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Akshara V</w:t>
            </w:r>
          </w:p>
        </w:tc>
        <w:tc>
          <w:tcPr>
            <w:tcW w:w="1560" w:type="dxa"/>
            <w:shd w:val="clear" w:color="auto" w:fill="F2F2F2"/>
            <w:vAlign w:val="center"/>
          </w:tcPr>
          <w:p>
            <w:r>
              <w:t>intern</w:t>
            </w:r>
          </w:p>
        </w:tc>
        <w:tc>
          <w:tcPr>
            <w:tcW w:w="1842" w:type="dxa"/>
            <w:shd w:val="clear" w:color="auto" w:fill="F2F2F2"/>
            <w:vAlign w:val="center"/>
          </w:tcPr>
          <w:p>
            <w:r>
              <w:t>9498057400</w:t>
            </w:r>
          </w:p>
        </w:tc>
        <w:tc>
          <w:tcPr>
            <w:tcW w:w="3253" w:type="dxa"/>
            <w:shd w:val="clear" w:color="auto" w:fill="F2F2F2"/>
            <w:vAlign w:val="center"/>
          </w:tcPr>
          <w:p>
            <w:r>
              <w:t>akshara.amirtharaj@gmail.com</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