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f4e79"/>
          <w:sz w:val="32"/>
          <w:szCs w:val="32"/>
          <w:rtl w:val="0"/>
        </w:rPr>
        <w:t xml:space="preserve">PROJECT SYNOPSIS</w:t>
      </w:r>
      <w:r w:rsidDel="00000000" w:rsidR="00000000" w:rsidRPr="00000000">
        <w:rPr>
          <w:rtl w:val="0"/>
        </w:rPr>
      </w:r>
    </w:p>
    <w:p w:rsidR="00000000" w:rsidDel="00000000" w:rsidP="00000000" w:rsidRDefault="00000000" w:rsidRPr="00000000" w14:paraId="00000003">
      <w:pPr>
        <w:pBdr>
          <w:bottom w:color="1f4e79" w:space="8" w:sz="8" w:val="single"/>
        </w:pBdr>
        <w:spacing w:after="600" w:lineRule="auto"/>
        <w:jc w:val="center"/>
        <w:rPr/>
      </w:pPr>
      <w:r w:rsidDel="00000000" w:rsidR="00000000" w:rsidRPr="00000000">
        <w:rPr>
          <w:rFonts w:ascii="Calibri" w:cs="Calibri" w:eastAsia="Calibri" w:hAnsi="Calibri"/>
          <w:i w:val="1"/>
          <w:iCs w:val="1"/>
          <w:color w:val="595959"/>
          <w:sz w:val="22"/>
          <w:szCs w:val="22"/>
          <w:rtl w:val="0"/>
        </w:rPr>
        <w:t xml:space="preserve">Bachelor of Technology / Bachelor of Science — Computer Science &amp; Engineering (AI &amp; DS)</w:t>
      </w:r>
      <w:r w:rsidDel="00000000" w:rsidR="00000000" w:rsidRPr="00000000">
        <w:rPr>
          <w:rtl w:val="0"/>
        </w:rPr>
      </w:r>
    </w:p>
    <w:p w:rsidR="00000000" w:rsidDel="00000000" w:rsidP="00000000" w:rsidRDefault="00000000" w:rsidRPr="00000000" w14:paraId="00000004">
      <w:pPr>
        <w:spacing w:after="200" w:before="12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Calibri" w:cs="Calibri" w:eastAsia="Calibri" w:hAnsi="Calibri"/>
          <w:b w:val="1"/>
          <w:bCs w:val="1"/>
          <w:color w:val="000000"/>
          <w:sz w:val="40"/>
          <w:szCs w:val="40"/>
          <w:rtl w:val="0"/>
        </w:rPr>
        <w:t xml:space="preserve">Fraud Detection for Digital Transactions</w:t>
      </w:r>
      <w:r w:rsidDel="00000000" w:rsidR="00000000" w:rsidRPr="00000000">
        <w:rPr>
          <w:rtl w:val="0"/>
        </w:rPr>
      </w:r>
    </w:p>
    <w:p w:rsidR="00000000" w:rsidDel="00000000" w:rsidP="00000000" w:rsidRDefault="00000000" w:rsidRPr="00000000" w14:paraId="00000006">
      <w:pPr>
        <w:spacing w:after="1600" w:lineRule="auto"/>
        <w:jc w:val="center"/>
        <w:rPr/>
      </w:pPr>
      <w:r w:rsidDel="00000000" w:rsidR="00000000" w:rsidRPr="00000000">
        <w:rPr>
          <w:rFonts w:ascii="Calibri" w:cs="Calibri" w:eastAsia="Calibri" w:hAnsi="Calibri"/>
          <w:i w:val="1"/>
          <w:iCs w:val="1"/>
          <w:color w:val="595959"/>
          <w:sz w:val="24"/>
          <w:szCs w:val="24"/>
          <w:rtl w:val="0"/>
        </w:rPr>
        <w:t xml:space="preserve">A Machine Learning Based Approach for Detecting Fraudulent Digital Transactions</w:t>
      </w:r>
      <w:r w:rsidDel="00000000" w:rsidR="00000000" w:rsidRPr="00000000">
        <w:rPr>
          <w:rtl w:val="0"/>
        </w:rPr>
      </w:r>
    </w:p>
    <w:p w:rsidR="00000000" w:rsidDel="00000000" w:rsidP="00000000" w:rsidRDefault="00000000" w:rsidRPr="00000000" w14:paraId="00000007">
      <w:pPr>
        <w:spacing w:before="2400" w:lineRule="auto"/>
        <w:rPr/>
      </w:pP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00"/>
        <w:tblGridChange w:id="0">
          <w:tblGrid>
            <w:gridCol w:w="3000"/>
            <w:gridCol w:w="660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1"/>
                <w:szCs w:val="21"/>
                <w:rtl w:val="0"/>
              </w:rPr>
              <w:t xml:space="preserve">Field</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21"/>
                <w:szCs w:val="21"/>
                <w:rtl w:val="0"/>
              </w:rPr>
              <w:t xml:space="preserve">Details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color w:val="000000"/>
                <w:sz w:val="21"/>
                <w:szCs w:val="21"/>
                <w:rtl w:val="0"/>
              </w:rPr>
              <w:t xml:space="preserve">Project Title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color w:val="000000"/>
                <w:sz w:val="21"/>
                <w:szCs w:val="21"/>
                <w:rtl w:val="0"/>
              </w:rPr>
              <w:t xml:space="preserve">Fraud Detection for Digital Transactions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color w:val="000000"/>
                <w:sz w:val="21"/>
                <w:szCs w:val="21"/>
                <w:rtl w:val="0"/>
              </w:rPr>
              <w:t xml:space="preserve">Domain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color w:val="000000"/>
                <w:sz w:val="21"/>
                <w:szCs w:val="21"/>
                <w:rtl w:val="0"/>
              </w:rPr>
              <w:t xml:space="preserve">Machine Learning / Artificial Intelligence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color w:val="000000"/>
                <w:sz w:val="21"/>
                <w:szCs w:val="21"/>
                <w:rtl w:val="0"/>
              </w:rPr>
              <w:t xml:space="preserve">Category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000000"/>
                <w:sz w:val="21"/>
                <w:szCs w:val="21"/>
                <w:rtl w:val="0"/>
              </w:rPr>
              <w:t xml:space="preserve">Classification &amp; Anomaly Detection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000000"/>
                <w:sz w:val="21"/>
                <w:szCs w:val="21"/>
                <w:rtl w:val="0"/>
              </w:rPr>
              <w:t xml:space="preserve">Submitted By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Akshara Kamboj 22515000014</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000000"/>
                <w:sz w:val="21"/>
                <w:szCs w:val="21"/>
                <w:rtl w:val="0"/>
              </w:rPr>
              <w:t xml:space="preserve">Guided By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000000"/>
                <w:sz w:val="21"/>
                <w:szCs w:val="21"/>
                <w:rtl w:val="0"/>
              </w:rPr>
              <w:t xml:space="preserve">Mr. Nirbhay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000000"/>
                <w:sz w:val="21"/>
                <w:szCs w:val="21"/>
                <w:rtl w:val="0"/>
              </w:rPr>
              <w:t xml:space="preserve">Department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000000"/>
                <w:sz w:val="21"/>
                <w:szCs w:val="21"/>
                <w:rtl w:val="0"/>
              </w:rPr>
              <w:t xml:space="preserve">Department of Computer Science &amp; Engineering</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000000"/>
                <w:sz w:val="21"/>
                <w:szCs w:val="21"/>
                <w:rtl w:val="0"/>
              </w:rPr>
              <w:t xml:space="preserve">Institution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000000"/>
                <w:sz w:val="21"/>
                <w:szCs w:val="21"/>
                <w:rtl w:val="0"/>
              </w:rPr>
              <w:t xml:space="preserve">GLA University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000000"/>
                <w:sz w:val="21"/>
                <w:szCs w:val="21"/>
                <w:rtl w:val="0"/>
              </w:rPr>
              <w:t xml:space="preserve">Academic Year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rtl w:val="0"/>
              </w:rPr>
              <w:t xml:space="preserve">2026</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 Project Title</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rFonts w:ascii="Calibri" w:cs="Calibri" w:eastAsia="Calibri" w:hAnsi="Calibri"/>
          <w:sz w:val="22"/>
          <w:szCs w:val="22"/>
          <w:rtl w:val="0"/>
        </w:rPr>
        <w:t xml:space="preserve">Fraud Detection for Digital Transactions</w:t>
      </w:r>
      <w:r w:rsidDel="00000000" w:rsidR="00000000" w:rsidRPr="00000000">
        <w:rPr>
          <w:rtl w:val="0"/>
        </w:rPr>
      </w:r>
    </w:p>
    <w:p w:rsidR="00000000" w:rsidDel="00000000" w:rsidP="00000000" w:rsidRDefault="00000000" w:rsidRPr="00000000" w14:paraId="0000001D">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2. Introduction</w:t>
      </w: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rFonts w:ascii="Calibri" w:cs="Calibri" w:eastAsia="Calibri" w:hAnsi="Calibri"/>
          <w:sz w:val="22"/>
          <w:szCs w:val="22"/>
          <w:rtl w:val="0"/>
        </w:rPr>
        <w:t xml:space="preserve">The rapid growth of digital payments, online banking, and e-commerce has led to a significant increase in the volume of digital transactions processed every day. While this growth has improved convenience and accessibility for users, it has also created new opportunities for fraudulent activities such as unauthorized card usage, identity theft, account takeover, and synthetic transaction fraud. Traditional rule-based fraud detection systems, which rely on fixed thresholds and manually defined rules, often struggle to keep pace with constantly evolving fraud patterns and tend to generate a high number of false alerts.</w:t>
      </w:r>
      <w:r w:rsidDel="00000000" w:rsidR="00000000" w:rsidRPr="00000000">
        <w:rPr>
          <w:rtl w:val="0"/>
        </w:rPr>
      </w:r>
    </w:p>
    <w:p w:rsidR="00000000" w:rsidDel="00000000" w:rsidP="00000000" w:rsidRDefault="00000000" w:rsidRPr="00000000" w14:paraId="0000001F">
      <w:pPr>
        <w:spacing w:after="160" w:line="300" w:lineRule="auto"/>
        <w:jc w:val="both"/>
        <w:rPr/>
      </w:pPr>
      <w:r w:rsidDel="00000000" w:rsidR="00000000" w:rsidRPr="00000000">
        <w:rPr>
          <w:rFonts w:ascii="Calibri" w:cs="Calibri" w:eastAsia="Calibri" w:hAnsi="Calibri"/>
          <w:sz w:val="22"/>
          <w:szCs w:val="22"/>
          <w:rtl w:val="0"/>
        </w:rPr>
        <w:t xml:space="preserve">Machine learning offers a more adaptive and data-driven approach to fraud detection. By learning patterns from historical transaction data, machine learning models can identify subtle and complex relationships between transaction attributes that may indicate fraudulent behavior. This project, titled 'Fraud Detection for Digital Transactions', aims to design and implement a machine learning based system that analyzes transaction patterns and customer behavior to detect suspicious activities, assign fraud-risk scores, and support real-time fraud monitoring.</w:t>
      </w:r>
      <w:r w:rsidDel="00000000" w:rsidR="00000000" w:rsidRPr="00000000">
        <w:rPr>
          <w:rtl w:val="0"/>
        </w:rPr>
      </w:r>
    </w:p>
    <w:p w:rsidR="00000000" w:rsidDel="00000000" w:rsidP="00000000" w:rsidRDefault="00000000" w:rsidRPr="00000000" w14:paraId="00000020">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3. Problem Statement</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rFonts w:ascii="Calibri" w:cs="Calibri" w:eastAsia="Calibri" w:hAnsi="Calibri"/>
          <w:sz w:val="22"/>
          <w:szCs w:val="22"/>
          <w:rtl w:val="0"/>
        </w:rPr>
        <w:t xml:space="preserve">Digital transaction fraud causes significant financial losses to banks, payment service providers, and customers every year. Detecting fraudulent transactions is a challenging task because: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Fraudulent transactions form a very small fraction of the total transactions, resulting in a highly imbalanced dataset.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patterns evolve continuously, making static rule-based systems ineffective over time.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Legitimate and fraudulent transactions often share overlapping characteristics, making them difficult to distinguish.</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high false-positive rate can inconvenience genuine customers, while a high false-negative rate can result in undetected fraud and financial loss.</w:t>
      </w:r>
      <w:r w:rsidDel="00000000" w:rsidR="00000000" w:rsidRPr="00000000">
        <w:rPr>
          <w:rtl w:val="0"/>
        </w:rPr>
      </w:r>
    </w:p>
    <w:p w:rsidR="00000000" w:rsidDel="00000000" w:rsidP="00000000" w:rsidRDefault="00000000" w:rsidRPr="00000000" w14:paraId="00000026">
      <w:pPr>
        <w:spacing w:after="160" w:line="300" w:lineRule="auto"/>
        <w:jc w:val="both"/>
        <w:rPr/>
      </w:pPr>
      <w:r w:rsidDel="00000000" w:rsidR="00000000" w:rsidRPr="00000000">
        <w:rPr>
          <w:rFonts w:ascii="Calibri" w:cs="Calibri" w:eastAsia="Calibri" w:hAnsi="Calibri"/>
          <w:sz w:val="22"/>
          <w:szCs w:val="22"/>
          <w:rtl w:val="0"/>
        </w:rPr>
        <w:t xml:space="preserve">There is, therefore, a need for an intelligent, data-driven system that can accurately identify fraudulent transactions while minimizing false alarms, and that can generate interpretable fraud-risk scores to support decision-making by fraud analysts.</w:t>
      </w:r>
      <w:r w:rsidDel="00000000" w:rsidR="00000000" w:rsidRPr="00000000">
        <w:rPr>
          <w:rtl w:val="0"/>
        </w:rPr>
      </w:r>
    </w:p>
    <w:p w:rsidR="00000000" w:rsidDel="00000000" w:rsidP="00000000" w:rsidRDefault="00000000" w:rsidRPr="00000000" w14:paraId="00000027">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4. Objectives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perform Exploratory Data Analysis (EDA) on transaction data to understand patterns, trends, and anomalies.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preprocess and clean the transaction dataset, including handling missing values, outliers, and inconsistent data.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perform feature engineering to derive meaningful features that capture transaction and customer behavior.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address the class imbalance problem inherent in fraud datasets using appropriate resampling and algorithmic techniques.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build and compare multiple classification models (Logistic Regression, Random Forest, XGBoost, LightGBM) for fraud detection.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apply an anomaly detection technique (Isolation Forest) to identify unusual transactions without relying solely on labeled data.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generate a fraud-risk score for each transaction and support threshold tuning for flagging suspicious activity.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evaluate model performance using metrics suitable for imbalanced classification problems.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interpret model predictions using feature importance and explainability techniques.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design a dashboard for visualizing and monitoring suspicious transactions.</w:t>
      </w:r>
      <w:r w:rsidDel="00000000" w:rsidR="00000000" w:rsidRPr="00000000">
        <w:rPr>
          <w:rtl w:val="0"/>
        </w:rPr>
      </w:r>
    </w:p>
    <w:p w:rsidR="00000000" w:rsidDel="00000000" w:rsidP="00000000" w:rsidRDefault="00000000" w:rsidRPr="00000000" w14:paraId="00000032">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5. Proposed Solution</w:t>
      </w:r>
      <w:r w:rsidDel="00000000" w:rsidR="00000000" w:rsidRPr="00000000">
        <w:rPr>
          <w:rtl w:val="0"/>
        </w:rPr>
      </w:r>
    </w:p>
    <w:p w:rsidR="00000000" w:rsidDel="00000000" w:rsidP="00000000" w:rsidRDefault="00000000" w:rsidRPr="00000000" w14:paraId="00000033">
      <w:pPr>
        <w:spacing w:after="160" w:line="300" w:lineRule="auto"/>
        <w:jc w:val="both"/>
        <w:rPr/>
      </w:pPr>
      <w:r w:rsidDel="00000000" w:rsidR="00000000" w:rsidRPr="00000000">
        <w:rPr>
          <w:rFonts w:ascii="Calibri" w:cs="Calibri" w:eastAsia="Calibri" w:hAnsi="Calibri"/>
          <w:sz w:val="22"/>
          <w:szCs w:val="22"/>
          <w:rtl w:val="0"/>
        </w:rPr>
        <w:t xml:space="preserve">The proposed system uses a combination of supervised classification techniques and unsupervised anomaly detection to identify fraudulent digital transactions. Historical transaction data, including transaction amount, time, merchant category, location, and customer behavior indicators, is analyzed to extract meaningful features. Classification models are trained to distinguish between genuine and fraudulent transactions, while anomaly detection techniques help identify unusual transactions that may not follow known fraud patterns.</w:t>
      </w:r>
      <w:r w:rsidDel="00000000" w:rsidR="00000000" w:rsidRPr="00000000">
        <w:rPr>
          <w:rtl w:val="0"/>
        </w:rPr>
      </w:r>
    </w:p>
    <w:p w:rsidR="00000000" w:rsidDel="00000000" w:rsidP="00000000" w:rsidRDefault="00000000" w:rsidRPr="00000000" w14:paraId="00000034">
      <w:pPr>
        <w:spacing w:after="160" w:line="300" w:lineRule="auto"/>
        <w:jc w:val="both"/>
        <w:rPr/>
      </w:pPr>
      <w:r w:rsidDel="00000000" w:rsidR="00000000" w:rsidRPr="00000000">
        <w:rPr>
          <w:rFonts w:ascii="Calibri" w:cs="Calibri" w:eastAsia="Calibri" w:hAnsi="Calibri"/>
          <w:sz w:val="22"/>
          <w:szCs w:val="22"/>
          <w:rtl w:val="0"/>
        </w:rPr>
        <w:t xml:space="preserve">Class imbalance is addressed using techniques such as oversampling, undersampling, and class-weighted learning. Each transaction is assigned a fraud-risk score, and a tunable decision threshold is used to classify transactions as genuine or suspicious based on business requirements (for example, balancing the trade-off between missed fraud and false alerts). Model predictions are made interpretable through feature importance analysis, and results are presented through an interactive dashboard for fraud monitoring.</w:t>
      </w:r>
      <w:r w:rsidDel="00000000" w:rsidR="00000000" w:rsidRPr="00000000">
        <w:rPr>
          <w:rtl w:val="0"/>
        </w:rPr>
      </w:r>
    </w:p>
    <w:p w:rsidR="00000000" w:rsidDel="00000000" w:rsidP="00000000" w:rsidRDefault="00000000" w:rsidRPr="00000000" w14:paraId="00000035">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6. Scope of the Project</w:t>
      </w:r>
      <w:r w:rsidDel="00000000" w:rsidR="00000000" w:rsidRPr="00000000">
        <w:rPr>
          <w:rtl w:val="0"/>
        </w:rPr>
      </w:r>
    </w:p>
    <w:p w:rsidR="00000000" w:rsidDel="00000000" w:rsidP="00000000" w:rsidRDefault="00000000" w:rsidRPr="00000000" w14:paraId="00000036">
      <w:pPr>
        <w:spacing w:after="160" w:line="300" w:lineRule="auto"/>
        <w:jc w:val="both"/>
        <w:rPr/>
      </w:pPr>
      <w:r w:rsidDel="00000000" w:rsidR="00000000" w:rsidRPr="00000000">
        <w:rPr>
          <w:rFonts w:ascii="Calibri" w:cs="Calibri" w:eastAsia="Calibri" w:hAnsi="Calibri"/>
          <w:sz w:val="22"/>
          <w:szCs w:val="22"/>
          <w:rtl w:val="0"/>
        </w:rPr>
        <w:t xml:space="preserve">The scope of this project includes: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of structured, historical transaction data (not real-time payment gateway integration).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Detection of fraud patterns based on transaction attributes and derived behavioral features.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Implementation and comparison of multiple machine learning classification and anomaly detection models.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Generation of fraud-risk scores and a configurable alert threshold.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of a monitoring dashboard for visualizing flagged transactions and model insights.</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rFonts w:ascii="Calibri" w:cs="Calibri" w:eastAsia="Calibri" w:hAnsi="Calibri"/>
          <w:sz w:val="22"/>
          <w:szCs w:val="22"/>
          <w:rtl w:val="0"/>
        </w:rPr>
        <w:t xml:space="preserve">The project does not cover deployment in a live production payment system, integration with real banking infrastructure, or regulatory/compliance certification, as these are beyond the scope of an academic project.</w:t>
      </w:r>
      <w:r w:rsidDel="00000000" w:rsidR="00000000" w:rsidRPr="00000000">
        <w:rPr>
          <w:rtl w:val="0"/>
        </w:rPr>
      </w:r>
    </w:p>
    <w:p w:rsidR="00000000" w:rsidDel="00000000" w:rsidP="00000000" w:rsidRDefault="00000000" w:rsidRPr="00000000" w14:paraId="0000003D">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7. Dataset Description</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Fonts w:ascii="Calibri" w:cs="Calibri" w:eastAsia="Calibri" w:hAnsi="Calibri"/>
          <w:sz w:val="22"/>
          <w:szCs w:val="22"/>
          <w:rtl w:val="0"/>
        </w:rPr>
        <w:t xml:space="preserve">The project uses a publicly available digital transaction dataset (such as the Kaggle 'Credit Card Fraud Detection' dataset or a comparable simulated transaction dataset) containing anonymized details of digital transactions labeled as genuine or fraudulent. A representative structure of the dataset is described below:</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21"/>
                <w:szCs w:val="21"/>
                <w:rtl w:val="0"/>
              </w:rPr>
              <w:t xml:space="preserve">Attribute</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ffffff"/>
                <w:sz w:val="21"/>
                <w:szCs w:val="21"/>
                <w:rtl w:val="0"/>
              </w:rPr>
              <w:t xml:space="preserve">Description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color w:val="000000"/>
                <w:sz w:val="21"/>
                <w:szCs w:val="21"/>
                <w:rtl w:val="0"/>
              </w:rPr>
              <w:t xml:space="preserve">Transaction ID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color w:val="000000"/>
                <w:sz w:val="21"/>
                <w:szCs w:val="21"/>
                <w:rtl w:val="0"/>
              </w:rPr>
              <w:t xml:space="preserve">Unique identifier for each transaction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color w:val="000000"/>
                <w:sz w:val="21"/>
                <w:szCs w:val="21"/>
                <w:rtl w:val="0"/>
              </w:rPr>
              <w:t xml:space="preserve">Transaction Amount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color w:val="000000"/>
                <w:sz w:val="21"/>
                <w:szCs w:val="21"/>
                <w:rtl w:val="0"/>
              </w:rPr>
              <w:t xml:space="preserve">Monetary value of the transaction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color w:val="000000"/>
                <w:sz w:val="21"/>
                <w:szCs w:val="21"/>
                <w:rtl w:val="0"/>
              </w:rPr>
              <w:t xml:space="preserve">Transaction Time / Timestamp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color w:val="000000"/>
                <w:sz w:val="21"/>
                <w:szCs w:val="21"/>
                <w:rtl w:val="0"/>
              </w:rPr>
              <w:t xml:space="preserve">Date and time at which the transaction occurred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color w:val="000000"/>
                <w:sz w:val="21"/>
                <w:szCs w:val="21"/>
                <w:rtl w:val="0"/>
              </w:rPr>
              <w:t xml:space="preserve">Customer ID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color w:val="000000"/>
                <w:sz w:val="21"/>
                <w:szCs w:val="21"/>
                <w:rtl w:val="0"/>
              </w:rPr>
              <w:t xml:space="preserve">Unique identifier representing the customer</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color w:val="000000"/>
                <w:sz w:val="21"/>
                <w:szCs w:val="21"/>
                <w:rtl w:val="0"/>
              </w:rPr>
              <w:t xml:space="preserve">Merchant / Category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color w:val="000000"/>
                <w:sz w:val="21"/>
                <w:szCs w:val="21"/>
                <w:rtl w:val="0"/>
              </w:rPr>
              <w:t xml:space="preserve">Merchant or transaction category information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color w:val="000000"/>
                <w:sz w:val="21"/>
                <w:szCs w:val="21"/>
                <w:rtl w:val="0"/>
              </w:rPr>
              <w:t xml:space="preserve">Location Information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color w:val="000000"/>
                <w:sz w:val="21"/>
                <w:szCs w:val="21"/>
                <w:rtl w:val="0"/>
              </w:rPr>
              <w:t xml:space="preserve">Transaction location or IP-based region (if available)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color w:val="000000"/>
                <w:sz w:val="21"/>
                <w:szCs w:val="21"/>
                <w:rtl w:val="0"/>
              </w:rPr>
              <w:t xml:space="preserve">Behavioral Features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color w:val="000000"/>
                <w:sz w:val="21"/>
                <w:szCs w:val="21"/>
                <w:rtl w:val="0"/>
              </w:rPr>
              <w:t xml:space="preserve">Derived attributes such as transaction frequency, average spend, and time since last transaction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color w:val="000000"/>
                <w:sz w:val="21"/>
                <w:szCs w:val="21"/>
                <w:rtl w:val="0"/>
              </w:rPr>
              <w:t xml:space="preserve">Class Label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color w:val="000000"/>
                <w:sz w:val="21"/>
                <w:szCs w:val="21"/>
                <w:rtl w:val="0"/>
              </w:rPr>
              <w:t xml:space="preserve">Target variable indicating genuine (0) or fraudulent (1) transaction</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160" w:line="300" w:lineRule="auto"/>
        <w:jc w:val="both"/>
        <w:rPr/>
      </w:pPr>
      <w:r w:rsidDel="00000000" w:rsidR="00000000" w:rsidRPr="00000000">
        <w:rPr>
          <w:rFonts w:ascii="Calibri" w:cs="Calibri" w:eastAsia="Calibri" w:hAnsi="Calibri"/>
          <w:sz w:val="22"/>
          <w:szCs w:val="22"/>
          <w:rtl w:val="0"/>
        </w:rPr>
        <w:t xml:space="preserve">The dataset is expected to be highly imbalanced, with fraudulent transactions representing a very small percentage of the total records, which is a realistic characteristic of real-world fraud data.</w:t>
      </w:r>
      <w:r w:rsidDel="00000000" w:rsidR="00000000" w:rsidRPr="00000000">
        <w:rPr>
          <w:rtl w:val="0"/>
        </w:rPr>
      </w:r>
    </w:p>
    <w:p w:rsidR="00000000" w:rsidDel="00000000" w:rsidP="00000000" w:rsidRDefault="00000000" w:rsidRPr="00000000" w14:paraId="00000053">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8. Technologies and Tools Used</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1"/>
                <w:szCs w:val="21"/>
                <w:rtl w:val="0"/>
              </w:rPr>
              <w:t xml:space="preserve">Category</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21"/>
                <w:szCs w:val="21"/>
                <w:rtl w:val="0"/>
              </w:rPr>
              <w:t xml:space="preserve">Tools / Technologies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color w:val="000000"/>
                <w:sz w:val="21"/>
                <w:szCs w:val="21"/>
                <w:rtl w:val="0"/>
              </w:rPr>
              <w:t xml:space="preserve">Programming Language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color w:val="000000"/>
                <w:sz w:val="21"/>
                <w:szCs w:val="21"/>
                <w:rtl w:val="0"/>
              </w:rPr>
              <w:t xml:space="preserve">Python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color w:val="000000"/>
                <w:sz w:val="21"/>
                <w:szCs w:val="21"/>
                <w:rtl w:val="0"/>
              </w:rPr>
              <w:t xml:space="preserve">Data Handling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color w:val="000000"/>
                <w:sz w:val="21"/>
                <w:szCs w:val="21"/>
                <w:rtl w:val="0"/>
              </w:rPr>
              <w:t xml:space="preserve">Pandas, NumPy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color w:val="000000"/>
                <w:sz w:val="21"/>
                <w:szCs w:val="21"/>
                <w:rtl w:val="0"/>
              </w:rPr>
              <w:t xml:space="preserve">Visualization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color w:val="000000"/>
                <w:sz w:val="21"/>
                <w:szCs w:val="21"/>
                <w:rtl w:val="0"/>
              </w:rPr>
              <w:t xml:space="preserve">Matplotlib, Seaborn, Plotly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color w:val="000000"/>
                <w:sz w:val="21"/>
                <w:szCs w:val="21"/>
                <w:rtl w:val="0"/>
              </w:rPr>
              <w:t xml:space="preserve">Machine Learning Libraries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color w:val="000000"/>
                <w:sz w:val="21"/>
                <w:szCs w:val="21"/>
                <w:rtl w:val="0"/>
              </w:rPr>
              <w:t xml:space="preserve">Scikit-learn, XGBoost, LightGBM</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color w:val="000000"/>
                <w:sz w:val="21"/>
                <w:szCs w:val="21"/>
                <w:rtl w:val="0"/>
              </w:rPr>
              <w:t xml:space="preserve">Imbalanced Data Handling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color w:val="000000"/>
                <w:sz w:val="21"/>
                <w:szCs w:val="21"/>
                <w:rtl w:val="0"/>
              </w:rPr>
              <w:t xml:space="preserve">imbalanced-learn (SMOTE, undersampling techniques)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color w:val="000000"/>
                <w:sz w:val="21"/>
                <w:szCs w:val="21"/>
                <w:rtl w:val="0"/>
              </w:rPr>
              <w:t xml:space="preserve">Model Explainability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color w:val="000000"/>
                <w:sz w:val="21"/>
                <w:szCs w:val="21"/>
                <w:rtl w:val="0"/>
              </w:rPr>
              <w:t xml:space="preserve">SHAP / feature importance modules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color w:val="000000"/>
                <w:sz w:val="21"/>
                <w:szCs w:val="21"/>
                <w:rtl w:val="0"/>
              </w:rPr>
              <w:t xml:space="preserve">Dashboard / Visualization Tool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color w:val="000000"/>
                <w:sz w:val="21"/>
                <w:szCs w:val="21"/>
                <w:rtl w:val="0"/>
              </w:rPr>
              <w:t xml:space="preserve">Streamlit / Power BI / Plotly Dash</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color w:val="000000"/>
                <w:sz w:val="21"/>
                <w:szCs w:val="21"/>
                <w:rtl w:val="0"/>
              </w:rPr>
              <w:t xml:space="preserve">Development Environment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000000"/>
                <w:sz w:val="21"/>
                <w:szCs w:val="21"/>
                <w:rtl w:val="0"/>
              </w:rPr>
              <w:t xml:space="preserve">Jupyter Notebook / Google Colab / VS Code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color w:val="000000"/>
                <w:sz w:val="21"/>
                <w:szCs w:val="21"/>
                <w:rtl w:val="0"/>
              </w:rPr>
              <w:t xml:space="preserve">Version Control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color w:val="000000"/>
                <w:sz w:val="21"/>
                <w:szCs w:val="21"/>
                <w:rtl w:val="0"/>
              </w:rPr>
              <w:t xml:space="preserve">Git and GitHub</w:t>
            </w:r>
            <w:r w:rsidDel="00000000" w:rsidR="00000000" w:rsidRPr="00000000">
              <w:rPr>
                <w:rtl w:val="0"/>
              </w:rPr>
            </w:r>
          </w:p>
        </w:tc>
      </w:tr>
    </w:tbl>
    <w:p w:rsidR="00000000" w:rsidDel="00000000" w:rsidP="00000000" w:rsidRDefault="00000000" w:rsidRPr="00000000" w14:paraId="00000068">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9. Machine Learning Techniques</w:t>
      </w:r>
      <w:r w:rsidDel="00000000" w:rsidR="00000000" w:rsidRPr="00000000">
        <w:rPr>
          <w:rtl w:val="0"/>
        </w:rPr>
      </w:r>
    </w:p>
    <w:p w:rsidR="00000000" w:rsidDel="00000000" w:rsidP="00000000" w:rsidRDefault="00000000" w:rsidRPr="00000000" w14:paraId="00000069">
      <w:pPr>
        <w:spacing w:after="160" w:line="300" w:lineRule="auto"/>
        <w:jc w:val="both"/>
        <w:rPr/>
      </w:pPr>
      <w:r w:rsidDel="00000000" w:rsidR="00000000" w:rsidRPr="00000000">
        <w:rPr>
          <w:rFonts w:ascii="Calibri" w:cs="Calibri" w:eastAsia="Calibri" w:hAnsi="Calibri"/>
          <w:sz w:val="22"/>
          <w:szCs w:val="22"/>
          <w:rtl w:val="0"/>
        </w:rPr>
        <w:t xml:space="preserve">The project applies a combination of supervised and unsupervised machine learning techniques: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Exploratory Data Analysis (EDA) to study transaction distributions, correlations, and fraud patterns.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preprocessing including handling missing values, encoding categorical variables, and feature scaling.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engineering to create behavioral and transactional features that improve model performance.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imbalance handling using techniques such as SMOTE (Synthetic Minority Oversampling Technique), random undersampling, and class-weight adjustment.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Supervised classification techniques to distinguish fraudulent transactions from genuine ones.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Unsupervised anomaly detection to identify unusual transactions independent of class labels.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Fraud-risk scoring and threshold tuning to convert model outputs into actionable alerts.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explainability techniques to interpret the contribution of individual features to predictions.</w:t>
      </w:r>
      <w:r w:rsidDel="00000000" w:rsidR="00000000" w:rsidRPr="00000000">
        <w:rPr>
          <w:rtl w:val="0"/>
        </w:rPr>
      </w:r>
    </w:p>
    <w:p w:rsidR="00000000" w:rsidDel="00000000" w:rsidP="00000000" w:rsidRDefault="00000000" w:rsidRPr="00000000" w14:paraId="00000072">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10. Methodology / Workflow</w:t>
      </w: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rFonts w:ascii="Calibri" w:cs="Calibri" w:eastAsia="Calibri" w:hAnsi="Calibri"/>
          <w:sz w:val="22"/>
          <w:szCs w:val="22"/>
          <w:rtl w:val="0"/>
        </w:rPr>
        <w:t xml:space="preserve">The project follows a structured machine learning workflow, as outlined below:</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Collection: Acquire a historical digital transaction dataset containing labeled genuine and fraudulent transactions.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Exploratory Data Analysis (EDA): Analyze transaction amount distributions, time-based patterns, fraud frequency, and correlations between features.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Preprocessing: Handle missing values, remove duplicates, treat outliers, encode categorical variables, and scale numerical features.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Engineering: Derive new features such as transaction velocity, average transaction amount per customer, time since last transaction, and merchant risk indicators.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Handling Imbalanced Data: Apply resampling techniques (SMOTE / undersampling) and/or class-weighted algorithms to address the skewed class distribution.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Building: Train multiple classification models (Logistic Regression, Random Forest, XGBoost, LightGBM) and an anomaly detection model (Isolation Forest).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Evaluation: Assess models using metrics suited to imbalanced classification, such as Precision, Recall, F1-score, ROC-AUC, and PR-AUC.</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Threshold Tuning: Adjust the decision threshold on predicted probabilities to balance false positives and false negatives based on business needs.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Fraud-Risk Scoring: Convert model output probabilities into interpretable fraud-risk scores for each transaction.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Explainability: Analyze feature importance to understand which factors most influence fraud predictions.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Development: Build a monitoring dashboard to visualize flagged transactions, fraud trends, and model performance.</w:t>
      </w:r>
      <w:r w:rsidDel="00000000" w:rsidR="00000000" w:rsidRPr="00000000">
        <w:rPr>
          <w:rtl w:val="0"/>
        </w:rPr>
      </w:r>
    </w:p>
    <w:p w:rsidR="00000000" w:rsidDel="00000000" w:rsidP="00000000" w:rsidRDefault="00000000" w:rsidRPr="00000000" w14:paraId="0000007F">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11. Models Used</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21"/>
                <w:szCs w:val="21"/>
                <w:rtl w:val="0"/>
              </w:rPr>
              <w:t xml:space="preserve">Model</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ffffff"/>
                <w:sz w:val="21"/>
                <w:szCs w:val="21"/>
                <w:rtl w:val="0"/>
              </w:rPr>
              <w:t xml:space="preserve">Purpose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color w:val="000000"/>
                <w:sz w:val="21"/>
                <w:szCs w:val="21"/>
                <w:rtl w:val="0"/>
              </w:rPr>
              <w:t xml:space="preserve">Logistic Regression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color w:val="000000"/>
                <w:sz w:val="21"/>
                <w:szCs w:val="21"/>
                <w:rtl w:val="0"/>
              </w:rPr>
              <w:t xml:space="preserve">Baseline linear classification model for interpretable fraud prediction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color w:val="000000"/>
                <w:sz w:val="21"/>
                <w:szCs w:val="21"/>
                <w:rtl w:val="0"/>
              </w:rPr>
              <w:t xml:space="preserve">Random Forest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color w:val="000000"/>
                <w:sz w:val="21"/>
                <w:szCs w:val="21"/>
                <w:rtl w:val="0"/>
              </w:rPr>
              <w:t xml:space="preserve">Ensemble tree-based model to capture non-linear patterns and feature interactions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color w:val="000000"/>
                <w:sz w:val="21"/>
                <w:szCs w:val="21"/>
                <w:rtl w:val="0"/>
              </w:rPr>
              <w:t xml:space="preserve">XGBoost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color w:val="000000"/>
                <w:sz w:val="21"/>
                <w:szCs w:val="21"/>
                <w:rtl w:val="0"/>
              </w:rPr>
              <w:t xml:space="preserve">Gradient boosting model for improved predictive performance on imbalanced data</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color w:val="000000"/>
                <w:sz w:val="21"/>
                <w:szCs w:val="21"/>
                <w:rtl w:val="0"/>
              </w:rPr>
              <w:t xml:space="preserve">LightGBM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color w:val="000000"/>
                <w:sz w:val="21"/>
                <w:szCs w:val="21"/>
                <w:rtl w:val="0"/>
              </w:rPr>
              <w:t xml:space="preserve">Efficient gradient boosting framework suited for large-scale transaction data</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color w:val="000000"/>
                <w:sz w:val="21"/>
                <w:szCs w:val="21"/>
                <w:rtl w:val="0"/>
              </w:rPr>
              <w:t xml:space="preserve">Isolation Forest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color w:val="000000"/>
                <w:sz w:val="21"/>
                <w:szCs w:val="21"/>
                <w:rtl w:val="0"/>
              </w:rPr>
              <w:t xml:space="preserve">Unsupervised anomaly detection model to flag unusual transactions</w:t>
            </w:r>
            <w:r w:rsidDel="00000000" w:rsidR="00000000" w:rsidRPr="00000000">
              <w:rPr>
                <w:rtl w:val="0"/>
              </w:rPr>
            </w:r>
          </w:p>
        </w:tc>
      </w:tr>
    </w:tbl>
    <w:p w:rsidR="00000000" w:rsidDel="00000000" w:rsidP="00000000" w:rsidRDefault="00000000" w:rsidRPr="00000000" w14:paraId="0000008C">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12. Evaluation Metrics</w:t>
      </w:r>
      <w:r w:rsidDel="00000000" w:rsidR="00000000" w:rsidRPr="00000000">
        <w:rPr>
          <w:rtl w:val="0"/>
        </w:rPr>
      </w:r>
    </w:p>
    <w:p w:rsidR="00000000" w:rsidDel="00000000" w:rsidP="00000000" w:rsidRDefault="00000000" w:rsidRPr="00000000" w14:paraId="0000008D">
      <w:pPr>
        <w:spacing w:after="160" w:line="300" w:lineRule="auto"/>
        <w:jc w:val="both"/>
        <w:rPr/>
      </w:pPr>
      <w:r w:rsidDel="00000000" w:rsidR="00000000" w:rsidRPr="00000000">
        <w:rPr>
          <w:rFonts w:ascii="Calibri" w:cs="Calibri" w:eastAsia="Calibri" w:hAnsi="Calibri"/>
          <w:sz w:val="22"/>
          <w:szCs w:val="22"/>
          <w:rtl w:val="0"/>
        </w:rPr>
        <w:t xml:space="preserve">Since fraud detection involves highly imbalanced data, accuracy alone is not a reliable evaluation metric. The following metrics will be used to evaluate model performance: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 Proportion of transactions flagged as fraud that are actually fraudulent.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 (Sensitivity): Proportion of actual fraudulent transactions correctly identified by the model.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F1-score: Harmonic mean of Precision and Recall, providing a balanced measure of model performance.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ROC-AUC: Area under the Receiver Operating Characteristic curve, measuring the model's ability to distinguish between classes.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PR-AUC: Area under the Precision-Recall curve, particularly useful for evaluating performance on imbalanced datasets.</w:t>
      </w:r>
      <w:r w:rsidDel="00000000" w:rsidR="00000000" w:rsidRPr="00000000">
        <w:rPr>
          <w:rtl w:val="0"/>
        </w:rPr>
      </w:r>
    </w:p>
    <w:p w:rsidR="00000000" w:rsidDel="00000000" w:rsidP="00000000" w:rsidRDefault="00000000" w:rsidRPr="00000000" w14:paraId="00000093">
      <w:pPr>
        <w:spacing w:after="160" w:line="300" w:lineRule="auto"/>
        <w:jc w:val="both"/>
        <w:rPr/>
      </w:pPr>
      <w:r w:rsidDel="00000000" w:rsidR="00000000" w:rsidRPr="00000000">
        <w:rPr>
          <w:rFonts w:ascii="Calibri" w:cs="Calibri" w:eastAsia="Calibri" w:hAnsi="Calibri"/>
          <w:sz w:val="22"/>
          <w:szCs w:val="22"/>
          <w:rtl w:val="0"/>
        </w:rPr>
        <w:t xml:space="preserve">These metrics will be used together to compare models and to guide threshold tuning for fraud-risk classification.</w:t>
      </w:r>
      <w:r w:rsidDel="00000000" w:rsidR="00000000" w:rsidRPr="00000000">
        <w:rPr>
          <w:rtl w:val="0"/>
        </w:rPr>
      </w:r>
    </w:p>
    <w:p w:rsidR="00000000" w:rsidDel="00000000" w:rsidP="00000000" w:rsidRDefault="00000000" w:rsidRPr="00000000" w14:paraId="00000094">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13. Expected Results</w:t>
      </w:r>
      <w:r w:rsidDel="00000000" w:rsidR="00000000" w:rsidRPr="00000000">
        <w:rPr>
          <w:rtl w:val="0"/>
        </w:rPr>
      </w:r>
    </w:p>
    <w:p w:rsidR="00000000" w:rsidDel="00000000" w:rsidP="00000000" w:rsidRDefault="00000000" w:rsidRPr="00000000" w14:paraId="00000095">
      <w:pPr>
        <w:spacing w:after="160" w:line="300" w:lineRule="auto"/>
        <w:jc w:val="both"/>
        <w:rPr/>
      </w:pPr>
      <w:r w:rsidDel="00000000" w:rsidR="00000000" w:rsidRPr="00000000">
        <w:rPr>
          <w:rFonts w:ascii="Calibri" w:cs="Calibri" w:eastAsia="Calibri" w:hAnsi="Calibri"/>
          <w:sz w:val="22"/>
          <w:szCs w:val="22"/>
          <w:rtl w:val="0"/>
        </w:rPr>
        <w:t xml:space="preserve">The project is expected to result in a working machine learning pipeline capable of processing transaction data, identifying potentially fraudulent transactions, and assigning a fraud-risk score to each transaction. It is anticipated that ensemble models such as XGBoost and LightGBM will provide stronger predictive performance compared to the baseline Logistic Regression model, and that the Isolation Forest model will assist in identifying anomalous transactions that may not be well represented in the labeled fraud data.</w:t>
      </w:r>
      <w:r w:rsidDel="00000000" w:rsidR="00000000" w:rsidRPr="00000000">
        <w:rPr>
          <w:rtl w:val="0"/>
        </w:rPr>
      </w:r>
    </w:p>
    <w:p w:rsidR="00000000" w:rsidDel="00000000" w:rsidP="00000000" w:rsidRDefault="00000000" w:rsidRPr="00000000" w14:paraId="00000096">
      <w:pPr>
        <w:spacing w:after="160" w:line="300" w:lineRule="auto"/>
        <w:jc w:val="both"/>
        <w:rPr/>
      </w:pPr>
      <w:r w:rsidDel="00000000" w:rsidR="00000000" w:rsidRPr="00000000">
        <w:rPr>
          <w:rFonts w:ascii="Calibri" w:cs="Calibri" w:eastAsia="Calibri" w:hAnsi="Calibri"/>
          <w:sz w:val="22"/>
          <w:szCs w:val="22"/>
          <w:rtl w:val="0"/>
        </w:rPr>
        <w:t xml:space="preserve">The system is also expected to demonstrate the effect of class imbalance handling techniques on model performance and to provide interpretable insights into which transaction features most strongly influence fraud predictions. Note: Specific accuracy, precision, recall, or other performance figures will be determined only after experimentation and are not claimed at the synopsis stage.</w:t>
      </w:r>
      <w:r w:rsidDel="00000000" w:rsidR="00000000" w:rsidRPr="00000000">
        <w:rPr>
          <w:rtl w:val="0"/>
        </w:rPr>
      </w:r>
    </w:p>
    <w:p w:rsidR="00000000" w:rsidDel="00000000" w:rsidP="00000000" w:rsidRDefault="00000000" w:rsidRPr="00000000" w14:paraId="00000097">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14. Applications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fraud monitoring for banks, payment gateways, and financial institutions.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Fraud-risk scoring systems to support automated transaction approval or manual review workflows.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E-commerce platforms for detecting fraudulent orders and suspicious account activity.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and digital wallet transaction monitoring systems.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management and compliance reporting for financial service providers.</w:t>
      </w:r>
      <w:r w:rsidDel="00000000" w:rsidR="00000000" w:rsidRPr="00000000">
        <w:rPr>
          <w:rtl w:val="0"/>
        </w:rPr>
      </w:r>
    </w:p>
    <w:p w:rsidR="00000000" w:rsidDel="00000000" w:rsidP="00000000" w:rsidRDefault="00000000" w:rsidRPr="00000000" w14:paraId="0000009D">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15. Future Scope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real-time transaction streaming systems for live fraud detection.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Incorporation of deep learning techniques such as autoencoders or graph neural networks for more advanced pattern detection.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graph-based analysis to detect fraud rings and networks of related fraudulent accounts.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of the model as a scalable API service integrated with banking or payment infrastructure.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model retraining and monitoring to adapt to evolving fraud patterns (model drift management).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Enhancement of the dashboard with real-time alerting, case management, and analyst feedback loops.</w:t>
      </w:r>
      <w:r w:rsidDel="00000000" w:rsidR="00000000" w:rsidRPr="00000000">
        <w:rPr>
          <w:rtl w:val="0"/>
        </w:rPr>
      </w:r>
    </w:p>
    <w:p w:rsidR="00000000" w:rsidDel="00000000" w:rsidP="00000000" w:rsidRDefault="00000000" w:rsidRPr="00000000" w14:paraId="000000A4">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16. Conclusion</w:t>
      </w:r>
      <w:r w:rsidDel="00000000" w:rsidR="00000000" w:rsidRPr="00000000">
        <w:rPr>
          <w:rtl w:val="0"/>
        </w:rPr>
      </w:r>
    </w:p>
    <w:p w:rsidR="00000000" w:rsidDel="00000000" w:rsidP="00000000" w:rsidRDefault="00000000" w:rsidRPr="00000000" w14:paraId="000000A5">
      <w:pPr>
        <w:spacing w:after="160" w:line="300" w:lineRule="auto"/>
        <w:jc w:val="both"/>
        <w:rPr/>
      </w:pPr>
      <w:r w:rsidDel="00000000" w:rsidR="00000000" w:rsidRPr="00000000">
        <w:rPr>
          <w:rFonts w:ascii="Calibri" w:cs="Calibri" w:eastAsia="Calibri" w:hAnsi="Calibri"/>
          <w:sz w:val="22"/>
          <w:szCs w:val="22"/>
          <w:rtl w:val="0"/>
        </w:rPr>
        <w:t xml:space="preserve">The 'Fraud Detection for Digital Transactions' project aims to apply machine learning techniques to address the practical and challenging problem of identifying fraudulent digital transactions. By combining classification models, anomaly detection, and effective handling of imbalanced data, the system seeks to provide accurate and interpretable fraud-risk scores that can support fraud monitoring and decision-making. The proposed dashboard further enhances the usability of the system by enabling visualization and monitoring of suspicious transactions. This project provides an opportunity to gain practical experience in the complete machine learning lifecycle, from data analysis and preprocessing to model building, evaluation, and deployment-oriented visualization.</w:t>
      </w:r>
      <w:r w:rsidDel="00000000" w:rsidR="00000000" w:rsidRPr="00000000">
        <w:rPr>
          <w:rtl w:val="0"/>
        </w:rPr>
      </w:r>
    </w:p>
    <w:p w:rsidR="00000000" w:rsidDel="00000000" w:rsidP="00000000" w:rsidRDefault="00000000" w:rsidRPr="00000000" w14:paraId="000000A6">
      <w:pPr>
        <w:pStyle w:val="Heading1"/>
        <w:pBdr>
          <w:bottom w:color="1f4e79" w:space="4" w:sz="6" w:val="single"/>
        </w:pBdr>
        <w:spacing w:after="180" w:before="360" w:lineRule="auto"/>
        <w:rPr/>
      </w:pPr>
      <w:r w:rsidDel="00000000" w:rsidR="00000000" w:rsidRPr="00000000">
        <w:rPr>
          <w:rFonts w:ascii="Calibri" w:cs="Calibri" w:eastAsia="Calibri" w:hAnsi="Calibri"/>
          <w:b w:val="1"/>
          <w:bCs w:val="1"/>
          <w:color w:val="1f4e79"/>
          <w:sz w:val="28"/>
          <w:szCs w:val="28"/>
          <w:rtl w:val="0"/>
        </w:rPr>
        <w:t xml:space="preserve">17. References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Dal Pozzolo, A., Caelen, O., Johnson, R. A., &amp; Bontempi, G. (2015). Calibrating Probability with Undersampling for Unbalanced Classification. IEEE Symposium Series on Computational Intelligence.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Chawla, N. V., Bowyer, K. W., Hall, L. O., &amp; Kegelmeyer, W. P. (2002). SMOTE: Synthetic Minority Over-sampling Technique. Journal of Artificial Intelligence Research.</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Liu, F. T., Ting, K. M., &amp; Zhou, Z. H. (2008). Isolation Forest. IEEE International Conference on Data Mining.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Chen, T., &amp; Guestrin, C. (2016). XGBoost: A Scalable Tree Boosting System. ACM SIGKDD International Conference on Knowledge Discovery and Data Mining.</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 G., et al. (2017). LightGBM: A Highly Efficient Gradient Boosting Decision Tree. Advances in Neural Information Processing Systems (NeurIPS).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Lundberg, S. M., &amp; Lee, S. I. (2017). A Unified Approach to Interpreting Model Predictions (SHAP). Advances in Neural Information Processing Systems (NeurIPS).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Documentation. https://scikit-learn.org/</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Kaggle: Credit Card Fraud Detection Dataset. https://www.kaggle.com/</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