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5276"/>
          <w:sz w:val="44"/>
        </w:rPr>
        <w:t>Erzberger POS – Epson TM-m30III USB TSE</w:t>
        <w:br/>
      </w:r>
      <w:r>
        <w:rPr>
          <w:rFonts w:ascii="Arial" w:hAnsi="Arial"/>
          <w:i/>
          <w:color w:val="2874A6"/>
          <w:sz w:val="26"/>
        </w:rPr>
        <w:t>Module Workflow, Configuration &amp; Testing Guide for Odoo 19</w:t>
        <w:br/>
        <w:t>German KassenSichV &amp; BSI TR-03153 Compliance</w:t>
      </w:r>
    </w:p>
    <w:p>
      <w:pPr>
        <w:spacing w:after="28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5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1A5276"/>
                <w:sz w:val="22"/>
              </w:rPr>
              <w:t>Hardware Specifications &amp; Identifiers:</w:t>
              <w:br/>
            </w:r>
            <w:r>
              <w:rPr>
                <w:color w:val="2C3E50"/>
                <w:sz w:val="20"/>
              </w:rPr>
              <w:t>• Receipt Printer: Epson TM-m30III (Model: M374B, Serial: XBVW035465)</w:t>
              <w:br/>
              <w:t>• Printer Network Interfaces: Ethernet LAN, Wi-Fi, USB-A Host (for TSE), USB-C</w:t>
              <w:br/>
              <w:t>• MAC Address: A4D73CAA9352</w:t>
              <w:br/>
              <w:t>• TSE Unit: Epson USB-TSE Stick (Model: TSE-TR03153 8GB, SKU: 7112348)</w:t>
              <w:br/>
              <w:t>• TSE CDCID Code: U31630FE89C52BE8E5</w:t>
              <w:br/>
              <w:t>• BSI Certificate Validity: 5 Years (Valid through 30/06/2031)</w:t>
              <w:br/>
              <w:t>• Certified Capacity: 20 Million cryptographic signatures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5276"/>
        </w:rPr>
        <w:t>1. System Architecture &amp; Functional Workflow</w:t>
      </w:r>
    </w:p>
    <w:p>
      <w:pPr>
        <w:spacing w:line="276" w:lineRule="auto"/>
      </w:pPr>
      <w:r>
        <w:t>The erzberger_pos_epson_tse module integrates Odoo 19 Point of Sale directly with the Epson TM-m30III receipt printer and the inserted BSI-certified USB TSE unit. Unlike Odoo's standard cloud-based Fiskaly integration, this solution provides 100% offline capability and incurs zero recurring monthly subscription fees.</w:t>
      </w:r>
    </w:p>
    <w:p>
      <w:pPr>
        <w:pStyle w:val="Heading2"/>
      </w:pPr>
      <w:r>
        <w:t>1.1 How Data is Stored on the USB TSE Stick</w:t>
      </w:r>
    </w:p>
    <w:p>
      <w:pPr>
        <w:spacing w:line="276" w:lineRule="auto"/>
      </w:pPr>
      <w:r>
        <w:t>A critical technical distinction is that the receipt printer does NOT automatically write to the TSE merely by printing a standard receipt. The TSE unit is an intelligent security appliance consisting of two parts:</w:t>
        <w:br/>
      </w:r>
    </w:p>
    <w:p>
      <w:pPr>
        <w:spacing w:line="276" w:lineRule="auto"/>
      </w:pPr>
      <w:r>
        <w:t>1. A Certified Cryptographic Security Chip (SMAERS / CSP): Generates ECDSA digital signatures (ecdsa-plain-SHA256), tracks an unalterable signature counter, and cryptographically chains every transaction to the preceding one.</w:t>
        <w:br/>
        <w:t>2. An 8 GB Secure Flash Memory: Stores transaction logs, audit journals, and system protocols in a tamper-proof TAR archive format mandated by BSI TR-03153 and DSFinV-K for tax audits.</w:t>
      </w:r>
    </w:p>
    <w:p>
      <w:pPr>
        <w:pStyle w:val="Heading2"/>
      </w:pPr>
      <w:r>
        <w:t>1.2 The 6 Workflow Phases</w:t>
      </w:r>
    </w:p>
    <w:p>
      <w:pPr>
        <w:spacing w:line="276" w:lineRule="auto"/>
      </w:pPr>
      <w:r>
        <w:rPr>
          <w:b/>
          <w:color w:val="2874A6"/>
        </w:rPr>
        <w:t xml:space="preserve">• Phase 1: Cart Creation: </w:t>
      </w:r>
      <w:r>
        <w:t>Cashier adds items. Odoo classifies amounts according to German VAT rates (19% standard, 7% reduced, 0% tax-free).</w:t>
      </w:r>
    </w:p>
    <w:p>
      <w:pPr>
        <w:spacing w:line="276" w:lineRule="auto"/>
      </w:pPr>
      <w:r>
        <w:rPr>
          <w:b/>
          <w:color w:val="2874A6"/>
        </w:rPr>
        <w:t xml:space="preserve">• Phase 2: Payment Interception: </w:t>
      </w:r>
      <w:r>
        <w:t>When the cashier clicks 'Validate', the custom OrderPaymentValidation patch intercepts the process.</w:t>
      </w:r>
    </w:p>
    <w:p>
      <w:pPr>
        <w:spacing w:line="276" w:lineRule="auto"/>
      </w:pPr>
      <w:r>
        <w:rPr>
          <w:b/>
          <w:color w:val="2874A6"/>
        </w:rPr>
        <w:t xml:space="preserve">• Phase 3: TSE Communication: </w:t>
      </w:r>
      <w:r>
        <w:t>Odoo formats the DSFinV-K process payload (e.g. Beleg^0.00_119.00_0.00_0.00_0.00^119.00:Bar) and transmits an ePOS-Device XML finishTransaction command to the TM-m30III over the local network.</w:t>
      </w:r>
    </w:p>
    <w:p>
      <w:pPr>
        <w:spacing w:line="276" w:lineRule="auto"/>
      </w:pPr>
      <w:r>
        <w:rPr>
          <w:b/>
          <w:color w:val="2874A6"/>
        </w:rPr>
        <w:t xml:space="preserve">• Phase 4: Hardware Signing &amp; Storage: </w:t>
      </w:r>
      <w:r>
        <w:t>The TM-m30III relays the command to the USB-A TSE stick. The crypto chip signs the payload, increments the signature counter, and commits the audit record directly to the 8GB flash drive.</w:t>
      </w:r>
    </w:p>
    <w:p>
      <w:pPr>
        <w:spacing w:line="276" w:lineRule="auto"/>
      </w:pPr>
      <w:r>
        <w:rPr>
          <w:b/>
          <w:color w:val="2874A6"/>
        </w:rPr>
        <w:t xml:space="preserve">• Phase 5: Receipt &amp; QR Code Generation: </w:t>
      </w:r>
      <w:r>
        <w:t>The TSE returns the signature value, counter, start/stop times, and serial number. Odoo formats the standardized DSFinV-K string and generates a scannable QR code completely offline.</w:t>
      </w:r>
    </w:p>
    <w:p>
      <w:pPr>
        <w:spacing w:line="276" w:lineRule="auto"/>
      </w:pPr>
      <w:r>
        <w:rPr>
          <w:b/>
          <w:color w:val="2874A6"/>
        </w:rPr>
        <w:t xml:space="preserve">• Phase 6: Database Persistence: </w:t>
      </w:r>
      <w:r>
        <w:t>The order is saved in Odoo with all TSE audit fields permanently attached to the pos.order database record.</w:t>
      </w:r>
    </w:p>
    <w:p>
      <w:pPr>
        <w:spacing w:after="160"/>
      </w:pPr>
    </w:p>
    <w:p>
      <w:pPr>
        <w:pStyle w:val="Heading1"/>
      </w:pPr>
      <w:r>
        <w:rPr>
          <w:color w:val="1A5276"/>
        </w:rPr>
        <w:t>2. Configuration Guide &amp; Added Fields</w:t>
      </w:r>
    </w:p>
    <w:p>
      <w:pPr>
        <w:spacing w:line="276" w:lineRule="auto"/>
      </w:pPr>
      <w:r>
        <w:t>All configuration settings are located in Odoo under Point of Sale → Configuration → Point of Sale (open your cash register). A dedicated card titled 'Epson TM-m30III USB TSE (Germany KassenSichV)' has been added.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Field Name in UI</w:t>
            </w:r>
          </w:p>
        </w:tc>
        <w:tc>
          <w:tcPr>
            <w:tcW w:type="dxa" w:w="2484"/>
            <w:shd w:fill="1A52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Technical Field</w:t>
            </w:r>
          </w:p>
        </w:tc>
        <w:tc>
          <w:tcPr>
            <w:tcW w:type="dxa" w:w="2484"/>
            <w:shd w:fill="1A52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Default Value</w:t>
            </w:r>
          </w:p>
        </w:tc>
        <w:tc>
          <w:tcPr>
            <w:tcW w:type="dxa" w:w="2484"/>
            <w:shd w:fill="1A52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Purpose &amp; Recommendation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Enable Epson USB TSE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7"/>
              </w:rPr>
              <w:t>l10n_de_epson_tse_enabled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Master switch to turn on German TSE compliance for this register.</w:t>
            </w:r>
          </w:p>
        </w:tc>
      </w:tr>
      <w:tr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Simulation / Test Mode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7"/>
              </w:rPr>
              <w:t>l10n_de_epson_tse_test_mode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Simulates valid TSE signatures in browser. Ideal for testing without hardware.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Printer / TSE IP Address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7"/>
              </w:rPr>
              <w:t>l10n_de_epson_tse_ip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192.168.1.100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Local IP address of the Epson TM-m30III (e.g. 192.168.1.150).</w:t>
            </w:r>
          </w:p>
        </w:tc>
      </w:tr>
      <w:tr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Port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7"/>
              </w:rPr>
              <w:t>l10n_de_epson_tse_port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ePOS HTTP port (80 for standard HTTP, 8043 for HTTPS, 8009 for TSE service).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Protocol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7"/>
              </w:rPr>
              <w:t>l10n_de_epson_tse_protocol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Use HTTP (default) or HTTPS if an SSL certificate is loaded on the printer.</w:t>
            </w:r>
          </w:p>
        </w:tc>
      </w:tr>
      <w:tr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Device ID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7"/>
              </w:rPr>
              <w:t>l10n_de_epson_tse_devid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local_printer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Epson peripheral identifier (standard: local_printer).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Client ID (Kassen-ID)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7"/>
              </w:rPr>
              <w:t>l10n_de_epson_tse_client_id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POS-01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Unique register identification registered on the TSE.</w:t>
            </w:r>
          </w:p>
        </w:tc>
      </w:tr>
      <w:tr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TSE Serial / CDCID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7"/>
              </w:rPr>
              <w:t>l10n_de_epson_tse_serial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U31630FE89C52BE8E5</w:t>
            </w:r>
          </w:p>
        </w:tc>
        <w:tc>
          <w:tcPr>
            <w:tcW w:type="dxa" w:w="2484"/>
            <w:shd w:fill="F2F4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The exact CDCID printed on your stick label (*U31630FE89C52BE8E5*).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A5276"/>
                <w:sz w:val="18"/>
              </w:rPr>
              <w:t>Test TSE Connection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sz w:val="17"/>
              </w:rPr>
              <w:t>action_test_epson_tse_connection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Action Button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Sends TCP socket &amp; HTTP HEAD requests to verify printer reachability.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5276"/>
        </w:rPr>
        <w:t>3. Step-by-Step Testing Guide in Odoo</w:t>
      </w:r>
    </w:p>
    <w:p>
      <w:pPr>
        <w:pStyle w:val="Heading2"/>
      </w:pPr>
      <w:r>
        <w:t>Scenario A: Testing in Simulation Mode (Zero Hardware Required)</w:t>
      </w:r>
    </w:p>
    <w:p>
      <w:pPr>
        <w:spacing w:line="276" w:lineRule="auto"/>
      </w:pPr>
      <w:r>
        <w:t>You can test the entire POS cashier workflow immediately without turning on the printer:</w:t>
        <w:br/>
        <w:t>1. Open Point of Sale → Configuration → Point of Sale and select your cash register.</w:t>
        <w:br/>
        <w:t>2. Check 'Enable Epson USB TSE' and check 'Simulation / Test Mode'. Save changes.</w:t>
        <w:br/>
        <w:t>3. Go to Dashboard and click 'New Session'.</w:t>
        <w:br/>
        <w:t>4. Add products to the order, click 'Payment', select Cash or Bank, and click 'Validate'.</w:t>
        <w:br/>
        <w:t>5. Observe the receipt: The 'TSE-Signatur (KassenSichV)' block appears with transaction number, signature counter, timestamps, signature hash, a scannable QR Code, and a 'TEST-BELEG (TSE-SIMULATION)' badge.</w:t>
        <w:br/>
        <w:t>6. In backend under Orders → Orders, open the order and check the 'Extra' tab to confirm all fields are saved.</w:t>
      </w:r>
    </w:p>
    <w:p>
      <w:pPr>
        <w:pStyle w:val="Heading2"/>
      </w:pPr>
      <w:r>
        <w:t>Scenario B: Testing with Live Hardware (TM-m30III + USB TSE Stick)</w:t>
      </w:r>
    </w:p>
    <w:p>
      <w:pPr>
        <w:spacing w:line="276" w:lineRule="auto"/>
      </w:pPr>
      <w:r>
        <w:t>1. Hardware Setup: Plug the USB TSE Stick into the USB-A port on the Epson TM-m30III. Connect the Ethernet cable to your router and power on the printer.</w:t>
        <w:br/>
        <w:t>2. Determine IP Address: Hold down the small push button on the printer's rear interface panel for 3 seconds. The printer prints a network sheet containing the assigned IP address (e.g. 192.168.1.150).</w:t>
        <w:br/>
        <w:t>3. Odoo Configuration: In POS settings, uncheck 'Simulation / Test Mode'. Enter the printer's IP address and click 'Test TSE Connection'. A green confirmation banner will appear.</w:t>
        <w:br/>
        <w:t>4. Process a Live Sale: Open a POS session, ring up a sale, and validate payment. The TM-m30III communicates with the USB stick, signs the transaction, saves it to the 8GB flash memory, and prints the compliant receipt.</w:t>
        <w:br/>
        <w:t>5. QR Code Scan: Scan the QR code with any smartphone camera or tax authority app (e.g. 'KassenSichV Scanner'). It decodes into the official DSFinV-K format starting with V0;POS-01;Kassenbeleg-V1;...</w:t>
      </w:r>
    </w:p>
    <w:p>
      <w:pPr>
        <w:pStyle w:val="Heading1"/>
      </w:pPr>
      <w:r>
        <w:rPr>
          <w:color w:val="1A5276"/>
        </w:rPr>
        <w:t>4. Emergency &amp; Offline Handling (§ 7 KassenSichV)</w:t>
      </w:r>
    </w:p>
    <w:p>
      <w:pPr>
        <w:spacing w:line="276" w:lineRule="auto"/>
      </w:pPr>
      <w:r>
        <w:t>German law (§ 7 KassenSichV) permits sales to continue if the TSE hardware fails or is disconnected, provided the failure is documented. If the TM-m30III printer is unreachable during validation, Odoo displays a dialog with the exact printer IP and error details, allowing the cashier to retry or issue an emergency receipt.</w:t>
      </w:r>
    </w:p>
    <w:p>
      <w:pPr>
        <w:spacing w:after="280"/>
      </w:pPr>
    </w:p>
    <w:p>
      <w:pPr>
        <w:jc w:val="center"/>
      </w:pPr>
      <w:r>
        <w:rPr>
          <w:i/>
          <w:color w:val="808080"/>
          <w:sz w:val="17"/>
        </w:rPr>
        <w:t>Document generated for Erzberger POS Integration — Odoo 19 Enterprise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