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D0AA" w14:textId="77777777" w:rsidR="00451FDE" w:rsidRDefault="00000000">
      <w:pPr>
        <w:keepNext/>
        <w:spacing w:before="360" w:after="160"/>
      </w:pPr>
      <w:r>
        <w:rPr>
          <w:rFonts w:ascii="Calibri Light" w:hAnsi="Calibri Light"/>
          <w:b/>
          <w:color w:val="0F1B3D"/>
          <w:sz w:val="44"/>
        </w:rPr>
        <w:t>TalentOS (ATS + CRM) HR Operations &amp; Scheduling Guide</w:t>
      </w:r>
    </w:p>
    <w:p w14:paraId="3140CB06" w14:textId="77777777" w:rsidR="00451FDE" w:rsidRDefault="00000000">
      <w:r>
        <w:t xml:space="preserve">Welcome to the </w:t>
      </w:r>
      <w:r>
        <w:rPr>
          <w:b/>
        </w:rPr>
        <w:t>TalentOS Enterprise ATS</w:t>
      </w:r>
      <w:r>
        <w:t xml:space="preserve"> operational guide. This document serves as the standard operating procedure for Human Resources (HR), recruiters, and talent acquisition teams to manage the candidate pipeline, schedule interviews, handle feedback, and coordinate sourcing drives.</w:t>
      </w:r>
    </w:p>
    <w:p w14:paraId="1DB960AD" w14:textId="77777777" w:rsidR="00451FDE" w:rsidRDefault="00451FDE">
      <w:pPr>
        <w:pBdr>
          <w:bottom w:val="single" w:sz="6" w:space="1" w:color="CBD5E1"/>
        </w:pBdr>
        <w:spacing w:before="240" w:after="240"/>
      </w:pPr>
    </w:p>
    <w:p w14:paraId="6BBE88DD" w14:textId="77777777" w:rsidR="00451FDE" w:rsidRDefault="00000000">
      <w:pPr>
        <w:keepNext/>
        <w:spacing w:before="280"/>
      </w:pPr>
      <w:r>
        <w:rPr>
          <w:rFonts w:ascii="Calibri Light" w:hAnsi="Calibri Light"/>
          <w:b/>
          <w:color w:val="0F1B3D"/>
          <w:sz w:val="32"/>
        </w:rPr>
        <w:t>1. System Access &amp; Roles</w:t>
      </w:r>
    </w:p>
    <w:p w14:paraId="07957316" w14:textId="77777777" w:rsidR="00451FDE" w:rsidRDefault="00000000">
      <w:r>
        <w:t>Access level within TalentOS is governed by roles:</w:t>
      </w:r>
    </w:p>
    <w:p w14:paraId="0B6CBC95" w14:textId="77777777" w:rsidR="00451FDE" w:rsidRDefault="00000000">
      <w:pPr>
        <w:pStyle w:val="ListBullet"/>
        <w:spacing w:after="60"/>
        <w:ind w:left="576"/>
      </w:pPr>
      <w:r>
        <w:rPr>
          <w:b/>
        </w:rPr>
        <w:t>Recruiter (HR):</w:t>
      </w:r>
      <w:r>
        <w:t xml:space="preserve"> Primary user for candidate sourcing, job postings, application movement, interview scheduling, and report generation/export.</w:t>
      </w:r>
    </w:p>
    <w:p w14:paraId="180D91F6" w14:textId="77777777" w:rsidR="00451FDE" w:rsidRDefault="00000000">
      <w:pPr>
        <w:keepNext/>
        <w:spacing w:before="280"/>
      </w:pPr>
      <w:r>
        <w:rPr>
          <w:rFonts w:ascii="Calibri Light" w:hAnsi="Calibri Light"/>
          <w:b/>
          <w:color w:val="0F1B3D"/>
          <w:sz w:val="32"/>
        </w:rPr>
        <w:t>2. Candidate Intake &amp; Database Management</w:t>
      </w:r>
    </w:p>
    <w:p w14:paraId="5BA55272" w14:textId="77777777" w:rsidR="00451FDE" w:rsidRDefault="00000000">
      <w:pPr>
        <w:keepNext/>
        <w:spacing w:before="200" w:after="80"/>
      </w:pPr>
      <w:r>
        <w:rPr>
          <w:b/>
          <w:color w:val="1F52CC"/>
          <w:sz w:val="26"/>
        </w:rPr>
        <w:t>Adding Candidates Manually</w:t>
      </w:r>
    </w:p>
    <w:p w14:paraId="7058D593" w14:textId="77777777" w:rsidR="00451FDE" w:rsidRDefault="00000000">
      <w:pPr>
        <w:spacing w:after="80"/>
        <w:ind w:left="576"/>
      </w:pPr>
      <w:r>
        <w:rPr>
          <w:b/>
          <w:color w:val="1F52CC"/>
        </w:rPr>
        <w:t xml:space="preserve">1. </w:t>
      </w:r>
      <w:r>
        <w:t xml:space="preserve">Navigate to the </w:t>
      </w:r>
      <w:r>
        <w:rPr>
          <w:b/>
        </w:rPr>
        <w:t>Candidates</w:t>
      </w:r>
      <w:r>
        <w:t xml:space="preserve"> page.</w:t>
      </w:r>
    </w:p>
    <w:p w14:paraId="1B065367" w14:textId="77777777" w:rsidR="00451FDE" w:rsidRDefault="00000000">
      <w:pPr>
        <w:spacing w:after="80"/>
        <w:ind w:left="576"/>
      </w:pPr>
      <w:r>
        <w:rPr>
          <w:b/>
          <w:color w:val="1F52CC"/>
        </w:rPr>
        <w:t xml:space="preserve">2. </w:t>
      </w:r>
      <w:r>
        <w:t xml:space="preserve">Click on </w:t>
      </w:r>
      <w:r>
        <w:rPr>
          <w:b/>
        </w:rPr>
        <w:t>Add Candidate</w:t>
      </w:r>
      <w:r>
        <w:t xml:space="preserve"> to open the creation modal.</w:t>
      </w:r>
    </w:p>
    <w:p w14:paraId="5CBA5894" w14:textId="77777777" w:rsidR="00451FDE" w:rsidRDefault="00000000">
      <w:pPr>
        <w:spacing w:after="80"/>
        <w:ind w:left="576"/>
      </w:pPr>
      <w:r>
        <w:rPr>
          <w:b/>
          <w:color w:val="1F52CC"/>
        </w:rPr>
        <w:t xml:space="preserve">3. </w:t>
      </w:r>
      <w:r>
        <w:t>Fill out the core information:</w:t>
      </w:r>
    </w:p>
    <w:p w14:paraId="73E50E83" w14:textId="77777777" w:rsidR="00451FDE" w:rsidRDefault="00000000">
      <w:pPr>
        <w:pStyle w:val="ListBullet"/>
        <w:spacing w:after="60"/>
        <w:ind w:left="576"/>
      </w:pPr>
      <w:r>
        <w:rPr>
          <w:b/>
        </w:rPr>
        <w:t>Full Name, Email, Phone:</w:t>
      </w:r>
      <w:r>
        <w:t xml:space="preserve"> Essential contact details. (The system runs automatic duplicate checks to prevent importing existing candidates).</w:t>
      </w:r>
    </w:p>
    <w:p w14:paraId="356AB53F" w14:textId="77777777" w:rsidR="00451FDE" w:rsidRDefault="00000000">
      <w:pPr>
        <w:pStyle w:val="ListBullet"/>
        <w:spacing w:after="60"/>
        <w:ind w:left="576"/>
      </w:pPr>
      <w:r>
        <w:rPr>
          <w:b/>
        </w:rPr>
        <w:t>Education &amp; Course details:</w:t>
      </w:r>
      <w:r>
        <w:t xml:space="preserve"> (e.g. B.Tech, MBA).</w:t>
      </w:r>
    </w:p>
    <w:p w14:paraId="59B7FCE4" w14:textId="77777777" w:rsidR="00451FDE" w:rsidRDefault="00000000">
      <w:pPr>
        <w:pStyle w:val="ListBullet"/>
        <w:spacing w:after="60"/>
        <w:ind w:left="576"/>
      </w:pPr>
      <w:r>
        <w:rPr>
          <w:b/>
        </w:rPr>
        <w:t>Preferred Role &amp; Current Company/Experience:</w:t>
      </w:r>
      <w:r>
        <w:t xml:space="preserve"> Helps screen for target vacancies.</w:t>
      </w:r>
    </w:p>
    <w:p w14:paraId="026D89DA" w14:textId="77777777" w:rsidR="00451FDE" w:rsidRDefault="00000000">
      <w:pPr>
        <w:pStyle w:val="ListBullet"/>
        <w:spacing w:after="60"/>
        <w:ind w:left="576"/>
      </w:pPr>
      <w:r>
        <w:rPr>
          <w:b/>
        </w:rPr>
        <w:t>Source:</w:t>
      </w:r>
      <w:r>
        <w:t xml:space="preserve"> (e.g. LinkedIn, Referral, College Drive).</w:t>
      </w:r>
    </w:p>
    <w:p w14:paraId="3F4E2D90" w14:textId="77777777" w:rsidR="00451FDE" w:rsidRDefault="00000000">
      <w:pPr>
        <w:pStyle w:val="ListBullet"/>
        <w:spacing w:after="60"/>
        <w:ind w:left="576"/>
      </w:pPr>
      <w:r>
        <w:rPr>
          <w:b/>
        </w:rPr>
        <w:t>Resume Upload:</w:t>
      </w:r>
      <w:r>
        <w:t xml:space="preserve"> Supports uploading </w:t>
      </w:r>
      <w:r>
        <w:rPr>
          <w:rFonts w:ascii="Consolas" w:hAnsi="Consolas"/>
          <w:color w:val="1F52CC"/>
          <w:sz w:val="19"/>
        </w:rPr>
        <w:t>.pdf</w:t>
      </w:r>
      <w:r>
        <w:t xml:space="preserve">, </w:t>
      </w:r>
      <w:r>
        <w:rPr>
          <w:rFonts w:ascii="Consolas" w:hAnsi="Consolas"/>
          <w:color w:val="1F52CC"/>
          <w:sz w:val="19"/>
        </w:rPr>
        <w:t>.docx</w:t>
      </w:r>
      <w:r>
        <w:t xml:space="preserve">, and </w:t>
      </w:r>
      <w:r>
        <w:rPr>
          <w:rFonts w:ascii="Consolas" w:hAnsi="Consolas"/>
          <w:color w:val="1F52CC"/>
          <w:sz w:val="19"/>
        </w:rPr>
        <w:t>.doc</w:t>
      </w:r>
      <w:r>
        <w:t xml:space="preserve"> files (Max 15MB).</w:t>
      </w:r>
    </w:p>
    <w:p w14:paraId="3536BE17" w14:textId="77777777" w:rsidR="00451FDE" w:rsidRDefault="00000000">
      <w:pPr>
        <w:spacing w:after="80"/>
        <w:ind w:left="576"/>
      </w:pPr>
      <w:r>
        <w:rPr>
          <w:b/>
          <w:color w:val="1F52CC"/>
        </w:rPr>
        <w:t xml:space="preserve">4. </w:t>
      </w:r>
      <w:r>
        <w:t xml:space="preserve">Click </w:t>
      </w:r>
      <w:r>
        <w:rPr>
          <w:b/>
        </w:rPr>
        <w:t>Create</w:t>
      </w:r>
      <w:r>
        <w:t xml:space="preserve"> to save. The candidate will receive a system dossier page containing their lifetime timeline and event history.</w:t>
      </w:r>
    </w:p>
    <w:p w14:paraId="10273B7F" w14:textId="77777777" w:rsidR="00451FDE" w:rsidRDefault="00000000">
      <w:pPr>
        <w:keepNext/>
        <w:spacing w:before="200" w:after="80"/>
      </w:pPr>
      <w:r>
        <w:rPr>
          <w:b/>
          <w:color w:val="1F52CC"/>
          <w:sz w:val="26"/>
        </w:rPr>
        <w:t>Bulk Uploading Candidates</w:t>
      </w:r>
    </w:p>
    <w:p w14:paraId="4C222105" w14:textId="77777777" w:rsidR="00451FDE" w:rsidRDefault="00000000">
      <w:r>
        <w:t>When importing candidates from college placement drives or sourcing vendors:</w:t>
      </w:r>
    </w:p>
    <w:p w14:paraId="5459AB43" w14:textId="77777777" w:rsidR="00451FDE" w:rsidRDefault="00000000">
      <w:pPr>
        <w:spacing w:after="80"/>
        <w:ind w:left="576"/>
      </w:pPr>
      <w:r>
        <w:rPr>
          <w:b/>
          <w:color w:val="1F52CC"/>
        </w:rPr>
        <w:t xml:space="preserve">1. </w:t>
      </w:r>
      <w:r>
        <w:t xml:space="preserve">Navigate to the </w:t>
      </w:r>
      <w:r>
        <w:rPr>
          <w:b/>
        </w:rPr>
        <w:t>Candidates</w:t>
      </w:r>
      <w:r>
        <w:t xml:space="preserve"> page.</w:t>
      </w:r>
    </w:p>
    <w:p w14:paraId="0F0BF924" w14:textId="77777777" w:rsidR="00451FDE" w:rsidRDefault="00000000">
      <w:pPr>
        <w:spacing w:after="80"/>
        <w:ind w:left="576"/>
      </w:pPr>
      <w:r>
        <w:rPr>
          <w:b/>
          <w:color w:val="1F52CC"/>
        </w:rPr>
        <w:t xml:space="preserve">2. </w:t>
      </w:r>
      <w:r>
        <w:t xml:space="preserve">Open the </w:t>
      </w:r>
      <w:r>
        <w:rPr>
          <w:b/>
        </w:rPr>
        <w:t>Bulk Upload</w:t>
      </w:r>
      <w:r>
        <w:t xml:space="preserve"> modal.</w:t>
      </w:r>
    </w:p>
    <w:p w14:paraId="59619EB6" w14:textId="77777777" w:rsidR="00451FDE" w:rsidRDefault="00000000">
      <w:pPr>
        <w:spacing w:after="80"/>
        <w:ind w:left="576"/>
      </w:pPr>
      <w:r>
        <w:rPr>
          <w:b/>
          <w:color w:val="1F52CC"/>
        </w:rPr>
        <w:t xml:space="preserve">3. </w:t>
      </w:r>
      <w:r>
        <w:t>Download the standard Excel upload template.</w:t>
      </w:r>
    </w:p>
    <w:p w14:paraId="111294A5" w14:textId="77777777" w:rsidR="00451FDE" w:rsidRDefault="00000000">
      <w:pPr>
        <w:spacing w:after="80"/>
        <w:ind w:left="576"/>
      </w:pPr>
      <w:r>
        <w:rPr>
          <w:b/>
          <w:color w:val="1F52CC"/>
        </w:rPr>
        <w:lastRenderedPageBreak/>
        <w:t xml:space="preserve">4. </w:t>
      </w:r>
      <w:r>
        <w:t>Fill in the candidate columns and upload the file (</w:t>
      </w:r>
      <w:r>
        <w:rPr>
          <w:rFonts w:ascii="Consolas" w:hAnsi="Consolas"/>
          <w:color w:val="1F52CC"/>
          <w:sz w:val="19"/>
        </w:rPr>
        <w:t>.xlsx</w:t>
      </w:r>
      <w:r>
        <w:t xml:space="preserve"> or </w:t>
      </w:r>
      <w:r>
        <w:rPr>
          <w:rFonts w:ascii="Consolas" w:hAnsi="Consolas"/>
          <w:color w:val="1F52CC"/>
          <w:sz w:val="19"/>
        </w:rPr>
        <w:t>.xls</w:t>
      </w:r>
      <w:r>
        <w:t>). The backend processes the entries, automatically filtering out duplicates and attaching them to the selected workspace.</w:t>
      </w:r>
    </w:p>
    <w:p w14:paraId="10DD4055" w14:textId="77777777" w:rsidR="00451FDE" w:rsidRDefault="00000000">
      <w:pPr>
        <w:pBdr>
          <w:left w:val="single" w:sz="24" w:space="12" w:color="EA580C"/>
        </w:pBdr>
        <w:spacing w:before="160" w:after="160"/>
        <w:ind w:left="720" w:right="288"/>
      </w:pPr>
      <w:r>
        <w:rPr>
          <w:b/>
          <w:color w:val="EA580C"/>
        </w:rPr>
        <w:t xml:space="preserve">[WARNING] </w:t>
      </w:r>
      <w:r>
        <w:t xml:space="preserve"> </w:t>
      </w:r>
      <w:r>
        <w:rPr>
          <w:b/>
        </w:rPr>
        <w:t>Duplicate Prevention:</w:t>
      </w:r>
      <w:r>
        <w:t xml:space="preserve"> The system matches candidates using Email and Phone. If a match is found, the system will update/append data to the existing record instead of creating a duplicate candidate dossier.</w:t>
      </w:r>
    </w:p>
    <w:p w14:paraId="12F9ADCF" w14:textId="77777777" w:rsidR="00451FDE" w:rsidRDefault="00451FDE">
      <w:pPr>
        <w:pBdr>
          <w:bottom w:val="single" w:sz="6" w:space="1" w:color="CBD5E1"/>
        </w:pBdr>
        <w:spacing w:before="240" w:after="240"/>
      </w:pPr>
    </w:p>
    <w:p w14:paraId="0F8DA921" w14:textId="77777777" w:rsidR="00451FDE" w:rsidRDefault="00000000">
      <w:pPr>
        <w:keepNext/>
        <w:spacing w:before="280"/>
      </w:pPr>
      <w:r>
        <w:rPr>
          <w:rFonts w:ascii="Calibri Light" w:hAnsi="Calibri Light"/>
          <w:b/>
          <w:color w:val="0F1B3D"/>
          <w:sz w:val="32"/>
        </w:rPr>
        <w:t>3. Recruitment Pipeline &amp; Job Openings</w:t>
      </w:r>
    </w:p>
    <w:p w14:paraId="489E230A" w14:textId="77777777" w:rsidR="00451FDE" w:rsidRDefault="00000000">
      <w:pPr>
        <w:spacing w:after="80"/>
        <w:ind w:left="576"/>
      </w:pPr>
      <w:r>
        <w:rPr>
          <w:b/>
          <w:color w:val="1F52CC"/>
        </w:rPr>
        <w:t xml:space="preserve">1. </w:t>
      </w:r>
      <w:r>
        <w:rPr>
          <w:b/>
        </w:rPr>
        <w:t>Jobs Manager:</w:t>
      </w:r>
      <w:r>
        <w:t xml:space="preserve"> Recruiters can create new job openings (Title, Location, Experience required, Department) and toggle their status between </w:t>
      </w:r>
      <w:r>
        <w:rPr>
          <w:rFonts w:ascii="Consolas" w:hAnsi="Consolas"/>
          <w:color w:val="1F52CC"/>
          <w:sz w:val="19"/>
        </w:rPr>
        <w:t>ACTIVE</w:t>
      </w:r>
      <w:r>
        <w:t xml:space="preserve"> and </w:t>
      </w:r>
      <w:r>
        <w:rPr>
          <w:rFonts w:ascii="Consolas" w:hAnsi="Consolas"/>
          <w:color w:val="1F52CC"/>
          <w:sz w:val="19"/>
        </w:rPr>
        <w:t>CLOSED</w:t>
      </w:r>
      <w:r>
        <w:t>.</w:t>
      </w:r>
    </w:p>
    <w:p w14:paraId="75B31E7B" w14:textId="77777777" w:rsidR="00451FDE" w:rsidRDefault="00000000">
      <w:pPr>
        <w:spacing w:after="80"/>
        <w:ind w:left="576"/>
      </w:pPr>
      <w:r>
        <w:rPr>
          <w:b/>
          <w:color w:val="1F52CC"/>
        </w:rPr>
        <w:t xml:space="preserve">2. </w:t>
      </w:r>
      <w:r>
        <w:rPr>
          <w:b/>
        </w:rPr>
        <w:t>Visual Pipeline:</w:t>
      </w:r>
      <w:r>
        <w:t xml:space="preserve"> Accessible via the </w:t>
      </w:r>
      <w:r>
        <w:rPr>
          <w:b/>
        </w:rPr>
        <w:t>Pipeline</w:t>
      </w:r>
      <w:r>
        <w:t xml:space="preserve"> tab. Candidates are shown as cards categorized by recruitment stages.</w:t>
      </w:r>
    </w:p>
    <w:p w14:paraId="73A54B71" w14:textId="77777777" w:rsidR="00451FDE" w:rsidRDefault="00000000">
      <w:pPr>
        <w:spacing w:after="80"/>
        <w:ind w:left="576"/>
      </w:pPr>
      <w:r>
        <w:rPr>
          <w:b/>
          <w:color w:val="1F52CC"/>
        </w:rPr>
        <w:t xml:space="preserve">3. </w:t>
      </w:r>
      <w:r>
        <w:rPr>
          <w:b/>
        </w:rPr>
        <w:t>Stage Transitions:</w:t>
      </w:r>
      <w:r>
        <w:t xml:space="preserve"> Move candidate cards across stages (e.g., </w:t>
      </w:r>
      <w:r>
        <w:rPr>
          <w:i/>
        </w:rPr>
        <w:t>Applied</w:t>
      </w:r>
      <w:r>
        <w:t xml:space="preserve">, </w:t>
      </w:r>
      <w:r>
        <w:rPr>
          <w:i/>
        </w:rPr>
        <w:t>Screened</w:t>
      </w:r>
      <w:r>
        <w:t xml:space="preserve">, </w:t>
      </w:r>
      <w:r>
        <w:rPr>
          <w:i/>
        </w:rPr>
        <w:t>Scheduled</w:t>
      </w:r>
      <w:r>
        <w:t xml:space="preserve">, </w:t>
      </w:r>
      <w:r>
        <w:rPr>
          <w:i/>
        </w:rPr>
        <w:t>Offered</w:t>
      </w:r>
      <w:r>
        <w:t xml:space="preserve">, </w:t>
      </w:r>
      <w:r>
        <w:rPr>
          <w:i/>
        </w:rPr>
        <w:t>Joined</w:t>
      </w:r>
      <w:r>
        <w:t>). The system tracks the date, time, and recruiter responsible for each stage transition in the candidate's history feed.</w:t>
      </w:r>
    </w:p>
    <w:p w14:paraId="274C2A82" w14:textId="77777777" w:rsidR="00451FDE" w:rsidRDefault="00451FDE">
      <w:pPr>
        <w:pBdr>
          <w:bottom w:val="single" w:sz="6" w:space="1" w:color="CBD5E1"/>
        </w:pBdr>
        <w:spacing w:before="240" w:after="240"/>
      </w:pPr>
    </w:p>
    <w:p w14:paraId="30078BD4" w14:textId="77777777" w:rsidR="00451FDE" w:rsidRDefault="00000000">
      <w:pPr>
        <w:keepNext/>
        <w:spacing w:before="280"/>
      </w:pPr>
      <w:r>
        <w:rPr>
          <w:rFonts w:ascii="Calibri Light" w:hAnsi="Calibri Light"/>
          <w:b/>
          <w:color w:val="0F1B3D"/>
          <w:sz w:val="32"/>
        </w:rPr>
        <w:t>4. Scheduling Interviews (The Step-by-Step Process)</w:t>
      </w:r>
    </w:p>
    <w:p w14:paraId="2C8C0C3F" w14:textId="77777777" w:rsidR="00451FDE" w:rsidRDefault="00000000">
      <w:r>
        <w:t xml:space="preserve">Scheduling is handled through the </w:t>
      </w:r>
      <w:r>
        <w:rPr>
          <w:b/>
        </w:rPr>
        <w:t>Interview Schedule</w:t>
      </w:r>
      <w:r>
        <w:t xml:space="preserve"> page (</w:t>
      </w:r>
      <w:r>
        <w:rPr>
          <w:rFonts w:ascii="Consolas" w:hAnsi="Consolas"/>
          <w:color w:val="1F52CC"/>
          <w:sz w:val="19"/>
        </w:rPr>
        <w:t>/schedule</w:t>
      </w:r>
      <w:r>
        <w:t>). Recruiters can choose between single scheduling and bulk uploading.</w:t>
      </w:r>
    </w:p>
    <w:p w14:paraId="13BEAAA0" w14:textId="77777777" w:rsidR="00451FDE" w:rsidRDefault="00000000">
      <w:pPr>
        <w:keepNext/>
        <w:spacing w:before="200" w:after="80"/>
      </w:pPr>
      <w:r>
        <w:rPr>
          <w:b/>
          <w:color w:val="1F52CC"/>
          <w:sz w:val="26"/>
        </w:rPr>
        <w:t>A. Scheduling a Single Interview Round</w:t>
      </w:r>
    </w:p>
    <w:p w14:paraId="14A47885" w14:textId="77777777" w:rsidR="00451FDE" w:rsidRDefault="00000000">
      <w:r>
        <w:t>To book a round for a candidate:</w:t>
      </w:r>
    </w:p>
    <w:p w14:paraId="04B0493B" w14:textId="77777777" w:rsidR="00451FDE" w:rsidRDefault="00000000">
      <w:pPr>
        <w:spacing w:after="80"/>
        <w:ind w:left="576"/>
      </w:pPr>
      <w:r>
        <w:rPr>
          <w:b/>
          <w:color w:val="1F52CC"/>
        </w:rPr>
        <w:t xml:space="preserve">1. </w:t>
      </w:r>
      <w:r>
        <w:t xml:space="preserve">Click </w:t>
      </w:r>
      <w:r>
        <w:rPr>
          <w:b/>
        </w:rPr>
        <w:t>Schedule Interview</w:t>
      </w:r>
      <w:r>
        <w:t xml:space="preserve"> to open the scheduling modal.</w:t>
      </w:r>
    </w:p>
    <w:p w14:paraId="79F617C6" w14:textId="77777777" w:rsidR="00451FDE" w:rsidRDefault="00000000">
      <w:pPr>
        <w:spacing w:after="80"/>
        <w:ind w:left="576"/>
      </w:pPr>
      <w:r>
        <w:rPr>
          <w:b/>
          <w:color w:val="1F52CC"/>
        </w:rPr>
        <w:t xml:space="preserve">2. </w:t>
      </w:r>
      <w:r>
        <w:rPr>
          <w:b/>
        </w:rPr>
        <w:t>Search and Select Candidate:</w:t>
      </w:r>
      <w:r>
        <w:t xml:space="preserve"> Start typing the candidate's name. Select their profile from the suggestion dropdown. The candidate's contact phone number will display for reference.</w:t>
      </w:r>
    </w:p>
    <w:p w14:paraId="70FB01BC" w14:textId="77777777" w:rsidR="00451FDE" w:rsidRDefault="00000000">
      <w:pPr>
        <w:spacing w:after="80"/>
        <w:ind w:left="576"/>
      </w:pPr>
      <w:r>
        <w:rPr>
          <w:b/>
          <w:color w:val="1F52CC"/>
        </w:rPr>
        <w:t xml:space="preserve">3. </w:t>
      </w:r>
      <w:r>
        <w:rPr>
          <w:b/>
        </w:rPr>
        <w:t>Select Job Role:</w:t>
      </w:r>
      <w:r>
        <w:t xml:space="preserve"> Search and link the interview to an active job opening.</w:t>
      </w:r>
    </w:p>
    <w:p w14:paraId="687E7E68" w14:textId="77777777" w:rsidR="00451FDE" w:rsidRDefault="00000000">
      <w:pPr>
        <w:spacing w:after="80"/>
        <w:ind w:left="576"/>
      </w:pPr>
      <w:r>
        <w:rPr>
          <w:b/>
          <w:color w:val="1F52CC"/>
        </w:rPr>
        <w:t xml:space="preserve">4. </w:t>
      </w:r>
      <w:r>
        <w:rPr>
          <w:b/>
        </w:rPr>
        <w:t>Determine the Round (Auto-Derived):</w:t>
      </w:r>
    </w:p>
    <w:p w14:paraId="57C45863" w14:textId="77777777" w:rsidR="00451FDE" w:rsidRDefault="00000000">
      <w:pPr>
        <w:pStyle w:val="ListBullet"/>
        <w:spacing w:after="60"/>
        <w:ind w:left="576"/>
      </w:pPr>
      <w:r>
        <w:t xml:space="preserve">The system dynamically tracks completed rounds. It will automatically populate the field with the </w:t>
      </w:r>
      <w:r>
        <w:rPr>
          <w:b/>
        </w:rPr>
        <w:t>Next Schedulable Round</w:t>
      </w:r>
      <w:r>
        <w:t xml:space="preserve"> (e.g. </w:t>
      </w:r>
      <w:r>
        <w:rPr>
          <w:i/>
        </w:rPr>
        <w:t>Round 1</w:t>
      </w:r>
      <w:r>
        <w:t xml:space="preserve">, </w:t>
      </w:r>
      <w:r>
        <w:rPr>
          <w:i/>
        </w:rPr>
        <w:t>Round 2</w:t>
      </w:r>
      <w:r>
        <w:t xml:space="preserve">, or </w:t>
      </w:r>
      <w:r>
        <w:rPr>
          <w:i/>
        </w:rPr>
        <w:t>Final Round</w:t>
      </w:r>
      <w:r>
        <w:t>).</w:t>
      </w:r>
    </w:p>
    <w:p w14:paraId="227FAA6E" w14:textId="77777777" w:rsidR="00451FDE" w:rsidRDefault="00000000">
      <w:pPr>
        <w:spacing w:after="80"/>
        <w:ind w:left="576"/>
      </w:pPr>
      <w:r>
        <w:rPr>
          <w:b/>
          <w:color w:val="1F52CC"/>
        </w:rPr>
        <w:t xml:space="preserve">5. </w:t>
      </w:r>
      <w:r>
        <w:rPr>
          <w:b/>
        </w:rPr>
        <w:t>Set Meeting Mode:</w:t>
      </w:r>
      <w:r>
        <w:t xml:space="preserve"> Choose from </w:t>
      </w:r>
      <w:r>
        <w:rPr>
          <w:rFonts w:ascii="Consolas" w:hAnsi="Consolas"/>
          <w:color w:val="1F52CC"/>
          <w:sz w:val="19"/>
        </w:rPr>
        <w:t>Online Meeting</w:t>
      </w:r>
      <w:r>
        <w:t xml:space="preserve">, </w:t>
      </w:r>
      <w:r>
        <w:rPr>
          <w:rFonts w:ascii="Consolas" w:hAnsi="Consolas"/>
          <w:color w:val="1F52CC"/>
          <w:sz w:val="19"/>
        </w:rPr>
        <w:t>In Person</w:t>
      </w:r>
      <w:r>
        <w:t xml:space="preserve">, </w:t>
      </w:r>
      <w:r>
        <w:rPr>
          <w:rFonts w:ascii="Consolas" w:hAnsi="Consolas"/>
          <w:color w:val="1F52CC"/>
          <w:sz w:val="19"/>
        </w:rPr>
        <w:t>Phone Call</w:t>
      </w:r>
      <w:r>
        <w:t xml:space="preserve">, </w:t>
      </w:r>
      <w:r>
        <w:rPr>
          <w:rFonts w:ascii="Consolas" w:hAnsi="Consolas"/>
          <w:color w:val="1F52CC"/>
          <w:sz w:val="19"/>
        </w:rPr>
        <w:t>Drive Meeting</w:t>
      </w:r>
      <w:r>
        <w:t xml:space="preserve">, or </w:t>
      </w:r>
      <w:r>
        <w:rPr>
          <w:rFonts w:ascii="Consolas" w:hAnsi="Consolas"/>
          <w:color w:val="1F52CC"/>
          <w:sz w:val="19"/>
        </w:rPr>
        <w:t>Walk-in Drive</w:t>
      </w:r>
      <w:r>
        <w:t>.</w:t>
      </w:r>
    </w:p>
    <w:p w14:paraId="16B9F6FC" w14:textId="77777777" w:rsidR="00451FDE" w:rsidRDefault="00000000">
      <w:pPr>
        <w:spacing w:after="80"/>
        <w:ind w:left="576"/>
      </w:pPr>
      <w:r>
        <w:rPr>
          <w:b/>
          <w:color w:val="1F52CC"/>
        </w:rPr>
        <w:t xml:space="preserve">6. </w:t>
      </w:r>
      <w:r>
        <w:rPr>
          <w:b/>
        </w:rPr>
        <w:t>Assign Interviewers (Multiple Panelists):</w:t>
      </w:r>
      <w:r>
        <w:t xml:space="preserve"> Filter and select one or more interviewers from the active team directory list.</w:t>
      </w:r>
    </w:p>
    <w:p w14:paraId="7744DDC9" w14:textId="77777777" w:rsidR="00451FDE" w:rsidRDefault="00000000">
      <w:pPr>
        <w:spacing w:after="80"/>
        <w:ind w:left="576"/>
      </w:pPr>
      <w:r>
        <w:rPr>
          <w:b/>
          <w:color w:val="1F52CC"/>
        </w:rPr>
        <w:t xml:space="preserve">7. </w:t>
      </w:r>
      <w:r>
        <w:rPr>
          <w:b/>
        </w:rPr>
        <w:t>Start Date &amp; Time:</w:t>
      </w:r>
      <w:r>
        <w:t xml:space="preserve"> Input the date and time of the interview.</w:t>
      </w:r>
    </w:p>
    <w:p w14:paraId="27FD69B9" w14:textId="77777777" w:rsidR="00451FDE" w:rsidRDefault="00000000">
      <w:pPr>
        <w:spacing w:after="80"/>
        <w:ind w:left="576"/>
      </w:pPr>
      <w:r>
        <w:rPr>
          <w:b/>
          <w:color w:val="1F52CC"/>
        </w:rPr>
        <w:lastRenderedPageBreak/>
        <w:t xml:space="preserve">8. </w:t>
      </w:r>
      <w:r>
        <w:rPr>
          <w:b/>
        </w:rPr>
        <w:t>Conferencing Links:</w:t>
      </w:r>
      <w:r>
        <w:t xml:space="preserve"> Insert the </w:t>
      </w:r>
      <w:r>
        <w:rPr>
          <w:b/>
        </w:rPr>
        <w:t>Meeting Link</w:t>
      </w:r>
      <w:r>
        <w:t xml:space="preserve"> (Google Meet/Zoom) and/or the </w:t>
      </w:r>
      <w:r>
        <w:rPr>
          <w:b/>
        </w:rPr>
        <w:t>Zoho Link</w:t>
      </w:r>
      <w:r>
        <w:t xml:space="preserve"> for communication.</w:t>
      </w:r>
    </w:p>
    <w:p w14:paraId="3FCDA1DE" w14:textId="77777777" w:rsidR="00451FDE" w:rsidRDefault="00000000">
      <w:pPr>
        <w:pBdr>
          <w:left w:val="single" w:sz="24" w:space="12" w:color="1F52CC"/>
        </w:pBdr>
        <w:spacing w:before="160" w:after="160"/>
        <w:ind w:left="720" w:right="288"/>
      </w:pPr>
      <w:r>
        <w:rPr>
          <w:b/>
          <w:color w:val="1F52CC"/>
        </w:rPr>
        <w:t xml:space="preserve">[IMPORTANT] </w:t>
      </w:r>
      <w:r>
        <w:t xml:space="preserve"> </w:t>
      </w:r>
      <w:r>
        <w:rPr>
          <w:b/>
        </w:rPr>
        <w:t>Overbooking &amp; Time-Slot Management:</w:t>
      </w:r>
      <w:r>
        <w:t xml:space="preserve"> </w:t>
      </w:r>
      <w:r>
        <w:rPr>
          <w:i/>
        </w:rPr>
        <w:t xml:space="preserve">   The system tracks the number of interviews booked for every hour slot. </w:t>
      </w:r>
      <w:r>
        <w:t xml:space="preserve">   </w:t>
      </w:r>
      <w:r>
        <w:rPr>
          <w:b/>
        </w:rPr>
        <w:t>Slot 1:</w:t>
      </w:r>
      <w:r>
        <w:t xml:space="preserve"> First booking in that hour. </w:t>
      </w:r>
      <w:r>
        <w:rPr>
          <w:i/>
        </w:rPr>
        <w:t xml:space="preserve">   Slots 2–7: Warns recruiters that other interviews are scheduled concurrently. </w:t>
      </w:r>
      <w:r>
        <w:t xml:space="preserve">   </w:t>
      </w:r>
      <w:r>
        <w:rPr>
          <w:b/>
        </w:rPr>
        <w:t>Over 7 bookings (Slot Exceeded):</w:t>
      </w:r>
      <w:r>
        <w:t xml:space="preserve"> Displays a red alert indicating the hour is fully loaded. HR is recommended to select a different date or time to avoid panel resource strain.</w:t>
      </w:r>
    </w:p>
    <w:p w14:paraId="4EC79C50" w14:textId="77777777" w:rsidR="00451FDE" w:rsidRDefault="00000000">
      <w:r>
        <w:t xml:space="preserve">9. </w:t>
      </w:r>
      <w:r>
        <w:rPr>
          <w:b/>
        </w:rPr>
        <w:t>Logging Follow-Ups (Optional):</w:t>
      </w:r>
    </w:p>
    <w:p w14:paraId="5AC47AA8" w14:textId="77777777" w:rsidR="00451FDE" w:rsidRDefault="00000000">
      <w:r>
        <w:t>Recruiters can attach follow-up documents (touchpoint records, preliminary evaluation drafts) under:</w:t>
      </w:r>
    </w:p>
    <w:p w14:paraId="3EA277D1" w14:textId="77777777" w:rsidR="00451FDE" w:rsidRDefault="00000000">
      <w:pPr>
        <w:pStyle w:val="ListBullet"/>
        <w:spacing w:after="60"/>
        <w:ind w:left="576"/>
      </w:pPr>
      <w:r>
        <w:rPr>
          <w:b/>
        </w:rPr>
        <w:t>Phone Follow-up</w:t>
      </w:r>
    </w:p>
    <w:p w14:paraId="79DB5F45" w14:textId="77777777" w:rsidR="00451FDE" w:rsidRDefault="00000000">
      <w:pPr>
        <w:pStyle w:val="ListBullet"/>
        <w:spacing w:after="60"/>
        <w:ind w:left="576"/>
      </w:pPr>
      <w:r>
        <w:rPr>
          <w:b/>
        </w:rPr>
        <w:t>Email Follow-up</w:t>
      </w:r>
    </w:p>
    <w:p w14:paraId="6FE2CBCE" w14:textId="77777777" w:rsidR="00451FDE" w:rsidRDefault="00000000">
      <w:pPr>
        <w:pStyle w:val="ListBullet"/>
        <w:spacing w:after="60"/>
        <w:ind w:left="576"/>
      </w:pPr>
      <w:r>
        <w:rPr>
          <w:b/>
        </w:rPr>
        <w:t>Morning Follow-up</w:t>
      </w:r>
    </w:p>
    <w:p w14:paraId="6AB193D9" w14:textId="77777777" w:rsidR="00451FDE" w:rsidRDefault="00000000">
      <w:pPr>
        <w:pStyle w:val="ListBullet"/>
        <w:spacing w:after="60"/>
        <w:ind w:left="576"/>
      </w:pPr>
      <w:r>
        <w:rPr>
          <w:i/>
        </w:rPr>
        <w:t>File Requirements:</w:t>
      </w:r>
      <w:r>
        <w:t xml:space="preserve"> Supported formats are </w:t>
      </w:r>
      <w:r>
        <w:rPr>
          <w:rFonts w:ascii="Consolas" w:hAnsi="Consolas"/>
          <w:color w:val="1F52CC"/>
          <w:sz w:val="19"/>
        </w:rPr>
        <w:t>.jpg</w:t>
      </w:r>
      <w:r>
        <w:t xml:space="preserve">, </w:t>
      </w:r>
      <w:r>
        <w:rPr>
          <w:rFonts w:ascii="Consolas" w:hAnsi="Consolas"/>
          <w:color w:val="1F52CC"/>
          <w:sz w:val="19"/>
        </w:rPr>
        <w:t>.jpeg</w:t>
      </w:r>
      <w:r>
        <w:t xml:space="preserve">, </w:t>
      </w:r>
      <w:r>
        <w:rPr>
          <w:rFonts w:ascii="Consolas" w:hAnsi="Consolas"/>
          <w:color w:val="1F52CC"/>
          <w:sz w:val="19"/>
        </w:rPr>
        <w:t>.png</w:t>
      </w:r>
      <w:r>
        <w:t xml:space="preserve">, </w:t>
      </w:r>
      <w:r>
        <w:rPr>
          <w:rFonts w:ascii="Consolas" w:hAnsi="Consolas"/>
          <w:color w:val="1F52CC"/>
          <w:sz w:val="19"/>
        </w:rPr>
        <w:t>.webp</w:t>
      </w:r>
      <w:r>
        <w:t xml:space="preserve">, </w:t>
      </w:r>
      <w:r>
        <w:rPr>
          <w:rFonts w:ascii="Consolas" w:hAnsi="Consolas"/>
          <w:color w:val="1F52CC"/>
          <w:sz w:val="19"/>
        </w:rPr>
        <w:t>.heic</w:t>
      </w:r>
      <w:r>
        <w:t xml:space="preserve">, </w:t>
      </w:r>
      <w:r>
        <w:rPr>
          <w:rFonts w:ascii="Consolas" w:hAnsi="Consolas"/>
          <w:color w:val="1F52CC"/>
          <w:sz w:val="19"/>
        </w:rPr>
        <w:t>.heif</w:t>
      </w:r>
      <w:r>
        <w:t xml:space="preserve">, and </w:t>
      </w:r>
      <w:r>
        <w:rPr>
          <w:rFonts w:ascii="Consolas" w:hAnsi="Consolas"/>
          <w:color w:val="1F52CC"/>
          <w:sz w:val="19"/>
        </w:rPr>
        <w:t>.pdf</w:t>
      </w:r>
      <w:r>
        <w:t xml:space="preserve"> up to </w:t>
      </w:r>
      <w:r>
        <w:rPr>
          <w:b/>
        </w:rPr>
        <w:t>15 MB</w:t>
      </w:r>
      <w:r>
        <w:t xml:space="preserve"> each. Files are stored as Base64 format securely.</w:t>
      </w:r>
    </w:p>
    <w:p w14:paraId="3981C8F8" w14:textId="77777777" w:rsidR="00451FDE" w:rsidRDefault="00000000">
      <w:pPr>
        <w:keepNext/>
        <w:spacing w:before="200" w:after="80"/>
      </w:pPr>
      <w:r>
        <w:rPr>
          <w:b/>
          <w:color w:val="1F52CC"/>
          <w:sz w:val="26"/>
        </w:rPr>
        <w:t>B. Bulk Interview Scheduling</w:t>
      </w:r>
    </w:p>
    <w:p w14:paraId="4307A377" w14:textId="77777777" w:rsidR="00451FDE" w:rsidRDefault="00000000">
      <w:r>
        <w:t>For drive days or bulk scheduling:</w:t>
      </w:r>
    </w:p>
    <w:p w14:paraId="1716F01D" w14:textId="77777777" w:rsidR="00451FDE" w:rsidRDefault="00000000">
      <w:pPr>
        <w:spacing w:after="80"/>
        <w:ind w:left="576"/>
      </w:pPr>
      <w:r>
        <w:rPr>
          <w:b/>
          <w:color w:val="1F52CC"/>
        </w:rPr>
        <w:t xml:space="preserve">1. </w:t>
      </w:r>
      <w:r>
        <w:t xml:space="preserve">In the </w:t>
      </w:r>
      <w:r>
        <w:rPr>
          <w:b/>
        </w:rPr>
        <w:t>Interview Schedule</w:t>
      </w:r>
      <w:r>
        <w:t xml:space="preserve"> page, open the </w:t>
      </w:r>
      <w:r>
        <w:rPr>
          <w:b/>
        </w:rPr>
        <w:t>Bulk Interview Upload</w:t>
      </w:r>
      <w:r>
        <w:t xml:space="preserve"> modal.</w:t>
      </w:r>
    </w:p>
    <w:p w14:paraId="660640E1" w14:textId="77777777" w:rsidR="00451FDE" w:rsidRDefault="00000000">
      <w:pPr>
        <w:spacing w:after="80"/>
        <w:ind w:left="576"/>
      </w:pPr>
      <w:r>
        <w:rPr>
          <w:b/>
          <w:color w:val="1F52CC"/>
        </w:rPr>
        <w:t xml:space="preserve">2. </w:t>
      </w:r>
      <w:r>
        <w:t>Select your default parameters (e.g., default Round or default Mode).</w:t>
      </w:r>
    </w:p>
    <w:p w14:paraId="18F3E85C" w14:textId="77777777" w:rsidR="00451FDE" w:rsidRDefault="00000000">
      <w:pPr>
        <w:spacing w:after="80"/>
        <w:ind w:left="576"/>
      </w:pPr>
      <w:r>
        <w:rPr>
          <w:b/>
          <w:color w:val="1F52CC"/>
        </w:rPr>
        <w:t xml:space="preserve">3. </w:t>
      </w:r>
      <w:r>
        <w:t xml:space="preserve">Click </w:t>
      </w:r>
      <w:r>
        <w:rPr>
          <w:b/>
        </w:rPr>
        <w:t>Download Template</w:t>
      </w:r>
      <w:r>
        <w:t xml:space="preserve"> to get the spreadsheet (</w:t>
      </w:r>
      <w:r>
        <w:rPr>
          <w:rFonts w:ascii="Consolas" w:hAnsi="Consolas"/>
          <w:color w:val="1F52CC"/>
          <w:sz w:val="19"/>
        </w:rPr>
        <w:t>.xlsx</w:t>
      </w:r>
      <w:r>
        <w:t>).</w:t>
      </w:r>
    </w:p>
    <w:p w14:paraId="6025C51F" w14:textId="77777777" w:rsidR="00451FDE" w:rsidRDefault="00000000">
      <w:pPr>
        <w:spacing w:after="80"/>
        <w:ind w:left="576"/>
      </w:pPr>
      <w:r>
        <w:rPr>
          <w:b/>
          <w:color w:val="1F52CC"/>
        </w:rPr>
        <w:t xml:space="preserve">4. </w:t>
      </w:r>
      <w:r>
        <w:t>Enter the candidates, jobs, date-times, and panelist emails in the template.</w:t>
      </w:r>
    </w:p>
    <w:p w14:paraId="24081CD7" w14:textId="77777777" w:rsidR="00451FDE" w:rsidRDefault="00000000">
      <w:pPr>
        <w:spacing w:after="80"/>
        <w:ind w:left="576"/>
      </w:pPr>
      <w:r>
        <w:rPr>
          <w:b/>
          <w:color w:val="1F52CC"/>
        </w:rPr>
        <w:t xml:space="preserve">5. </w:t>
      </w:r>
      <w:r>
        <w:t xml:space="preserve">Drop/select the file and click </w:t>
      </w:r>
      <w:r>
        <w:rPr>
          <w:b/>
        </w:rPr>
        <w:t>Upload</w:t>
      </w:r>
      <w:r>
        <w:t xml:space="preserve">. The system runs the jobs in the background. You can track progress directly in the modal. If errors occur, download the generated </w:t>
      </w:r>
      <w:r>
        <w:rPr>
          <w:b/>
        </w:rPr>
        <w:t>Error Report</w:t>
      </w:r>
      <w:r>
        <w:t xml:space="preserve"> to fix and re-upload.</w:t>
      </w:r>
    </w:p>
    <w:p w14:paraId="66473121" w14:textId="77777777" w:rsidR="00451FDE" w:rsidRDefault="00451FDE">
      <w:pPr>
        <w:pBdr>
          <w:bottom w:val="single" w:sz="6" w:space="1" w:color="CBD5E1"/>
        </w:pBdr>
        <w:spacing w:before="240" w:after="240"/>
      </w:pPr>
    </w:p>
    <w:p w14:paraId="5434B4B3" w14:textId="77777777" w:rsidR="00451FDE" w:rsidRDefault="00000000">
      <w:pPr>
        <w:keepNext/>
        <w:spacing w:before="280"/>
      </w:pPr>
      <w:r>
        <w:rPr>
          <w:rFonts w:ascii="Calibri Light" w:hAnsi="Calibri Light"/>
          <w:b/>
          <w:color w:val="0F1B3D"/>
          <w:sz w:val="32"/>
        </w:rPr>
        <w:t>5. Capturing Interviewer Feedback &amp; Outcomes</w:t>
      </w:r>
    </w:p>
    <w:p w14:paraId="05051E95" w14:textId="77777777" w:rsidR="00451FDE" w:rsidRDefault="00000000">
      <w:r>
        <w:t>Interviews are only complete when feedback is submitted. Recruiters can view feedback status directly on the scheduling board.</w:t>
      </w:r>
    </w:p>
    <w:p w14:paraId="3072EEA8" w14:textId="77777777" w:rsidR="00451FDE" w:rsidRDefault="00000000">
      <w:pPr>
        <w:keepNext/>
        <w:spacing w:before="200" w:after="80"/>
      </w:pPr>
      <w:r>
        <w:rPr>
          <w:b/>
          <w:color w:val="1F52CC"/>
          <w:sz w:val="26"/>
        </w:rPr>
        <w:t>Feedback Templates (Schema Version 2)</w:t>
      </w:r>
    </w:p>
    <w:p w14:paraId="443A632C" w14:textId="77777777" w:rsidR="00451FDE" w:rsidRDefault="00000000">
      <w:r>
        <w:t>Feedback inputs depend on the interview round to ensure structured data collection:</w:t>
      </w:r>
    </w:p>
    <w:tbl>
      <w:tblPr>
        <w:tblW w:w="0" w:type="auto"/>
        <w:jc w:val="center"/>
        <w:tblLook w:val="04A0" w:firstRow="1" w:lastRow="0" w:firstColumn="1" w:lastColumn="0" w:noHBand="0" w:noVBand="1"/>
      </w:tblPr>
      <w:tblGrid>
        <w:gridCol w:w="3120"/>
        <w:gridCol w:w="3120"/>
        <w:gridCol w:w="3120"/>
      </w:tblGrid>
      <w:tr w:rsidR="00451FDE" w14:paraId="6E316A30" w14:textId="77777777">
        <w:trPr>
          <w:jc w:val="center"/>
        </w:trPr>
        <w:tc>
          <w:tcPr>
            <w:tcW w:w="3120" w:type="dxa"/>
            <w:tcBorders>
              <w:bottom w:val="single" w:sz="12" w:space="0" w:color="E2E8F0"/>
            </w:tcBorders>
            <w:shd w:val="clear" w:color="auto" w:fill="0F1B3D"/>
            <w:tcMar>
              <w:top w:w="140" w:type="dxa"/>
              <w:left w:w="180" w:type="dxa"/>
              <w:bottom w:w="140" w:type="dxa"/>
              <w:right w:w="180" w:type="dxa"/>
            </w:tcMar>
          </w:tcPr>
          <w:p w14:paraId="0EFB550C" w14:textId="77777777" w:rsidR="00451FDE" w:rsidRDefault="00000000">
            <w:pPr>
              <w:spacing w:before="80" w:after="80"/>
            </w:pPr>
            <w:r>
              <w:rPr>
                <w:b/>
                <w:color w:val="FFFFFF"/>
              </w:rPr>
              <w:t>Round Type</w:t>
            </w:r>
          </w:p>
        </w:tc>
        <w:tc>
          <w:tcPr>
            <w:tcW w:w="3120" w:type="dxa"/>
            <w:tcBorders>
              <w:bottom w:val="single" w:sz="12" w:space="0" w:color="E2E8F0"/>
            </w:tcBorders>
            <w:shd w:val="clear" w:color="auto" w:fill="0F1B3D"/>
            <w:tcMar>
              <w:top w:w="140" w:type="dxa"/>
              <w:left w:w="180" w:type="dxa"/>
              <w:bottom w:w="140" w:type="dxa"/>
              <w:right w:w="180" w:type="dxa"/>
            </w:tcMar>
          </w:tcPr>
          <w:p w14:paraId="5AFA5A77" w14:textId="77777777" w:rsidR="00451FDE" w:rsidRDefault="00000000">
            <w:pPr>
              <w:spacing w:before="80" w:after="80"/>
            </w:pPr>
            <w:r>
              <w:rPr>
                <w:b/>
                <w:color w:val="FFFFFF"/>
              </w:rPr>
              <w:t>Template Fields</w:t>
            </w:r>
          </w:p>
        </w:tc>
        <w:tc>
          <w:tcPr>
            <w:tcW w:w="3120" w:type="dxa"/>
            <w:tcBorders>
              <w:bottom w:val="single" w:sz="12" w:space="0" w:color="E2E8F0"/>
            </w:tcBorders>
            <w:shd w:val="clear" w:color="auto" w:fill="0F1B3D"/>
            <w:tcMar>
              <w:top w:w="140" w:type="dxa"/>
              <w:left w:w="180" w:type="dxa"/>
              <w:bottom w:w="140" w:type="dxa"/>
              <w:right w:w="180" w:type="dxa"/>
            </w:tcMar>
          </w:tcPr>
          <w:p w14:paraId="516D6E68" w14:textId="77777777" w:rsidR="00451FDE" w:rsidRDefault="00000000">
            <w:pPr>
              <w:spacing w:before="80" w:after="80"/>
            </w:pPr>
            <w:r>
              <w:rPr>
                <w:b/>
                <w:color w:val="FFFFFF"/>
              </w:rPr>
              <w:t>Key Required Data</w:t>
            </w:r>
          </w:p>
        </w:tc>
      </w:tr>
      <w:tr w:rsidR="00451FDE" w14:paraId="6487D9C6" w14:textId="77777777">
        <w:trPr>
          <w:jc w:val="center"/>
        </w:trPr>
        <w:tc>
          <w:tcPr>
            <w:tcW w:w="3120" w:type="dxa"/>
            <w:tcBorders>
              <w:bottom w:val="single" w:sz="4" w:space="0" w:color="E2E8F0"/>
            </w:tcBorders>
            <w:shd w:val="clear" w:color="auto" w:fill="F8FAFC"/>
            <w:tcMar>
              <w:top w:w="100" w:type="dxa"/>
              <w:left w:w="150" w:type="dxa"/>
              <w:bottom w:w="100" w:type="dxa"/>
              <w:right w:w="150" w:type="dxa"/>
            </w:tcMar>
          </w:tcPr>
          <w:p w14:paraId="78C3AE8B" w14:textId="77777777" w:rsidR="00451FDE" w:rsidRDefault="00000000">
            <w:pPr>
              <w:spacing w:before="80" w:after="80"/>
            </w:pPr>
            <w:r>
              <w:rPr>
                <w:b/>
              </w:rPr>
              <w:lastRenderedPageBreak/>
              <w:t>Round 1</w:t>
            </w:r>
          </w:p>
        </w:tc>
        <w:tc>
          <w:tcPr>
            <w:tcW w:w="3120" w:type="dxa"/>
            <w:tcBorders>
              <w:bottom w:val="single" w:sz="4" w:space="0" w:color="E2E8F0"/>
            </w:tcBorders>
            <w:shd w:val="clear" w:color="auto" w:fill="F8FAFC"/>
            <w:tcMar>
              <w:top w:w="100" w:type="dxa"/>
              <w:left w:w="150" w:type="dxa"/>
              <w:bottom w:w="100" w:type="dxa"/>
              <w:right w:w="150" w:type="dxa"/>
            </w:tcMar>
          </w:tcPr>
          <w:p w14:paraId="060BF51F" w14:textId="77777777" w:rsidR="00451FDE" w:rsidRDefault="00000000">
            <w:pPr>
              <w:spacing w:before="80" w:after="80"/>
            </w:pPr>
            <w:r>
              <w:t>19 Fields</w:t>
            </w:r>
          </w:p>
        </w:tc>
        <w:tc>
          <w:tcPr>
            <w:tcW w:w="3120" w:type="dxa"/>
            <w:tcBorders>
              <w:bottom w:val="single" w:sz="4" w:space="0" w:color="E2E8F0"/>
            </w:tcBorders>
            <w:shd w:val="clear" w:color="auto" w:fill="F8FAFC"/>
            <w:tcMar>
              <w:top w:w="100" w:type="dxa"/>
              <w:left w:w="150" w:type="dxa"/>
              <w:bottom w:w="100" w:type="dxa"/>
              <w:right w:w="150" w:type="dxa"/>
            </w:tcMar>
          </w:tcPr>
          <w:p w14:paraId="13C76C06" w14:textId="77777777" w:rsidR="00451FDE" w:rsidRDefault="00000000">
            <w:pPr>
              <w:spacing w:before="80" w:after="80"/>
            </w:pPr>
            <w:r>
              <w:t>Name, Number, Round Number, Panelists, Role, College/Course, Languages Known, Prior Experience, Projects, Overall Rating (Scale 1-10), Date of Joining (DOJ), Selection Status, Comments.</w:t>
            </w:r>
          </w:p>
        </w:tc>
      </w:tr>
      <w:tr w:rsidR="00451FDE" w14:paraId="0FBE9A3A" w14:textId="77777777">
        <w:trPr>
          <w:jc w:val="center"/>
        </w:trPr>
        <w:tc>
          <w:tcPr>
            <w:tcW w:w="3120" w:type="dxa"/>
            <w:tcBorders>
              <w:bottom w:val="single" w:sz="4" w:space="0" w:color="E2E8F0"/>
            </w:tcBorders>
            <w:shd w:val="clear" w:color="auto" w:fill="FFFFFF"/>
            <w:tcMar>
              <w:top w:w="100" w:type="dxa"/>
              <w:left w:w="150" w:type="dxa"/>
              <w:bottom w:w="100" w:type="dxa"/>
              <w:right w:w="150" w:type="dxa"/>
            </w:tcMar>
          </w:tcPr>
          <w:p w14:paraId="4ABA7897" w14:textId="77777777" w:rsidR="00451FDE" w:rsidRDefault="00000000">
            <w:pPr>
              <w:spacing w:before="80" w:after="80"/>
            </w:pPr>
            <w:r>
              <w:rPr>
                <w:b/>
              </w:rPr>
              <w:t>Round 2 &amp; Final</w:t>
            </w:r>
          </w:p>
        </w:tc>
        <w:tc>
          <w:tcPr>
            <w:tcW w:w="3120" w:type="dxa"/>
            <w:tcBorders>
              <w:bottom w:val="single" w:sz="4" w:space="0" w:color="E2E8F0"/>
            </w:tcBorders>
            <w:shd w:val="clear" w:color="auto" w:fill="FFFFFF"/>
            <w:tcMar>
              <w:top w:w="100" w:type="dxa"/>
              <w:left w:w="150" w:type="dxa"/>
              <w:bottom w:w="100" w:type="dxa"/>
              <w:right w:w="150" w:type="dxa"/>
            </w:tcMar>
          </w:tcPr>
          <w:p w14:paraId="6EB115C4" w14:textId="77777777" w:rsidR="00451FDE" w:rsidRDefault="00000000">
            <w:pPr>
              <w:spacing w:before="80" w:after="80"/>
            </w:pPr>
            <w:r>
              <w:t>13 Fields</w:t>
            </w:r>
          </w:p>
        </w:tc>
        <w:tc>
          <w:tcPr>
            <w:tcW w:w="3120" w:type="dxa"/>
            <w:tcBorders>
              <w:bottom w:val="single" w:sz="4" w:space="0" w:color="E2E8F0"/>
            </w:tcBorders>
            <w:shd w:val="clear" w:color="auto" w:fill="FFFFFF"/>
            <w:tcMar>
              <w:top w:w="100" w:type="dxa"/>
              <w:left w:w="150" w:type="dxa"/>
              <w:bottom w:w="100" w:type="dxa"/>
              <w:right w:w="150" w:type="dxa"/>
            </w:tcMar>
          </w:tcPr>
          <w:p w14:paraId="1A9CE309" w14:textId="77777777" w:rsidR="00451FDE" w:rsidRDefault="00000000">
            <w:pPr>
              <w:spacing w:before="80" w:after="80"/>
            </w:pPr>
            <w:r>
              <w:t>Name, Number, Round Number, Panelists, Mock Rating, Overall Rating (Scale 1-10), Location, DOJ, Status, Comments.</w:t>
            </w:r>
          </w:p>
        </w:tc>
      </w:tr>
    </w:tbl>
    <w:p w14:paraId="1E2F6143" w14:textId="77777777" w:rsidR="00451FDE" w:rsidRDefault="00451FDE">
      <w:pPr>
        <w:spacing w:before="160" w:after="0"/>
      </w:pPr>
    </w:p>
    <w:p w14:paraId="1AB3180A" w14:textId="77777777" w:rsidR="00451FDE" w:rsidRDefault="00000000">
      <w:pPr>
        <w:pBdr>
          <w:left w:val="single" w:sz="24" w:space="12" w:color="1F52CC"/>
        </w:pBdr>
        <w:spacing w:before="160" w:after="160"/>
        <w:ind w:left="720" w:right="288"/>
      </w:pPr>
      <w:r>
        <w:rPr>
          <w:b/>
          <w:color w:val="1F52CC"/>
        </w:rPr>
        <w:t xml:space="preserve">[IMPORTANT] </w:t>
      </w:r>
      <w:r>
        <w:t xml:space="preserve"> </w:t>
      </w:r>
      <w:r>
        <w:rPr>
          <w:b/>
        </w:rPr>
        <w:t>Offer Letters:</w:t>
      </w:r>
      <w:r>
        <w:t xml:space="preserve"> When the selection status is marked as </w:t>
      </w:r>
      <w:r>
        <w:rPr>
          <w:rFonts w:ascii="Consolas" w:hAnsi="Consolas"/>
          <w:color w:val="1F52CC"/>
          <w:sz w:val="19"/>
        </w:rPr>
        <w:t>OFFER_LETTER</w:t>
      </w:r>
      <w:r>
        <w:t xml:space="preserve"> in any template, the system requires the panelist or HR to upload: 1.  </w:t>
      </w:r>
      <w:r>
        <w:rPr>
          <w:b/>
        </w:rPr>
        <w:t>Offer Letter Document</w:t>
      </w:r>
      <w:r>
        <w:t xml:space="preserve"> (Official PDF agreement). 2.  </w:t>
      </w:r>
      <w:r>
        <w:rPr>
          <w:b/>
        </w:rPr>
        <w:t>Offer Letter Email Attachment</w:t>
      </w:r>
      <w:r>
        <w:t xml:space="preserve"> (Record of mail sent to the candidate).</w:t>
      </w:r>
    </w:p>
    <w:p w14:paraId="63AE0329" w14:textId="77777777" w:rsidR="00451FDE" w:rsidRDefault="00000000">
      <w:pPr>
        <w:keepNext/>
        <w:spacing w:before="200" w:after="80"/>
      </w:pPr>
      <w:r>
        <w:rPr>
          <w:b/>
          <w:color w:val="1F52CC"/>
          <w:sz w:val="26"/>
        </w:rPr>
        <w:t>Actionable Feedback Features</w:t>
      </w:r>
    </w:p>
    <w:p w14:paraId="25BC1955" w14:textId="77777777" w:rsidR="00451FDE" w:rsidRDefault="00000000">
      <w:pPr>
        <w:pStyle w:val="ListBullet"/>
        <w:spacing w:after="60"/>
        <w:ind w:left="576"/>
      </w:pPr>
      <w:r>
        <w:rPr>
          <w:b/>
        </w:rPr>
        <w:t>Voice Recording:</w:t>
      </w:r>
      <w:r>
        <w:t xml:space="preserve"> Interviewers can upload an audio file (</w:t>
      </w:r>
      <w:r>
        <w:rPr>
          <w:rFonts w:ascii="Consolas" w:hAnsi="Consolas"/>
          <w:color w:val="1F52CC"/>
          <w:sz w:val="19"/>
        </w:rPr>
        <w:t>.mp3</w:t>
      </w:r>
      <w:r>
        <w:t>/</w:t>
      </w:r>
      <w:r>
        <w:rPr>
          <w:rFonts w:ascii="Consolas" w:hAnsi="Consolas"/>
          <w:color w:val="1F52CC"/>
          <w:sz w:val="19"/>
        </w:rPr>
        <w:t>.wav</w:t>
      </w:r>
      <w:r>
        <w:t>) or use the in-browser microphone to record verbal impressions. This is saved directly into the candidate's feedback profile.</w:t>
      </w:r>
    </w:p>
    <w:p w14:paraId="3C2498C3" w14:textId="77777777" w:rsidR="00451FDE" w:rsidRDefault="00000000">
      <w:pPr>
        <w:pStyle w:val="ListBullet"/>
        <w:spacing w:after="60"/>
        <w:ind w:left="576"/>
      </w:pPr>
      <w:r>
        <w:rPr>
          <w:b/>
        </w:rPr>
        <w:t>Copy to Clipboard:</w:t>
      </w:r>
      <w:r>
        <w:t xml:space="preserve"> HR can copy structured feedback values to clipboard in a clean format to forward on Slack or WhatsApp.</w:t>
      </w:r>
    </w:p>
    <w:p w14:paraId="6305443C" w14:textId="77777777" w:rsidR="00451FDE" w:rsidRDefault="00000000">
      <w:pPr>
        <w:pStyle w:val="ListBullet"/>
        <w:spacing w:after="60"/>
        <w:ind w:left="576"/>
      </w:pPr>
      <w:r>
        <w:rPr>
          <w:b/>
        </w:rPr>
        <w:t>Bulk Feedback Upload:</w:t>
      </w:r>
      <w:r>
        <w:t xml:space="preserve"> If interviewers fill out feedback in Excel tables, HR can import them in bulk using the </w:t>
      </w:r>
      <w:r>
        <w:rPr>
          <w:b/>
        </w:rPr>
        <w:t>Bulk Feedback Upload Modal</w:t>
      </w:r>
      <w:r>
        <w:t xml:space="preserve"> matching candidate phone numbers.</w:t>
      </w:r>
    </w:p>
    <w:p w14:paraId="5C179201" w14:textId="77777777" w:rsidR="00451FDE" w:rsidRDefault="00451FDE">
      <w:pPr>
        <w:pBdr>
          <w:bottom w:val="single" w:sz="6" w:space="1" w:color="CBD5E1"/>
        </w:pBdr>
        <w:spacing w:before="240" w:after="240"/>
      </w:pPr>
    </w:p>
    <w:p w14:paraId="0F4912E6" w14:textId="77777777" w:rsidR="00451FDE" w:rsidRDefault="00000000">
      <w:pPr>
        <w:keepNext/>
        <w:spacing w:before="280"/>
      </w:pPr>
      <w:r>
        <w:rPr>
          <w:rFonts w:ascii="Calibri Light" w:hAnsi="Calibri Light"/>
          <w:b/>
          <w:color w:val="0F1B3D"/>
          <w:sz w:val="32"/>
        </w:rPr>
        <w:t>6. Daily Telecalling &amp; Sourcing Drives</w:t>
      </w:r>
    </w:p>
    <w:p w14:paraId="0166AF91" w14:textId="77777777" w:rsidR="00451FDE" w:rsidRDefault="00000000">
      <w:r>
        <w:t>For high-volume candidate calling (e.g., initial sourcing drives):</w:t>
      </w:r>
    </w:p>
    <w:p w14:paraId="5B69EF04" w14:textId="77777777" w:rsidR="00451FDE" w:rsidRDefault="00000000">
      <w:pPr>
        <w:spacing w:after="80"/>
        <w:ind w:left="576"/>
      </w:pPr>
      <w:r>
        <w:rPr>
          <w:b/>
          <w:color w:val="1F52CC"/>
        </w:rPr>
        <w:t xml:space="preserve">1. </w:t>
      </w:r>
      <w:r>
        <w:t xml:space="preserve">Navigate to the </w:t>
      </w:r>
      <w:r>
        <w:rPr>
          <w:b/>
        </w:rPr>
        <w:t>Telecalling &amp; Lead Scheduling</w:t>
      </w:r>
      <w:r>
        <w:t xml:space="preserve"> page (</w:t>
      </w:r>
      <w:r>
        <w:rPr>
          <w:rFonts w:ascii="Consolas" w:hAnsi="Consolas"/>
          <w:color w:val="1F52CC"/>
          <w:sz w:val="19"/>
        </w:rPr>
        <w:t>/sourcing</w:t>
      </w:r>
      <w:r>
        <w:t xml:space="preserve"> / </w:t>
      </w:r>
      <w:r>
        <w:rPr>
          <w:rFonts w:ascii="Consolas" w:hAnsi="Consolas"/>
          <w:color w:val="1F52CC"/>
          <w:sz w:val="19"/>
        </w:rPr>
        <w:t>/scheduling</w:t>
      </w:r>
      <w:r>
        <w:t>).</w:t>
      </w:r>
    </w:p>
    <w:p w14:paraId="0A036624" w14:textId="77777777" w:rsidR="00451FDE" w:rsidRDefault="00000000">
      <w:pPr>
        <w:spacing w:after="80"/>
        <w:ind w:left="576"/>
      </w:pPr>
      <w:r>
        <w:rPr>
          <w:b/>
          <w:color w:val="1F52CC"/>
        </w:rPr>
        <w:t xml:space="preserve">2. </w:t>
      </w:r>
      <w:r>
        <w:rPr>
          <w:b/>
        </w:rPr>
        <w:t>Admin/HR View:</w:t>
      </w:r>
    </w:p>
    <w:p w14:paraId="3F72316B" w14:textId="77777777" w:rsidR="00451FDE" w:rsidRDefault="00000000">
      <w:pPr>
        <w:pStyle w:val="ListBullet"/>
        <w:spacing w:after="60"/>
        <w:ind w:left="576"/>
      </w:pPr>
      <w:r>
        <w:t>Import daily CSV/Excel spreadsheets containing cold/warm leads.</w:t>
      </w:r>
    </w:p>
    <w:p w14:paraId="1ADEB482" w14:textId="77777777" w:rsidR="00451FDE" w:rsidRDefault="00000000">
      <w:pPr>
        <w:pStyle w:val="ListBullet"/>
        <w:spacing w:after="60"/>
        <w:ind w:left="576"/>
      </w:pPr>
      <w:r>
        <w:t>Assign these lead lists to specific recruiters or telecallers.</w:t>
      </w:r>
    </w:p>
    <w:p w14:paraId="6CBFA283" w14:textId="77777777" w:rsidR="00451FDE" w:rsidRDefault="00000000">
      <w:pPr>
        <w:pStyle w:val="ListBullet"/>
        <w:spacing w:after="60"/>
        <w:ind w:left="576"/>
      </w:pPr>
      <w:r>
        <w:t xml:space="preserve">Monitor real-time stats: </w:t>
      </w:r>
      <w:r>
        <w:rPr>
          <w:i/>
        </w:rPr>
        <w:t>Active Members</w:t>
      </w:r>
      <w:r>
        <w:t xml:space="preserve">, </w:t>
      </w:r>
      <w:r>
        <w:rPr>
          <w:i/>
        </w:rPr>
        <w:t>Lists Uploaded</w:t>
      </w:r>
      <w:r>
        <w:t xml:space="preserve">, </w:t>
      </w:r>
      <w:r>
        <w:rPr>
          <w:i/>
        </w:rPr>
        <w:t>Total Calls Done</w:t>
      </w:r>
      <w:r>
        <w:t xml:space="preserve">, and </w:t>
      </w:r>
      <w:r>
        <w:rPr>
          <w:i/>
        </w:rPr>
        <w:t>Daily Report Status</w:t>
      </w:r>
      <w:r>
        <w:t>.</w:t>
      </w:r>
    </w:p>
    <w:p w14:paraId="0ECA59C7" w14:textId="77777777" w:rsidR="00451FDE" w:rsidRDefault="00000000">
      <w:pPr>
        <w:pStyle w:val="ListBullet"/>
        <w:spacing w:after="60"/>
        <w:ind w:left="576"/>
      </w:pPr>
      <w:r>
        <w:lastRenderedPageBreak/>
        <w:t>Export and download lead progress reports.</w:t>
      </w:r>
    </w:p>
    <w:p w14:paraId="03E2E736" w14:textId="77777777" w:rsidR="00451FDE" w:rsidRDefault="00000000">
      <w:pPr>
        <w:spacing w:after="80"/>
        <w:ind w:left="576"/>
      </w:pPr>
      <w:r>
        <w:rPr>
          <w:b/>
          <w:color w:val="1F52CC"/>
        </w:rPr>
        <w:t xml:space="preserve">3. </w:t>
      </w:r>
      <w:r>
        <w:rPr>
          <w:b/>
        </w:rPr>
        <w:t>Recruiter/Telecaller View:</w:t>
      </w:r>
    </w:p>
    <w:p w14:paraId="32CCB3C5" w14:textId="77777777" w:rsidR="00451FDE" w:rsidRDefault="00000000">
      <w:pPr>
        <w:pStyle w:val="ListBullet"/>
        <w:spacing w:after="60"/>
        <w:ind w:left="576"/>
      </w:pPr>
      <w:r>
        <w:t>View the assigned lead list for today.</w:t>
      </w:r>
    </w:p>
    <w:p w14:paraId="72196C66" w14:textId="77777777" w:rsidR="00451FDE" w:rsidRDefault="00000000">
      <w:pPr>
        <w:pStyle w:val="ListBullet"/>
        <w:spacing w:after="60"/>
        <w:ind w:left="576"/>
      </w:pPr>
      <w:r>
        <w:t>Log outcomes of calls and candidate notes.</w:t>
      </w:r>
    </w:p>
    <w:p w14:paraId="54606B1B" w14:textId="77777777" w:rsidR="00451FDE" w:rsidRDefault="00000000">
      <w:pPr>
        <w:pStyle w:val="ListBullet"/>
        <w:spacing w:after="60"/>
        <w:ind w:left="576"/>
      </w:pPr>
      <w:r>
        <w:t xml:space="preserve">Submit the daily </w:t>
      </w:r>
      <w:r>
        <w:rPr>
          <w:b/>
        </w:rPr>
        <w:t>Work-Done Report</w:t>
      </w:r>
      <w:r>
        <w:t xml:space="preserve"> at the end of the shift.</w:t>
      </w:r>
    </w:p>
    <w:p w14:paraId="11F9D3F0" w14:textId="77777777" w:rsidR="00451FDE" w:rsidRDefault="00451FDE">
      <w:pPr>
        <w:pBdr>
          <w:bottom w:val="single" w:sz="6" w:space="1" w:color="CBD5E1"/>
        </w:pBdr>
        <w:spacing w:before="240" w:after="240"/>
      </w:pPr>
    </w:p>
    <w:p w14:paraId="38444B98" w14:textId="77777777" w:rsidR="00451FDE" w:rsidRDefault="00000000">
      <w:pPr>
        <w:keepNext/>
        <w:spacing w:before="280"/>
      </w:pPr>
      <w:r>
        <w:rPr>
          <w:rFonts w:ascii="Calibri Light" w:hAnsi="Calibri Light"/>
          <w:b/>
          <w:color w:val="0F1B3D"/>
          <w:sz w:val="32"/>
        </w:rPr>
        <w:t>7. Reports, Analytics &amp; Off-boarding</w:t>
      </w:r>
    </w:p>
    <w:p w14:paraId="2F14E2E8" w14:textId="77777777" w:rsidR="00451FDE" w:rsidRDefault="00000000">
      <w:pPr>
        <w:keepNext/>
        <w:spacing w:before="200" w:after="80"/>
      </w:pPr>
      <w:r>
        <w:rPr>
          <w:b/>
          <w:color w:val="1F52CC"/>
          <w:sz w:val="26"/>
        </w:rPr>
        <w:t>Dashboard &amp; Metrics</w:t>
      </w:r>
    </w:p>
    <w:p w14:paraId="4F51AC35" w14:textId="77777777" w:rsidR="00451FDE" w:rsidRDefault="00000000">
      <w:r>
        <w:t>Recruiters have access to real-time analytics to measure hiring efficiency:</w:t>
      </w:r>
    </w:p>
    <w:p w14:paraId="0B484380" w14:textId="77777777" w:rsidR="00451FDE" w:rsidRDefault="00000000">
      <w:pPr>
        <w:pStyle w:val="ListBullet"/>
        <w:spacing w:after="60"/>
        <w:ind w:left="576"/>
      </w:pPr>
      <w:r>
        <w:rPr>
          <w:b/>
        </w:rPr>
        <w:t>Pipeline Velocity:</w:t>
      </w:r>
      <w:r>
        <w:t xml:space="preserve"> How long candidates remain in each stage.</w:t>
      </w:r>
    </w:p>
    <w:p w14:paraId="6E523B99" w14:textId="77777777" w:rsidR="00451FDE" w:rsidRDefault="00000000">
      <w:pPr>
        <w:pStyle w:val="ListBullet"/>
        <w:spacing w:after="60"/>
        <w:ind w:left="576"/>
      </w:pPr>
      <w:r>
        <w:rPr>
          <w:b/>
        </w:rPr>
        <w:t>Pass-through Efficiency:</w:t>
      </w:r>
      <w:r>
        <w:t xml:space="preserve"> The percentage of candidates moving from Round 1 -&gt; Round 2 -&gt; Final Round.</w:t>
      </w:r>
    </w:p>
    <w:p w14:paraId="63C53BF7" w14:textId="77777777" w:rsidR="00451FDE" w:rsidRDefault="00000000">
      <w:pPr>
        <w:pStyle w:val="ListBullet"/>
        <w:spacing w:after="60"/>
        <w:ind w:left="576"/>
      </w:pPr>
      <w:r>
        <w:rPr>
          <w:b/>
        </w:rPr>
        <w:t>Source Funnel:</w:t>
      </w:r>
      <w:r>
        <w:t xml:space="preserve"> Metrics showing which candidate source (referrals, job boards, drives) yields the highest selection rate.</w:t>
      </w:r>
    </w:p>
    <w:p w14:paraId="209A556A" w14:textId="77777777" w:rsidR="00451FDE" w:rsidRDefault="00000000">
      <w:pPr>
        <w:keepNext/>
        <w:spacing w:before="200" w:after="80"/>
      </w:pPr>
      <w:r>
        <w:rPr>
          <w:b/>
          <w:color w:val="1F52CC"/>
          <w:sz w:val="26"/>
        </w:rPr>
        <w:t>Exporting Reports</w:t>
      </w:r>
    </w:p>
    <w:p w14:paraId="5BCB7F73" w14:textId="77777777" w:rsidR="00451FDE" w:rsidRDefault="00000000">
      <w:r>
        <w:t xml:space="preserve">Navigate to the </w:t>
      </w:r>
      <w:r>
        <w:rPr>
          <w:b/>
        </w:rPr>
        <w:t>Reports</w:t>
      </w:r>
      <w:r>
        <w:t xml:space="preserve"> page. HR can filter reports by recruiter activity, date range, or job. Click </w:t>
      </w:r>
      <w:r>
        <w:rPr>
          <w:b/>
        </w:rPr>
        <w:t>Export</w:t>
      </w:r>
      <w:r>
        <w:t xml:space="preserve"> to download the clean data as:</w:t>
      </w:r>
    </w:p>
    <w:p w14:paraId="28E5449B" w14:textId="77777777" w:rsidR="00451FDE" w:rsidRDefault="00000000">
      <w:pPr>
        <w:pStyle w:val="ListBullet"/>
        <w:spacing w:after="60"/>
        <w:ind w:left="576"/>
      </w:pPr>
      <w:r>
        <w:rPr>
          <w:b/>
        </w:rPr>
        <w:t>Excel (`.xlsx`) Spreadsheets</w:t>
      </w:r>
      <w:r>
        <w:t xml:space="preserve"> (Ideal for deep sorting and data archiving).</w:t>
      </w:r>
    </w:p>
    <w:p w14:paraId="7E85C260" w14:textId="77777777" w:rsidR="00451FDE" w:rsidRDefault="00000000">
      <w:pPr>
        <w:pStyle w:val="ListBullet"/>
        <w:spacing w:after="60"/>
        <w:ind w:left="576"/>
      </w:pPr>
      <w:r>
        <w:rPr>
          <w:b/>
        </w:rPr>
        <w:t>PDF Reports</w:t>
      </w:r>
      <w:r>
        <w:t xml:space="preserve"> (Formatted summary decks for stakeholder review).</w:t>
      </w:r>
    </w:p>
    <w:p w14:paraId="6C7ED56F" w14:textId="77777777" w:rsidR="00451FDE" w:rsidRDefault="00451FDE">
      <w:pPr>
        <w:pBdr>
          <w:bottom w:val="single" w:sz="6" w:space="1" w:color="CBD5E1"/>
        </w:pBdr>
        <w:spacing w:before="240" w:after="240"/>
      </w:pPr>
    </w:p>
    <w:p w14:paraId="58CEE734" w14:textId="77777777" w:rsidR="00451FDE" w:rsidRDefault="00000000">
      <w:pPr>
        <w:keepNext/>
        <w:spacing w:before="280"/>
      </w:pPr>
      <w:r>
        <w:rPr>
          <w:rFonts w:ascii="Calibri Light" w:hAnsi="Calibri Light"/>
          <w:b/>
          <w:color w:val="0F1B3D"/>
          <w:sz w:val="32"/>
        </w:rPr>
        <w:t>8. HR Best Practices Checklist</w:t>
      </w:r>
    </w:p>
    <w:p w14:paraId="148894AE" w14:textId="77777777" w:rsidR="00451FDE" w:rsidRDefault="00000000">
      <w:pPr>
        <w:pStyle w:val="ListBullet"/>
        <w:spacing w:after="60"/>
        <w:ind w:left="576"/>
      </w:pPr>
      <w:r>
        <w:t xml:space="preserve">☐ </w:t>
      </w:r>
      <w:r>
        <w:rPr>
          <w:b/>
        </w:rPr>
        <w:t>Prevent Duplicates:</w:t>
      </w:r>
      <w:r>
        <w:t xml:space="preserve"> Always run a quick global search by Phone or Email before manually adding a new candidate.</w:t>
      </w:r>
    </w:p>
    <w:p w14:paraId="56BC8212" w14:textId="77777777" w:rsidR="00451FDE" w:rsidRDefault="00000000">
      <w:pPr>
        <w:pStyle w:val="ListBullet"/>
        <w:spacing w:after="60"/>
        <w:ind w:left="576"/>
      </w:pPr>
      <w:r>
        <w:t xml:space="preserve">☐ </w:t>
      </w:r>
      <w:r>
        <w:rPr>
          <w:b/>
        </w:rPr>
        <w:t>Check Slot capacity:</w:t>
      </w:r>
      <w:r>
        <w:t xml:space="preserve"> When scheduling interviews, look at the auto-computed slot alerts. Do not book more than 7 concurrent sessions in the same hour.</w:t>
      </w:r>
    </w:p>
    <w:p w14:paraId="18D6C27C" w14:textId="77777777" w:rsidR="00451FDE" w:rsidRDefault="00000000">
      <w:pPr>
        <w:pStyle w:val="ListBullet"/>
        <w:spacing w:after="60"/>
        <w:ind w:left="576"/>
      </w:pPr>
      <w:r>
        <w:t xml:space="preserve">☐ </w:t>
      </w:r>
      <w:r>
        <w:rPr>
          <w:b/>
        </w:rPr>
        <w:t>Review Required Fields:</w:t>
      </w:r>
      <w:r>
        <w:t xml:space="preserve"> Ensure interviewers fill out the required overall rating and DOJ fields. If they select </w:t>
      </w:r>
      <w:r>
        <w:rPr>
          <w:rFonts w:ascii="Consolas" w:hAnsi="Consolas"/>
          <w:color w:val="1F52CC"/>
          <w:sz w:val="19"/>
        </w:rPr>
        <w:t>OFFER_LETTER</w:t>
      </w:r>
      <w:r>
        <w:t>, ensure they attach the two mandatory documents.</w:t>
      </w:r>
    </w:p>
    <w:p w14:paraId="01EFCFA4" w14:textId="77777777" w:rsidR="00451FDE" w:rsidRDefault="00000000">
      <w:pPr>
        <w:pStyle w:val="ListBullet"/>
        <w:spacing w:after="60"/>
        <w:ind w:left="576"/>
      </w:pPr>
      <w:r>
        <w:t xml:space="preserve">☐ </w:t>
      </w:r>
      <w:r>
        <w:rPr>
          <w:b/>
        </w:rPr>
        <w:t>Submit Daily Reports:</w:t>
      </w:r>
      <w:r>
        <w:t xml:space="preserve"> If participating in sourcing drives, ensure the recruiter completes and submits their work-done reports daily before logging out.</w:t>
      </w:r>
    </w:p>
    <w:sectPr w:rsidR="00451F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491219">
    <w:abstractNumId w:val="8"/>
  </w:num>
  <w:num w:numId="2" w16cid:durableId="646979158">
    <w:abstractNumId w:val="6"/>
  </w:num>
  <w:num w:numId="3" w16cid:durableId="153685629">
    <w:abstractNumId w:val="5"/>
  </w:num>
  <w:num w:numId="4" w16cid:durableId="2053920115">
    <w:abstractNumId w:val="4"/>
  </w:num>
  <w:num w:numId="5" w16cid:durableId="1640837511">
    <w:abstractNumId w:val="7"/>
  </w:num>
  <w:num w:numId="6" w16cid:durableId="1204907107">
    <w:abstractNumId w:val="3"/>
  </w:num>
  <w:num w:numId="7" w16cid:durableId="137768077">
    <w:abstractNumId w:val="2"/>
  </w:num>
  <w:num w:numId="8" w16cid:durableId="1111432950">
    <w:abstractNumId w:val="1"/>
  </w:num>
  <w:num w:numId="9" w16cid:durableId="388187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34B"/>
    <w:rsid w:val="0029639D"/>
    <w:rsid w:val="00326F90"/>
    <w:rsid w:val="00451FDE"/>
    <w:rsid w:val="00AA1D8D"/>
    <w:rsid w:val="00B47730"/>
    <w:rsid w:val="00CB0664"/>
    <w:rsid w:val="00DD1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4464"/>
  <w14:defaultImageDpi w14:val="300"/>
  <w15:docId w15:val="{0350EE68-7C8D-4D6C-A8CA-0C7DE89B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jishnu n</cp:lastModifiedBy>
  <cp:revision>2</cp:revision>
  <dcterms:created xsi:type="dcterms:W3CDTF">2013-12-23T23:15:00Z</dcterms:created>
  <dcterms:modified xsi:type="dcterms:W3CDTF">2026-08-27T07:11:00Z</dcterms:modified>
  <cp:category/>
</cp:coreProperties>
</file>