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5E5A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🔹</w:t>
      </w:r>
      <w:r w:rsidRPr="0019303F">
        <w:rPr>
          <w:rFonts w:ascii="Times New Roman" w:hAnsi="Times New Roman" w:cs="Times New Roman"/>
          <w:b/>
          <w:bCs/>
        </w:rPr>
        <w:t xml:space="preserve"> 1. Nidhika Tomar (Manager)</w:t>
      </w:r>
    </w:p>
    <w:p w14:paraId="718D5C03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✅</w:t>
      </w:r>
      <w:r w:rsidRPr="0019303F">
        <w:rPr>
          <w:rFonts w:ascii="Times New Roman" w:hAnsi="Times New Roman" w:cs="Times New Roman"/>
          <w:b/>
          <w:bCs/>
        </w:rPr>
        <w:t xml:space="preserve"> Keywords:</w:t>
      </w:r>
    </w:p>
    <w:p w14:paraId="570FDD91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Stress Testing</w:t>
      </w:r>
    </w:p>
    <w:p w14:paraId="16B3F4E5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ICAAP</w:t>
      </w:r>
    </w:p>
    <w:p w14:paraId="10C6BA47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Capital Emulator</w:t>
      </w:r>
    </w:p>
    <w:p w14:paraId="32E4FB67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PD, EAD, LGD</w:t>
      </w:r>
    </w:p>
    <w:p w14:paraId="158D6E72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Impairment Emulator</w:t>
      </w:r>
    </w:p>
    <w:p w14:paraId="6DD2BE96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Portfolio Evolution Model</w:t>
      </w:r>
    </w:p>
    <w:p w14:paraId="48E68304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Affordability Analysis</w:t>
      </w:r>
    </w:p>
    <w:p w14:paraId="4E3D1A7A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HPI (House Price Index)</w:t>
      </w:r>
    </w:p>
    <w:p w14:paraId="192D94FC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PyCharm</w:t>
      </w:r>
    </w:p>
    <w:p w14:paraId="04B95926" w14:textId="77777777" w:rsidR="0019303F" w:rsidRPr="0019303F" w:rsidRDefault="0019303F" w:rsidP="001930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RWA Monitoring</w:t>
      </w:r>
    </w:p>
    <w:p w14:paraId="559DB2DD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🔁</w:t>
      </w:r>
      <w:r w:rsidRPr="0019303F">
        <w:rPr>
          <w:rFonts w:ascii="Times New Roman" w:hAnsi="Times New Roman" w:cs="Times New Roman"/>
          <w:b/>
          <w:bCs/>
        </w:rPr>
        <w:t xml:space="preserve"> Semantic Paraphrasing:</w:t>
      </w:r>
    </w:p>
    <w:p w14:paraId="1DE39AA2" w14:textId="77777777" w:rsidR="0019303F" w:rsidRPr="0019303F" w:rsidRDefault="0019303F" w:rsidP="001930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“Comprehensive Impairment Emulator integrating PD, EAD, LGD”</w:t>
      </w:r>
      <w:r w:rsidRPr="0019303F">
        <w:rPr>
          <w:rFonts w:ascii="Times New Roman" w:hAnsi="Times New Roman" w:cs="Times New Roman"/>
        </w:rPr>
        <w:t xml:space="preserve"> → Automated and modular approach for expected loss forecasting</w:t>
      </w:r>
    </w:p>
    <w:p w14:paraId="3FB0043B" w14:textId="77777777" w:rsidR="0019303F" w:rsidRPr="0019303F" w:rsidRDefault="0019303F" w:rsidP="001930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“Sub-models like PPD and FSD”</w:t>
      </w:r>
      <w:r w:rsidRPr="0019303F">
        <w:rPr>
          <w:rFonts w:ascii="Times New Roman" w:hAnsi="Times New Roman" w:cs="Times New Roman"/>
        </w:rPr>
        <w:t xml:space="preserve"> → Modular components to fine-tune prediction accuracy</w:t>
      </w:r>
    </w:p>
    <w:p w14:paraId="5E9F1AEE" w14:textId="77777777" w:rsidR="0019303F" w:rsidRPr="0019303F" w:rsidRDefault="0019303F" w:rsidP="001930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“Guided 1.2mn accounts’ affordability”</w:t>
      </w:r>
      <w:r w:rsidRPr="0019303F">
        <w:rPr>
          <w:rFonts w:ascii="Times New Roman" w:hAnsi="Times New Roman" w:cs="Times New Roman"/>
        </w:rPr>
        <w:t xml:space="preserve"> → Large-scale exposure assessment based on borrower income</w:t>
      </w:r>
    </w:p>
    <w:p w14:paraId="18D911F4" w14:textId="77777777" w:rsidR="0019303F" w:rsidRPr="0019303F" w:rsidRDefault="0019303F" w:rsidP="001930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“Investigated HPI changes”</w:t>
      </w:r>
      <w:r w:rsidRPr="0019303F">
        <w:rPr>
          <w:rFonts w:ascii="Times New Roman" w:hAnsi="Times New Roman" w:cs="Times New Roman"/>
        </w:rPr>
        <w:t xml:space="preserve"> → Real estate collateral impact simulation</w:t>
      </w:r>
    </w:p>
    <w:p w14:paraId="5A9269EC" w14:textId="77777777" w:rsidR="0019303F" w:rsidRPr="0019303F" w:rsidRDefault="0019303F" w:rsidP="0019303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“Engineered portfolio evolution”</w:t>
      </w:r>
      <w:r w:rsidRPr="0019303F">
        <w:rPr>
          <w:rFonts w:ascii="Times New Roman" w:hAnsi="Times New Roman" w:cs="Times New Roman"/>
        </w:rPr>
        <w:t xml:space="preserve"> → Scenario </w:t>
      </w:r>
      <w:proofErr w:type="spellStart"/>
      <w:r w:rsidRPr="0019303F">
        <w:rPr>
          <w:rFonts w:ascii="Times New Roman" w:hAnsi="Times New Roman" w:cs="Times New Roman"/>
        </w:rPr>
        <w:t>modeling</w:t>
      </w:r>
      <w:proofErr w:type="spellEnd"/>
      <w:r w:rsidRPr="0019303F">
        <w:rPr>
          <w:rFonts w:ascii="Times New Roman" w:hAnsi="Times New Roman" w:cs="Times New Roman"/>
        </w:rPr>
        <w:t xml:space="preserve"> under macroeconomic and policy stress</w:t>
      </w:r>
    </w:p>
    <w:p w14:paraId="3DF669FC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🌐</w:t>
      </w:r>
      <w:r w:rsidRPr="0019303F">
        <w:rPr>
          <w:rFonts w:ascii="Times New Roman" w:hAnsi="Times New Roman" w:cs="Times New Roman"/>
          <w:b/>
          <w:bCs/>
        </w:rPr>
        <w:t xml:space="preserve"> Contextual Mapping:</w:t>
      </w:r>
    </w:p>
    <w:p w14:paraId="314CCDED" w14:textId="77777777" w:rsidR="0019303F" w:rsidRPr="0019303F" w:rsidRDefault="0019303F" w:rsidP="0019303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 xml:space="preserve">Nidhika is aligned with </w:t>
      </w:r>
      <w:r w:rsidRPr="0019303F">
        <w:rPr>
          <w:rFonts w:ascii="Times New Roman" w:hAnsi="Times New Roman" w:cs="Times New Roman"/>
          <w:b/>
          <w:bCs/>
        </w:rPr>
        <w:t>regulatory capital frameworks</w:t>
      </w:r>
      <w:r w:rsidRPr="0019303F">
        <w:rPr>
          <w:rFonts w:ascii="Times New Roman" w:hAnsi="Times New Roman" w:cs="Times New Roman"/>
        </w:rPr>
        <w:t xml:space="preserve"> and </w:t>
      </w:r>
      <w:r w:rsidRPr="0019303F">
        <w:rPr>
          <w:rFonts w:ascii="Times New Roman" w:hAnsi="Times New Roman" w:cs="Times New Roman"/>
          <w:b/>
          <w:bCs/>
        </w:rPr>
        <w:t>forecasting engines</w:t>
      </w:r>
      <w:r w:rsidRPr="0019303F">
        <w:rPr>
          <w:rFonts w:ascii="Times New Roman" w:hAnsi="Times New Roman" w:cs="Times New Roman"/>
        </w:rPr>
        <w:t xml:space="preserve">, with strength in integrating </w:t>
      </w:r>
      <w:r w:rsidRPr="0019303F">
        <w:rPr>
          <w:rFonts w:ascii="Times New Roman" w:hAnsi="Times New Roman" w:cs="Times New Roman"/>
          <w:b/>
          <w:bCs/>
        </w:rPr>
        <w:t>multiple sub-models</w:t>
      </w:r>
      <w:r w:rsidRPr="0019303F">
        <w:rPr>
          <w:rFonts w:ascii="Times New Roman" w:hAnsi="Times New Roman" w:cs="Times New Roman"/>
        </w:rPr>
        <w:t xml:space="preserve"> and understanding </w:t>
      </w:r>
      <w:r w:rsidRPr="0019303F">
        <w:rPr>
          <w:rFonts w:ascii="Times New Roman" w:hAnsi="Times New Roman" w:cs="Times New Roman"/>
          <w:b/>
          <w:bCs/>
        </w:rPr>
        <w:t>affordability and exposure</w:t>
      </w:r>
      <w:r w:rsidRPr="0019303F">
        <w:rPr>
          <w:rFonts w:ascii="Times New Roman" w:hAnsi="Times New Roman" w:cs="Times New Roman"/>
        </w:rPr>
        <w:t xml:space="preserve"> across large portfolios. She’s ideal for roles involving </w:t>
      </w:r>
      <w:r w:rsidRPr="0019303F">
        <w:rPr>
          <w:rFonts w:ascii="Times New Roman" w:hAnsi="Times New Roman" w:cs="Times New Roman"/>
          <w:b/>
          <w:bCs/>
        </w:rPr>
        <w:t>ICAAP/Stress Testing implementation</w:t>
      </w:r>
      <w:r w:rsidRPr="0019303F">
        <w:rPr>
          <w:rFonts w:ascii="Times New Roman" w:hAnsi="Times New Roman" w:cs="Times New Roman"/>
        </w:rPr>
        <w:t>.</w:t>
      </w:r>
    </w:p>
    <w:p w14:paraId="6A84CDB8" w14:textId="77777777" w:rsidR="0019303F" w:rsidRPr="0019303F" w:rsidRDefault="0019303F" w:rsidP="0019303F">
      <w:p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pict w14:anchorId="3D79194F">
          <v:rect id="_x0000_i1043" style="width:0;height:1.5pt" o:hralign="center" o:hrstd="t" o:hr="t" fillcolor="#a0a0a0" stroked="f"/>
        </w:pict>
      </w:r>
    </w:p>
    <w:p w14:paraId="03D4F6C5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🔹</w:t>
      </w:r>
      <w:r w:rsidRPr="0019303F">
        <w:rPr>
          <w:rFonts w:ascii="Times New Roman" w:hAnsi="Times New Roman" w:cs="Times New Roman"/>
          <w:b/>
          <w:bCs/>
        </w:rPr>
        <w:t xml:space="preserve"> 2. Kshitij Sahdev (Senior)</w:t>
      </w:r>
    </w:p>
    <w:p w14:paraId="1C0B9EC3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✅</w:t>
      </w:r>
      <w:r w:rsidRPr="0019303F">
        <w:rPr>
          <w:rFonts w:ascii="Times New Roman" w:hAnsi="Times New Roman" w:cs="Times New Roman"/>
          <w:b/>
          <w:bCs/>
        </w:rPr>
        <w:t xml:space="preserve"> Keywords:</w:t>
      </w:r>
    </w:p>
    <w:p w14:paraId="04D6655A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303F">
        <w:rPr>
          <w:rFonts w:ascii="Times New Roman" w:hAnsi="Times New Roman" w:cs="Times New Roman"/>
        </w:rPr>
        <w:t>XGBoost</w:t>
      </w:r>
      <w:proofErr w:type="spellEnd"/>
    </w:p>
    <w:p w14:paraId="2FFADE40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lastRenderedPageBreak/>
        <w:t>PCA</w:t>
      </w:r>
    </w:p>
    <w:p w14:paraId="462D0BB3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303F">
        <w:rPr>
          <w:rFonts w:ascii="Times New Roman" w:hAnsi="Times New Roman" w:cs="Times New Roman"/>
        </w:rPr>
        <w:t>RapidFuzz</w:t>
      </w:r>
      <w:proofErr w:type="spellEnd"/>
    </w:p>
    <w:p w14:paraId="4926B2AF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303F">
        <w:rPr>
          <w:rFonts w:ascii="Times New Roman" w:hAnsi="Times New Roman" w:cs="Times New Roman"/>
        </w:rPr>
        <w:t>PySpark</w:t>
      </w:r>
      <w:proofErr w:type="spellEnd"/>
    </w:p>
    <w:p w14:paraId="6CA1C98D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SARIMAX</w:t>
      </w:r>
    </w:p>
    <w:p w14:paraId="15BE083B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MIDAS</w:t>
      </w:r>
    </w:p>
    <w:p w14:paraId="364E8964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303F">
        <w:rPr>
          <w:rFonts w:ascii="Times New Roman" w:hAnsi="Times New Roman" w:cs="Times New Roman"/>
        </w:rPr>
        <w:t>HuggingFace</w:t>
      </w:r>
      <w:proofErr w:type="spellEnd"/>
      <w:r w:rsidRPr="0019303F">
        <w:rPr>
          <w:rFonts w:ascii="Times New Roman" w:hAnsi="Times New Roman" w:cs="Times New Roman"/>
        </w:rPr>
        <w:t xml:space="preserve"> LLMs</w:t>
      </w:r>
    </w:p>
    <w:p w14:paraId="7DF97F84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Covid-19 Impact Index</w:t>
      </w:r>
    </w:p>
    <w:p w14:paraId="679DE203" w14:textId="77777777" w:rsidR="0019303F" w:rsidRPr="0019303F" w:rsidRDefault="0019303F" w:rsidP="001930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Identity Theft</w:t>
      </w:r>
    </w:p>
    <w:p w14:paraId="2EF47F0F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🔁</w:t>
      </w:r>
      <w:r w:rsidRPr="0019303F">
        <w:rPr>
          <w:rFonts w:ascii="Times New Roman" w:hAnsi="Times New Roman" w:cs="Times New Roman"/>
          <w:b/>
          <w:bCs/>
        </w:rPr>
        <w:t xml:space="preserve"> Semantic Paraphrasing:</w:t>
      </w:r>
    </w:p>
    <w:p w14:paraId="74BB207D" w14:textId="77777777" w:rsidR="0019303F" w:rsidRPr="0019303F" w:rsidRDefault="0019303F" w:rsidP="001930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“Automated Country Risk/MDA scores”</w:t>
      </w:r>
      <w:r w:rsidRPr="0019303F">
        <w:rPr>
          <w:rFonts w:ascii="Times New Roman" w:hAnsi="Times New Roman" w:cs="Times New Roman"/>
        </w:rPr>
        <w:t xml:space="preserve"> → Reduced manual intervention in geopolitical/economic risk estimation</w:t>
      </w:r>
    </w:p>
    <w:p w14:paraId="49DA4489" w14:textId="77777777" w:rsidR="0019303F" w:rsidRPr="0019303F" w:rsidRDefault="0019303F" w:rsidP="001930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</w:t>
      </w:r>
      <w:proofErr w:type="spellStart"/>
      <w:r w:rsidRPr="0019303F">
        <w:rPr>
          <w:rFonts w:ascii="Times New Roman" w:hAnsi="Times New Roman" w:cs="Times New Roman"/>
          <w:i/>
          <w:iCs/>
        </w:rPr>
        <w:t>HuggingFace</w:t>
      </w:r>
      <w:proofErr w:type="spellEnd"/>
      <w:r w:rsidRPr="0019303F">
        <w:rPr>
          <w:rFonts w:ascii="Times New Roman" w:hAnsi="Times New Roman" w:cs="Times New Roman"/>
          <w:i/>
          <w:iCs/>
        </w:rPr>
        <w:t xml:space="preserve"> LLMs for summarization”</w:t>
      </w:r>
      <w:r w:rsidRPr="0019303F">
        <w:rPr>
          <w:rFonts w:ascii="Times New Roman" w:hAnsi="Times New Roman" w:cs="Times New Roman"/>
        </w:rPr>
        <w:t xml:space="preserve"> → Leveraging NLP transformers for extracting insights from documents</w:t>
      </w:r>
    </w:p>
    <w:p w14:paraId="55840F9D" w14:textId="77777777" w:rsidR="0019303F" w:rsidRPr="0019303F" w:rsidRDefault="0019303F" w:rsidP="001930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“Covid-19 Impact Index”</w:t>
      </w:r>
      <w:r w:rsidRPr="0019303F">
        <w:rPr>
          <w:rFonts w:ascii="Times New Roman" w:hAnsi="Times New Roman" w:cs="Times New Roman"/>
        </w:rPr>
        <w:t xml:space="preserve"> → Composite metric combining multiple socio-economic indicators</w:t>
      </w:r>
    </w:p>
    <w:p w14:paraId="4657DDB1" w14:textId="77777777" w:rsidR="0019303F" w:rsidRPr="0019303F" w:rsidRDefault="0019303F" w:rsidP="001930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“Denoising Autoencoders for MIDAS”</w:t>
      </w:r>
      <w:r w:rsidRPr="0019303F">
        <w:rPr>
          <w:rFonts w:ascii="Times New Roman" w:hAnsi="Times New Roman" w:cs="Times New Roman"/>
        </w:rPr>
        <w:t xml:space="preserve"> → Advanced temporal imputation strategy for sparse datasets</w:t>
      </w:r>
    </w:p>
    <w:p w14:paraId="33E0991B" w14:textId="77777777" w:rsidR="0019303F" w:rsidRPr="0019303F" w:rsidRDefault="0019303F" w:rsidP="001930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“Bridge collapse effects on GDP”</w:t>
      </w:r>
      <w:r w:rsidRPr="0019303F">
        <w:rPr>
          <w:rFonts w:ascii="Times New Roman" w:hAnsi="Times New Roman" w:cs="Times New Roman"/>
        </w:rPr>
        <w:t xml:space="preserve"> → Real-time causal economic </w:t>
      </w:r>
      <w:proofErr w:type="spellStart"/>
      <w:r w:rsidRPr="0019303F">
        <w:rPr>
          <w:rFonts w:ascii="Times New Roman" w:hAnsi="Times New Roman" w:cs="Times New Roman"/>
        </w:rPr>
        <w:t>modeling</w:t>
      </w:r>
      <w:proofErr w:type="spellEnd"/>
    </w:p>
    <w:p w14:paraId="4A5E776D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🌐</w:t>
      </w:r>
      <w:r w:rsidRPr="0019303F">
        <w:rPr>
          <w:rFonts w:ascii="Times New Roman" w:hAnsi="Times New Roman" w:cs="Times New Roman"/>
          <w:b/>
          <w:bCs/>
        </w:rPr>
        <w:t xml:space="preserve"> Contextual Mapping:</w:t>
      </w:r>
    </w:p>
    <w:p w14:paraId="2518698A" w14:textId="77777777" w:rsidR="0019303F" w:rsidRPr="0019303F" w:rsidRDefault="0019303F" w:rsidP="0019303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 xml:space="preserve">Kshitij is a </w:t>
      </w:r>
      <w:r w:rsidRPr="0019303F">
        <w:rPr>
          <w:rFonts w:ascii="Times New Roman" w:hAnsi="Times New Roman" w:cs="Times New Roman"/>
          <w:b/>
          <w:bCs/>
        </w:rPr>
        <w:t>machine learning generalist</w:t>
      </w:r>
      <w:r w:rsidRPr="0019303F">
        <w:rPr>
          <w:rFonts w:ascii="Times New Roman" w:hAnsi="Times New Roman" w:cs="Times New Roman"/>
        </w:rPr>
        <w:t xml:space="preserve"> with comfort in advanced techniques across </w:t>
      </w:r>
      <w:r w:rsidRPr="0019303F">
        <w:rPr>
          <w:rFonts w:ascii="Times New Roman" w:hAnsi="Times New Roman" w:cs="Times New Roman"/>
          <w:b/>
          <w:bCs/>
        </w:rPr>
        <w:t xml:space="preserve">economic </w:t>
      </w:r>
      <w:proofErr w:type="spellStart"/>
      <w:r w:rsidRPr="0019303F">
        <w:rPr>
          <w:rFonts w:ascii="Times New Roman" w:hAnsi="Times New Roman" w:cs="Times New Roman"/>
          <w:b/>
          <w:bCs/>
        </w:rPr>
        <w:t>modeling</w:t>
      </w:r>
      <w:proofErr w:type="spellEnd"/>
      <w:r w:rsidRPr="0019303F">
        <w:rPr>
          <w:rFonts w:ascii="Times New Roman" w:hAnsi="Times New Roman" w:cs="Times New Roman"/>
          <w:b/>
          <w:bCs/>
        </w:rPr>
        <w:t>, NLP, and time-series</w:t>
      </w:r>
      <w:r w:rsidRPr="0019303F">
        <w:rPr>
          <w:rFonts w:ascii="Times New Roman" w:hAnsi="Times New Roman" w:cs="Times New Roman"/>
        </w:rPr>
        <w:t xml:space="preserve">. He bridges </w:t>
      </w:r>
      <w:r w:rsidRPr="0019303F">
        <w:rPr>
          <w:rFonts w:ascii="Times New Roman" w:hAnsi="Times New Roman" w:cs="Times New Roman"/>
          <w:b/>
          <w:bCs/>
        </w:rPr>
        <w:t>risk analytics and macroeconomics</w:t>
      </w:r>
      <w:r w:rsidRPr="0019303F">
        <w:rPr>
          <w:rFonts w:ascii="Times New Roman" w:hAnsi="Times New Roman" w:cs="Times New Roman"/>
        </w:rPr>
        <w:t xml:space="preserve"> with innovative ML, ideal for analytical R&amp;D or advanced scenario </w:t>
      </w:r>
      <w:proofErr w:type="spellStart"/>
      <w:r w:rsidRPr="0019303F">
        <w:rPr>
          <w:rFonts w:ascii="Times New Roman" w:hAnsi="Times New Roman" w:cs="Times New Roman"/>
        </w:rPr>
        <w:t>modeling</w:t>
      </w:r>
      <w:proofErr w:type="spellEnd"/>
      <w:r w:rsidRPr="0019303F">
        <w:rPr>
          <w:rFonts w:ascii="Times New Roman" w:hAnsi="Times New Roman" w:cs="Times New Roman"/>
        </w:rPr>
        <w:t>.</w:t>
      </w:r>
    </w:p>
    <w:p w14:paraId="34959DEA" w14:textId="77777777" w:rsidR="0019303F" w:rsidRPr="0019303F" w:rsidRDefault="0019303F" w:rsidP="0019303F">
      <w:p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pict w14:anchorId="69CCC157">
          <v:rect id="_x0000_i1044" style="width:0;height:1.5pt" o:hralign="center" o:hrstd="t" o:hr="t" fillcolor="#a0a0a0" stroked="f"/>
        </w:pict>
      </w:r>
    </w:p>
    <w:p w14:paraId="6AD7D81F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🔹</w:t>
      </w:r>
      <w:r w:rsidRPr="0019303F">
        <w:rPr>
          <w:rFonts w:ascii="Times New Roman" w:hAnsi="Times New Roman" w:cs="Times New Roman"/>
          <w:b/>
          <w:bCs/>
        </w:rPr>
        <w:t xml:space="preserve"> 3. Vedanti Khokher (Senior)</w:t>
      </w:r>
    </w:p>
    <w:p w14:paraId="758B0D5A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✅</w:t>
      </w:r>
      <w:r w:rsidRPr="0019303F">
        <w:rPr>
          <w:rFonts w:ascii="Times New Roman" w:hAnsi="Times New Roman" w:cs="Times New Roman"/>
          <w:b/>
          <w:bCs/>
        </w:rPr>
        <w:t xml:space="preserve"> Keywords:</w:t>
      </w:r>
    </w:p>
    <w:p w14:paraId="728C2BB4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Scorecards</w:t>
      </w:r>
    </w:p>
    <w:p w14:paraId="06759BE5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PD Model</w:t>
      </w:r>
    </w:p>
    <w:p w14:paraId="68EA4B46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Logistic Regression</w:t>
      </w:r>
    </w:p>
    <w:p w14:paraId="7F56A746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PSI/CSI Breaches</w:t>
      </w:r>
    </w:p>
    <w:p w14:paraId="3A5C2962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Challenger Model</w:t>
      </w:r>
    </w:p>
    <w:p w14:paraId="7CAC5F4D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lastRenderedPageBreak/>
        <w:t>SMV Risk Grades</w:t>
      </w:r>
    </w:p>
    <w:p w14:paraId="7BD110D8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Approve/Decline Strategy</w:t>
      </w:r>
    </w:p>
    <w:p w14:paraId="1E8022AF" w14:textId="77777777" w:rsidR="0019303F" w:rsidRPr="0019303F" w:rsidRDefault="0019303F" w:rsidP="001930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Credit Card Portfolio</w:t>
      </w:r>
    </w:p>
    <w:p w14:paraId="34BF62ED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🔁</w:t>
      </w:r>
      <w:r w:rsidRPr="0019303F">
        <w:rPr>
          <w:rFonts w:ascii="Times New Roman" w:hAnsi="Times New Roman" w:cs="Times New Roman"/>
          <w:b/>
          <w:bCs/>
        </w:rPr>
        <w:t xml:space="preserve"> Semantic Paraphrasing:</w:t>
      </w:r>
    </w:p>
    <w:p w14:paraId="2D42DF49" w14:textId="77777777" w:rsidR="0019303F" w:rsidRPr="0019303F" w:rsidRDefault="0019303F" w:rsidP="0019303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“AR lift of ~8%”</w:t>
      </w:r>
      <w:r w:rsidRPr="0019303F">
        <w:rPr>
          <w:rFonts w:ascii="Times New Roman" w:hAnsi="Times New Roman" w:cs="Times New Roman"/>
        </w:rPr>
        <w:t xml:space="preserve"> → Improvement in model discrimination power</w:t>
      </w:r>
    </w:p>
    <w:p w14:paraId="797CCE68" w14:textId="77777777" w:rsidR="0019303F" w:rsidRPr="0019303F" w:rsidRDefault="0019303F" w:rsidP="0019303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“Validated and built challenger”</w:t>
      </w:r>
      <w:r w:rsidRPr="0019303F">
        <w:rPr>
          <w:rFonts w:ascii="Times New Roman" w:hAnsi="Times New Roman" w:cs="Times New Roman"/>
        </w:rPr>
        <w:t xml:space="preserve"> → Developed benchmark models to evaluate and challenge production models</w:t>
      </w:r>
    </w:p>
    <w:p w14:paraId="44075249" w14:textId="77777777" w:rsidR="0019303F" w:rsidRPr="0019303F" w:rsidRDefault="0019303F" w:rsidP="0019303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“Identified riskiest 50% population with 2.5x default”</w:t>
      </w:r>
      <w:r w:rsidRPr="0019303F">
        <w:rPr>
          <w:rFonts w:ascii="Times New Roman" w:hAnsi="Times New Roman" w:cs="Times New Roman"/>
        </w:rPr>
        <w:t xml:space="preserve"> → Strong segmentation and risk stratification</w:t>
      </w:r>
    </w:p>
    <w:p w14:paraId="67EC8093" w14:textId="77777777" w:rsidR="0019303F" w:rsidRPr="0019303F" w:rsidRDefault="0019303F" w:rsidP="0019303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“PSI/CSI resolution”</w:t>
      </w:r>
      <w:r w:rsidRPr="0019303F">
        <w:rPr>
          <w:rFonts w:ascii="Times New Roman" w:hAnsi="Times New Roman" w:cs="Times New Roman"/>
        </w:rPr>
        <w:t xml:space="preserve"> → Ensured model stability across segments</w:t>
      </w:r>
    </w:p>
    <w:p w14:paraId="770D813C" w14:textId="77777777" w:rsidR="0019303F" w:rsidRPr="0019303F" w:rsidRDefault="0019303F" w:rsidP="0019303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“Approve-decline strategies”</w:t>
      </w:r>
      <w:r w:rsidRPr="0019303F">
        <w:rPr>
          <w:rFonts w:ascii="Times New Roman" w:hAnsi="Times New Roman" w:cs="Times New Roman"/>
        </w:rPr>
        <w:t xml:space="preserve"> → Policy calibration for credit origination</w:t>
      </w:r>
    </w:p>
    <w:p w14:paraId="5C23C1F9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🌐</w:t>
      </w:r>
      <w:r w:rsidRPr="0019303F">
        <w:rPr>
          <w:rFonts w:ascii="Times New Roman" w:hAnsi="Times New Roman" w:cs="Times New Roman"/>
          <w:b/>
          <w:bCs/>
        </w:rPr>
        <w:t xml:space="preserve"> Contextual Mapping:</w:t>
      </w:r>
    </w:p>
    <w:p w14:paraId="62D54BF1" w14:textId="77777777" w:rsidR="0019303F" w:rsidRPr="0019303F" w:rsidRDefault="0019303F" w:rsidP="0019303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 xml:space="preserve">Vedanti is a </w:t>
      </w:r>
      <w:r w:rsidRPr="0019303F">
        <w:rPr>
          <w:rFonts w:ascii="Times New Roman" w:hAnsi="Times New Roman" w:cs="Times New Roman"/>
          <w:b/>
          <w:bCs/>
        </w:rPr>
        <w:t>scorecard modeler with policy and execution mindset</w:t>
      </w:r>
      <w:r w:rsidRPr="0019303F">
        <w:rPr>
          <w:rFonts w:ascii="Times New Roman" w:hAnsi="Times New Roman" w:cs="Times New Roman"/>
        </w:rPr>
        <w:t xml:space="preserve">, blending </w:t>
      </w:r>
      <w:r w:rsidRPr="0019303F">
        <w:rPr>
          <w:rFonts w:ascii="Times New Roman" w:hAnsi="Times New Roman" w:cs="Times New Roman"/>
          <w:b/>
          <w:bCs/>
        </w:rPr>
        <w:t xml:space="preserve">technical </w:t>
      </w:r>
      <w:proofErr w:type="spellStart"/>
      <w:r w:rsidRPr="0019303F">
        <w:rPr>
          <w:rFonts w:ascii="Times New Roman" w:hAnsi="Times New Roman" w:cs="Times New Roman"/>
          <w:b/>
          <w:bCs/>
        </w:rPr>
        <w:t>modeling</w:t>
      </w:r>
      <w:proofErr w:type="spellEnd"/>
      <w:r w:rsidRPr="0019303F">
        <w:rPr>
          <w:rFonts w:ascii="Times New Roman" w:hAnsi="Times New Roman" w:cs="Times New Roman"/>
        </w:rPr>
        <w:t xml:space="preserve"> with </w:t>
      </w:r>
      <w:r w:rsidRPr="0019303F">
        <w:rPr>
          <w:rFonts w:ascii="Times New Roman" w:hAnsi="Times New Roman" w:cs="Times New Roman"/>
          <w:b/>
          <w:bCs/>
        </w:rPr>
        <w:t>strategic credit decisions</w:t>
      </w:r>
      <w:r w:rsidRPr="0019303F">
        <w:rPr>
          <w:rFonts w:ascii="Times New Roman" w:hAnsi="Times New Roman" w:cs="Times New Roman"/>
        </w:rPr>
        <w:t xml:space="preserve">. Ideal for deployments where </w:t>
      </w:r>
      <w:r w:rsidRPr="0019303F">
        <w:rPr>
          <w:rFonts w:ascii="Times New Roman" w:hAnsi="Times New Roman" w:cs="Times New Roman"/>
          <w:b/>
          <w:bCs/>
        </w:rPr>
        <w:t>real-time decisioning and segmentation</w:t>
      </w:r>
      <w:r w:rsidRPr="0019303F">
        <w:rPr>
          <w:rFonts w:ascii="Times New Roman" w:hAnsi="Times New Roman" w:cs="Times New Roman"/>
        </w:rPr>
        <w:t xml:space="preserve"> are required in origination/portfolio strategies.</w:t>
      </w:r>
    </w:p>
    <w:p w14:paraId="2BCF3844" w14:textId="77777777" w:rsidR="0019303F" w:rsidRPr="0019303F" w:rsidRDefault="0019303F" w:rsidP="0019303F">
      <w:p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pict w14:anchorId="6F22180B">
          <v:rect id="_x0000_i1045" style="width:0;height:1.5pt" o:hralign="center" o:hrstd="t" o:hr="t" fillcolor="#a0a0a0" stroked="f"/>
        </w:pict>
      </w:r>
    </w:p>
    <w:p w14:paraId="47AE48C4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🔹</w:t>
      </w:r>
      <w:r w:rsidRPr="0019303F">
        <w:rPr>
          <w:rFonts w:ascii="Times New Roman" w:hAnsi="Times New Roman" w:cs="Times New Roman"/>
          <w:b/>
          <w:bCs/>
        </w:rPr>
        <w:t xml:space="preserve"> 4. Stuti Mehrotra (Senior)</w:t>
      </w:r>
    </w:p>
    <w:p w14:paraId="042A6CA9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✅</w:t>
      </w:r>
      <w:r w:rsidRPr="0019303F">
        <w:rPr>
          <w:rFonts w:ascii="Times New Roman" w:hAnsi="Times New Roman" w:cs="Times New Roman"/>
          <w:b/>
          <w:bCs/>
        </w:rPr>
        <w:t xml:space="preserve"> Keywords:</w:t>
      </w:r>
    </w:p>
    <w:p w14:paraId="6A97409F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Scorecard Validation</w:t>
      </w:r>
    </w:p>
    <w:p w14:paraId="4796FA90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PPNR</w:t>
      </w:r>
    </w:p>
    <w:p w14:paraId="0617483F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CCAR</w:t>
      </w:r>
    </w:p>
    <w:p w14:paraId="463B5BDF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9Q Forecasting</w:t>
      </w:r>
    </w:p>
    <w:p w14:paraId="6E4062AF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Tableau Dashboards</w:t>
      </w:r>
    </w:p>
    <w:p w14:paraId="3716CA43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Basel II/III</w:t>
      </w:r>
    </w:p>
    <w:p w14:paraId="005A3B65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Model Risk Management</w:t>
      </w:r>
    </w:p>
    <w:p w14:paraId="20A53702" w14:textId="77777777" w:rsidR="0019303F" w:rsidRPr="0019303F" w:rsidRDefault="0019303F" w:rsidP="001930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>Multivariate Linear Regression</w:t>
      </w:r>
    </w:p>
    <w:p w14:paraId="7D3C0CBC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🔁</w:t>
      </w:r>
      <w:r w:rsidRPr="0019303F">
        <w:rPr>
          <w:rFonts w:ascii="Times New Roman" w:hAnsi="Times New Roman" w:cs="Times New Roman"/>
          <w:b/>
          <w:bCs/>
        </w:rPr>
        <w:t xml:space="preserve"> Semantic Paraphrasing:</w:t>
      </w:r>
    </w:p>
    <w:p w14:paraId="03C17BB1" w14:textId="77777777" w:rsidR="0019303F" w:rsidRPr="0019303F" w:rsidRDefault="0019303F" w:rsidP="001930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“Implemented PPNR models for 9Q forecasting”</w:t>
      </w:r>
      <w:r w:rsidRPr="0019303F">
        <w:rPr>
          <w:rFonts w:ascii="Times New Roman" w:hAnsi="Times New Roman" w:cs="Times New Roman"/>
        </w:rPr>
        <w:t xml:space="preserve"> → Built forward-looking models for non-credit risk forecasting</w:t>
      </w:r>
    </w:p>
    <w:p w14:paraId="30B2DE4A" w14:textId="77777777" w:rsidR="0019303F" w:rsidRPr="0019303F" w:rsidRDefault="0019303F" w:rsidP="001930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lastRenderedPageBreak/>
        <w:t>“Resolved inconsistencies in revenue forecasting”</w:t>
      </w:r>
      <w:r w:rsidRPr="0019303F">
        <w:rPr>
          <w:rFonts w:ascii="Times New Roman" w:hAnsi="Times New Roman" w:cs="Times New Roman"/>
        </w:rPr>
        <w:t xml:space="preserve"> → Ensured accuracy and trustworthiness in sensitive forecasts</w:t>
      </w:r>
    </w:p>
    <w:p w14:paraId="59067E12" w14:textId="77777777" w:rsidR="0019303F" w:rsidRPr="0019303F" w:rsidRDefault="0019303F" w:rsidP="001930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“Stress testing for model resilience”</w:t>
      </w:r>
      <w:r w:rsidRPr="0019303F">
        <w:rPr>
          <w:rFonts w:ascii="Times New Roman" w:hAnsi="Times New Roman" w:cs="Times New Roman"/>
        </w:rPr>
        <w:t xml:space="preserve"> → Evaluated model performance under economic downturns</w:t>
      </w:r>
    </w:p>
    <w:p w14:paraId="691F536D" w14:textId="77777777" w:rsidR="0019303F" w:rsidRPr="0019303F" w:rsidRDefault="0019303F" w:rsidP="001930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“Ongoing monitoring framework”</w:t>
      </w:r>
      <w:r w:rsidRPr="0019303F">
        <w:rPr>
          <w:rFonts w:ascii="Times New Roman" w:hAnsi="Times New Roman" w:cs="Times New Roman"/>
        </w:rPr>
        <w:t xml:space="preserve"> → Built a systematic post-deployment governance plan</w:t>
      </w:r>
    </w:p>
    <w:p w14:paraId="71D06319" w14:textId="77777777" w:rsidR="0019303F" w:rsidRPr="0019303F" w:rsidRDefault="0019303F" w:rsidP="001930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  <w:i/>
          <w:iCs/>
        </w:rPr>
        <w:t>“Designed dashboards for CCAR outputs”</w:t>
      </w:r>
      <w:r w:rsidRPr="0019303F">
        <w:rPr>
          <w:rFonts w:ascii="Times New Roman" w:hAnsi="Times New Roman" w:cs="Times New Roman"/>
        </w:rPr>
        <w:t xml:space="preserve"> → Visual transparency for regulatory and internal use</w:t>
      </w:r>
    </w:p>
    <w:p w14:paraId="6276A280" w14:textId="77777777" w:rsidR="0019303F" w:rsidRPr="0019303F" w:rsidRDefault="0019303F" w:rsidP="0019303F">
      <w:pPr>
        <w:rPr>
          <w:rFonts w:ascii="Times New Roman" w:hAnsi="Times New Roman" w:cs="Times New Roman"/>
          <w:b/>
          <w:bCs/>
        </w:rPr>
      </w:pPr>
      <w:r w:rsidRPr="0019303F">
        <w:rPr>
          <w:rFonts w:ascii="Segoe UI Emoji" w:hAnsi="Segoe UI Emoji" w:cs="Segoe UI Emoji"/>
          <w:b/>
          <w:bCs/>
        </w:rPr>
        <w:t>🌐</w:t>
      </w:r>
      <w:r w:rsidRPr="0019303F">
        <w:rPr>
          <w:rFonts w:ascii="Times New Roman" w:hAnsi="Times New Roman" w:cs="Times New Roman"/>
          <w:b/>
          <w:bCs/>
        </w:rPr>
        <w:t xml:space="preserve"> Contextual Mapping:</w:t>
      </w:r>
    </w:p>
    <w:p w14:paraId="7C450268" w14:textId="77777777" w:rsidR="0019303F" w:rsidRPr="0019303F" w:rsidRDefault="0019303F" w:rsidP="0019303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9303F">
        <w:rPr>
          <w:rFonts w:ascii="Times New Roman" w:hAnsi="Times New Roman" w:cs="Times New Roman"/>
        </w:rPr>
        <w:t xml:space="preserve">Stuti specializes in </w:t>
      </w:r>
      <w:r w:rsidRPr="0019303F">
        <w:rPr>
          <w:rFonts w:ascii="Times New Roman" w:hAnsi="Times New Roman" w:cs="Times New Roman"/>
          <w:b/>
          <w:bCs/>
        </w:rPr>
        <w:t>regulatory model implementation</w:t>
      </w:r>
      <w:r w:rsidRPr="0019303F">
        <w:rPr>
          <w:rFonts w:ascii="Times New Roman" w:hAnsi="Times New Roman" w:cs="Times New Roman"/>
        </w:rPr>
        <w:t xml:space="preserve"> under </w:t>
      </w:r>
      <w:r w:rsidRPr="0019303F">
        <w:rPr>
          <w:rFonts w:ascii="Times New Roman" w:hAnsi="Times New Roman" w:cs="Times New Roman"/>
          <w:b/>
          <w:bCs/>
        </w:rPr>
        <w:t>US frameworks (CCAR, PPNR)</w:t>
      </w:r>
      <w:r w:rsidRPr="0019303F">
        <w:rPr>
          <w:rFonts w:ascii="Times New Roman" w:hAnsi="Times New Roman" w:cs="Times New Roman"/>
        </w:rPr>
        <w:t xml:space="preserve"> with deep attention to </w:t>
      </w:r>
      <w:r w:rsidRPr="0019303F">
        <w:rPr>
          <w:rFonts w:ascii="Times New Roman" w:hAnsi="Times New Roman" w:cs="Times New Roman"/>
          <w:b/>
          <w:bCs/>
        </w:rPr>
        <w:t>model governance and transparency</w:t>
      </w:r>
      <w:r w:rsidRPr="0019303F">
        <w:rPr>
          <w:rFonts w:ascii="Times New Roman" w:hAnsi="Times New Roman" w:cs="Times New Roman"/>
        </w:rPr>
        <w:t xml:space="preserve">. Suitable for </w:t>
      </w:r>
      <w:r w:rsidRPr="0019303F">
        <w:rPr>
          <w:rFonts w:ascii="Times New Roman" w:hAnsi="Times New Roman" w:cs="Times New Roman"/>
          <w:b/>
          <w:bCs/>
        </w:rPr>
        <w:t>Model Risk or FP&amp;A roles</w:t>
      </w:r>
      <w:r w:rsidRPr="0019303F">
        <w:rPr>
          <w:rFonts w:ascii="Times New Roman" w:hAnsi="Times New Roman" w:cs="Times New Roman"/>
        </w:rPr>
        <w:t xml:space="preserve"> focused on planning and resilience.</w:t>
      </w:r>
    </w:p>
    <w:p w14:paraId="78612021" w14:textId="77777777" w:rsidR="00E60B13" w:rsidRPr="0003592E" w:rsidRDefault="00E60B13">
      <w:pPr>
        <w:rPr>
          <w:rFonts w:ascii="Times New Roman" w:hAnsi="Times New Roman" w:cs="Times New Roman"/>
        </w:rPr>
      </w:pPr>
    </w:p>
    <w:sectPr w:rsidR="00E60B13" w:rsidRPr="0003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30CAB"/>
    <w:multiLevelType w:val="multilevel"/>
    <w:tmpl w:val="6E60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985"/>
    <w:multiLevelType w:val="multilevel"/>
    <w:tmpl w:val="E75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29A8"/>
    <w:multiLevelType w:val="multilevel"/>
    <w:tmpl w:val="85B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60487"/>
    <w:multiLevelType w:val="multilevel"/>
    <w:tmpl w:val="DC8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E168A"/>
    <w:multiLevelType w:val="multilevel"/>
    <w:tmpl w:val="B0F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27957"/>
    <w:multiLevelType w:val="multilevel"/>
    <w:tmpl w:val="AC4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4D21"/>
    <w:multiLevelType w:val="multilevel"/>
    <w:tmpl w:val="466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774D7"/>
    <w:multiLevelType w:val="multilevel"/>
    <w:tmpl w:val="67E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546FE"/>
    <w:multiLevelType w:val="multilevel"/>
    <w:tmpl w:val="7E6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A191E"/>
    <w:multiLevelType w:val="multilevel"/>
    <w:tmpl w:val="806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67413"/>
    <w:multiLevelType w:val="multilevel"/>
    <w:tmpl w:val="91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B1ECE"/>
    <w:multiLevelType w:val="multilevel"/>
    <w:tmpl w:val="E99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891136">
    <w:abstractNumId w:val="0"/>
  </w:num>
  <w:num w:numId="2" w16cid:durableId="51201037">
    <w:abstractNumId w:val="1"/>
  </w:num>
  <w:num w:numId="3" w16cid:durableId="1294676079">
    <w:abstractNumId w:val="10"/>
  </w:num>
  <w:num w:numId="4" w16cid:durableId="11686777">
    <w:abstractNumId w:val="7"/>
  </w:num>
  <w:num w:numId="5" w16cid:durableId="171798772">
    <w:abstractNumId w:val="4"/>
  </w:num>
  <w:num w:numId="6" w16cid:durableId="230966835">
    <w:abstractNumId w:val="2"/>
  </w:num>
  <w:num w:numId="7" w16cid:durableId="730274459">
    <w:abstractNumId w:val="9"/>
  </w:num>
  <w:num w:numId="8" w16cid:durableId="1710834452">
    <w:abstractNumId w:val="8"/>
  </w:num>
  <w:num w:numId="9" w16cid:durableId="108285937">
    <w:abstractNumId w:val="5"/>
  </w:num>
  <w:num w:numId="10" w16cid:durableId="1518344835">
    <w:abstractNumId w:val="3"/>
  </w:num>
  <w:num w:numId="11" w16cid:durableId="926619875">
    <w:abstractNumId w:val="6"/>
  </w:num>
  <w:num w:numId="12" w16cid:durableId="10489190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13"/>
    <w:rsid w:val="0003592E"/>
    <w:rsid w:val="0019303F"/>
    <w:rsid w:val="00C76DAD"/>
    <w:rsid w:val="00E6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6D1"/>
  <w15:chartTrackingRefBased/>
  <w15:docId w15:val="{541C605F-C3B7-4130-B1A0-B59FB3A5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3154</Characters>
  <Application>Microsoft Office Word</Application>
  <DocSecurity>0</DocSecurity>
  <Lines>26</Lines>
  <Paragraphs>7</Paragraphs>
  <ScaleCrop>false</ScaleCrop>
  <Company>EY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2025-07-02T19:16:00Z</dcterms:created>
  <dcterms:modified xsi:type="dcterms:W3CDTF">2025-07-02T19:16:00Z</dcterms:modified>
</cp:coreProperties>
</file>