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52EC" w14:textId="52BD039E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Role: </w:t>
      </w:r>
      <w:r w:rsidR="00F5756C">
        <w:rPr>
          <w:rFonts w:ascii="EYInterstate" w:hAnsi="EYInterstate" w:cs="Arial"/>
          <w:sz w:val="21"/>
          <w:szCs w:val="21"/>
          <w:shd w:val="clear" w:color="auto" w:fill="FFFFFF"/>
        </w:rPr>
        <w:t xml:space="preserve">PPNR and </w:t>
      </w:r>
      <w:r w:rsidR="00D4403B">
        <w:rPr>
          <w:rFonts w:ascii="EYInterstate" w:hAnsi="EYInterstate" w:cs="Arial"/>
          <w:sz w:val="21"/>
          <w:szCs w:val="21"/>
          <w:shd w:val="clear" w:color="auto" w:fill="FFFFFF"/>
        </w:rPr>
        <w:t>Climate Risk</w:t>
      </w:r>
      <w:r w:rsidR="00195338">
        <w:rPr>
          <w:rFonts w:ascii="EYInterstate" w:hAnsi="EYInterstate" w:cs="Arial"/>
          <w:sz w:val="21"/>
          <w:szCs w:val="21"/>
          <w:shd w:val="clear" w:color="auto" w:fill="FFFFFF"/>
        </w:rPr>
        <w:t xml:space="preserve"> Consultant </w:t>
      </w:r>
      <w:r w:rsidR="00D4403B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</w:p>
    <w:p w14:paraId="60FB029F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>Availability: Immediate is preferred</w:t>
      </w:r>
    </w:p>
    <w:p w14:paraId="18A07444" w14:textId="4D372753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Location: </w:t>
      </w:r>
      <w:r w:rsidR="00F5756C">
        <w:rPr>
          <w:rFonts w:ascii="EYInterstate" w:hAnsi="EYInterstate" w:cs="Arial"/>
          <w:sz w:val="21"/>
          <w:szCs w:val="21"/>
          <w:shd w:val="clear" w:color="auto" w:fill="FFFFFF"/>
        </w:rPr>
        <w:t>Pan India</w:t>
      </w: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 </w:t>
      </w:r>
    </w:p>
    <w:p w14:paraId="5E991AC2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Purpose: - </w:t>
      </w:r>
    </w:p>
    <w:p w14:paraId="32A47E50" w14:textId="54A6B417" w:rsidR="00AC2469" w:rsidRPr="00AC2469" w:rsidRDefault="00EC2EAF" w:rsidP="00AC2469">
      <w:pPr>
        <w:rPr>
          <w:rFonts w:ascii="EYInterstate Light" w:hAnsi="EYInterstate Light" w:cs="Arial"/>
          <w:sz w:val="21"/>
          <w:szCs w:val="21"/>
          <w:shd w:val="clear" w:color="auto" w:fill="FFFFFF"/>
        </w:rPr>
      </w:pPr>
      <w:r>
        <w:rPr>
          <w:rFonts w:ascii="EYInterstate Light" w:hAnsi="EYInterstate Light" w:cs="Arial"/>
          <w:sz w:val="21"/>
          <w:szCs w:val="21"/>
          <w:shd w:val="clear" w:color="auto" w:fill="FFFFFF"/>
        </w:rPr>
        <w:t>Require 4-5</w:t>
      </w:r>
      <w:r w:rsidR="00A52F51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</w:t>
      </w:r>
      <w:r>
        <w:rPr>
          <w:rFonts w:ascii="EYInterstate Light" w:hAnsi="EYInterstate Light" w:cs="Arial"/>
          <w:sz w:val="21"/>
          <w:szCs w:val="21"/>
          <w:shd w:val="clear" w:color="auto" w:fill="FFFFFF"/>
        </w:rPr>
        <w:t>years experienced candidates to e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nhance, manage and implement firmwide </w:t>
      </w:r>
      <w:r w:rsidR="00335ED6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PPNR or climate risk 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>models for Bank’s portfolio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>s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. Review and 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>c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reate various 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>r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isk model </w:t>
      </w:r>
      <w:r w:rsidR="009A6BC3">
        <w:rPr>
          <w:rFonts w:ascii="EYInterstate Light" w:hAnsi="EYInterstate Light" w:cs="Arial"/>
          <w:sz w:val="21"/>
          <w:szCs w:val="21"/>
          <w:shd w:val="clear" w:color="auto" w:fill="FFFFFF"/>
        </w:rPr>
        <w:t>which measures impact of climate risk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or climate change</w:t>
      </w:r>
      <w:r w:rsidR="00335ED6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to go along with PPNR modelling experience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. </w:t>
      </w:r>
      <w:r w:rsidR="007B12FE">
        <w:rPr>
          <w:rFonts w:ascii="EYInterstate Light" w:hAnsi="EYInterstate Light" w:cs="Arial"/>
          <w:sz w:val="21"/>
          <w:szCs w:val="21"/>
          <w:shd w:val="clear" w:color="auto" w:fill="FFFFFF"/>
        </w:rPr>
        <w:t>Candidate</w:t>
      </w:r>
      <w:r w:rsidR="00195338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is expected to 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build financial models and recommend remedial actions. </w:t>
      </w:r>
    </w:p>
    <w:p w14:paraId="45EBB197" w14:textId="3C917312" w:rsidR="00EE6A46" w:rsidRPr="00AC2469" w:rsidRDefault="00EE6A46" w:rsidP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bookmarkStart w:id="0" w:name="_Hlk52183445"/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Key responsibilities </w:t>
      </w:r>
      <w:r>
        <w:rPr>
          <w:rFonts w:ascii="EYInterstate" w:hAnsi="EYInterstate" w:cs="Arial"/>
          <w:sz w:val="21"/>
          <w:szCs w:val="21"/>
          <w:shd w:val="clear" w:color="auto" w:fill="FFFFFF"/>
        </w:rPr>
        <w:t>include -</w:t>
      </w:r>
    </w:p>
    <w:bookmarkEnd w:id="0"/>
    <w:p w14:paraId="2E5D407D" w14:textId="77777777" w:rsidR="007F2C10" w:rsidRDefault="005C0134" w:rsidP="00C80657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C80657">
        <w:rPr>
          <w:rFonts w:ascii="EYInterstate Light" w:hAnsi="EYInterstate Light"/>
          <w:sz w:val="20"/>
          <w:szCs w:val="20"/>
        </w:rPr>
        <w:t>Support the ongoing initiatives</w:t>
      </w:r>
      <w:r w:rsidR="00F11CEB" w:rsidRPr="00C80657">
        <w:rPr>
          <w:rFonts w:ascii="EYInterstate Light" w:hAnsi="EYInterstate Light"/>
          <w:sz w:val="20"/>
          <w:szCs w:val="20"/>
        </w:rPr>
        <w:t xml:space="preserve"> on </w:t>
      </w:r>
      <w:r w:rsidRPr="00C80657">
        <w:rPr>
          <w:rFonts w:ascii="EYInterstate Light" w:hAnsi="EYInterstate Light"/>
          <w:sz w:val="20"/>
          <w:szCs w:val="20"/>
        </w:rPr>
        <w:t xml:space="preserve">the team's </w:t>
      </w:r>
      <w:r w:rsidR="00287F9A" w:rsidRPr="00C80657">
        <w:rPr>
          <w:rFonts w:ascii="EYInterstate Light" w:hAnsi="EYInterstate Light"/>
          <w:sz w:val="20"/>
          <w:szCs w:val="20"/>
        </w:rPr>
        <w:t>physical</w:t>
      </w:r>
      <w:r w:rsidRPr="00C80657">
        <w:rPr>
          <w:rFonts w:ascii="EYInterstate Light" w:hAnsi="EYInterstate Light"/>
          <w:sz w:val="20"/>
          <w:szCs w:val="20"/>
        </w:rPr>
        <w:t xml:space="preserve"> and transition risk analytical </w:t>
      </w:r>
      <w:r w:rsidR="00C80657" w:rsidRPr="00C80657">
        <w:rPr>
          <w:rFonts w:ascii="EYInterstate Light" w:hAnsi="EYInterstate Light"/>
          <w:sz w:val="20"/>
          <w:szCs w:val="20"/>
        </w:rPr>
        <w:t>frameworks</w:t>
      </w:r>
      <w:r w:rsidR="00C80657">
        <w:rPr>
          <w:rFonts w:ascii="EYInterstate Light" w:hAnsi="EYInterstate Light"/>
          <w:sz w:val="20"/>
          <w:szCs w:val="20"/>
        </w:rPr>
        <w:t>.</w:t>
      </w:r>
      <w:r w:rsidR="00C80657" w:rsidRPr="00C80657">
        <w:rPr>
          <w:rFonts w:ascii="EYInterstate Light" w:hAnsi="EYInterstate Light"/>
          <w:sz w:val="20"/>
          <w:szCs w:val="20"/>
        </w:rPr>
        <w:t xml:space="preserve"> </w:t>
      </w:r>
    </w:p>
    <w:p w14:paraId="596366CF" w14:textId="2441B424" w:rsidR="00C80657" w:rsidRPr="00C80657" w:rsidRDefault="00C80657" w:rsidP="00C80657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C80657">
        <w:rPr>
          <w:rFonts w:ascii="EYInterstate Light" w:hAnsi="EYInterstate Light"/>
          <w:sz w:val="20"/>
          <w:szCs w:val="20"/>
        </w:rPr>
        <w:t xml:space="preserve">Development of econometric forecasting models for key Balance sheet and income statement line items for capital and business planning purposes. This includes the calculation of Net Interest Income (“NII”), </w:t>
      </w:r>
      <w:r w:rsidR="007F2C10" w:rsidRPr="00C80657">
        <w:rPr>
          <w:rFonts w:ascii="EYInterstate Light" w:hAnsi="EYInterstate Light"/>
          <w:sz w:val="20"/>
          <w:szCs w:val="20"/>
        </w:rPr>
        <w:t>Non-Interest</w:t>
      </w:r>
      <w:r w:rsidRPr="00C80657">
        <w:rPr>
          <w:rFonts w:ascii="EYInterstate Light" w:hAnsi="EYInterstate Light"/>
          <w:sz w:val="20"/>
          <w:szCs w:val="20"/>
        </w:rPr>
        <w:t xml:space="preserve"> Revenue (“Non-NIR”), Interest Rate Exposure (“IRE”), Economic Value Sensitivity (“EVS”), and other associated interest rate risk metrics.</w:t>
      </w:r>
    </w:p>
    <w:p w14:paraId="7224810F" w14:textId="77777777" w:rsidR="002535EA" w:rsidRPr="002535EA" w:rsidRDefault="002535EA" w:rsidP="002535EA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2535EA">
        <w:rPr>
          <w:rFonts w:ascii="EYInterstate Light" w:hAnsi="EYInterstate Light"/>
          <w:sz w:val="20"/>
          <w:szCs w:val="20"/>
        </w:rPr>
        <w:t>Deep understanding of statistical techniques such as Panel Regression, Error Correction Models, Seemingly Unrelated regression and Cointegration.</w:t>
      </w:r>
    </w:p>
    <w:p w14:paraId="7D78141B" w14:textId="29A811FE" w:rsidR="002535EA" w:rsidRPr="002535EA" w:rsidRDefault="002535EA" w:rsidP="002535EA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2535EA">
        <w:rPr>
          <w:rFonts w:ascii="EYInterstate Light" w:hAnsi="EYInterstate Light"/>
          <w:sz w:val="20"/>
          <w:szCs w:val="20"/>
        </w:rPr>
        <w:t xml:space="preserve">Steering stakeholder conversations with Businesses, Finance, Treasury and Risk to seek their </w:t>
      </w:r>
      <w:r w:rsidR="00D16DA3" w:rsidRPr="002535EA">
        <w:rPr>
          <w:rFonts w:ascii="EYInterstate Light" w:hAnsi="EYInterstate Light"/>
          <w:sz w:val="20"/>
          <w:szCs w:val="20"/>
        </w:rPr>
        <w:t>signoffs</w:t>
      </w:r>
      <w:r w:rsidRPr="002535EA">
        <w:rPr>
          <w:rFonts w:ascii="EYInterstate Light" w:hAnsi="EYInterstate Light"/>
          <w:sz w:val="20"/>
          <w:szCs w:val="20"/>
        </w:rPr>
        <w:t xml:space="preserve"> on Champion models.</w:t>
      </w:r>
    </w:p>
    <w:p w14:paraId="1A01D0BE" w14:textId="551A1177" w:rsidR="002D7EC1" w:rsidRDefault="002D7EC1" w:rsidP="00195338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To quantify impact of climate risk events on bank’s balance sheet and provisions on a 20-30-year horizon based on TCFD recommendation.</w:t>
      </w:r>
    </w:p>
    <w:p w14:paraId="5FADD329" w14:textId="184B40CE" w:rsidR="00195338" w:rsidRDefault="00195338" w:rsidP="00195338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To identify k</w:t>
      </w:r>
      <w:r w:rsidRPr="009F6CD2">
        <w:rPr>
          <w:rFonts w:ascii="EYInterstate Light" w:hAnsi="EYInterstate Light"/>
          <w:sz w:val="20"/>
          <w:szCs w:val="20"/>
        </w:rPr>
        <w:t xml:space="preserve">ey </w:t>
      </w:r>
      <w:r>
        <w:rPr>
          <w:rFonts w:ascii="EYInterstate Light" w:hAnsi="EYInterstate Light"/>
          <w:sz w:val="20"/>
          <w:szCs w:val="20"/>
        </w:rPr>
        <w:t>r</w:t>
      </w:r>
      <w:r w:rsidRPr="009F6CD2">
        <w:rPr>
          <w:rFonts w:ascii="EYInterstate Light" w:hAnsi="EYInterstate Light"/>
          <w:sz w:val="20"/>
          <w:szCs w:val="20"/>
        </w:rPr>
        <w:t xml:space="preserve">isk </w:t>
      </w:r>
      <w:r>
        <w:rPr>
          <w:rFonts w:ascii="EYInterstate Light" w:hAnsi="EYInterstate Light"/>
          <w:sz w:val="20"/>
          <w:szCs w:val="20"/>
        </w:rPr>
        <w:t>i</w:t>
      </w:r>
      <w:r w:rsidRPr="009F6CD2">
        <w:rPr>
          <w:rFonts w:ascii="EYInterstate Light" w:hAnsi="EYInterstate Light"/>
          <w:sz w:val="20"/>
          <w:szCs w:val="20"/>
        </w:rPr>
        <w:t>ndicators</w:t>
      </w:r>
      <w:r>
        <w:rPr>
          <w:rFonts w:ascii="EYInterstate Light" w:hAnsi="EYInterstate Light"/>
          <w:sz w:val="20"/>
          <w:szCs w:val="20"/>
        </w:rPr>
        <w:t>,</w:t>
      </w:r>
      <w:r w:rsidRPr="009F6CD2">
        <w:rPr>
          <w:rFonts w:ascii="EYInterstate Light" w:hAnsi="EYInterstate Light"/>
          <w:sz w:val="20"/>
          <w:szCs w:val="20"/>
        </w:rPr>
        <w:t xml:space="preserve"> risk identification, risk appetite, tolerance and governance</w:t>
      </w:r>
      <w:r>
        <w:rPr>
          <w:rFonts w:ascii="EYInterstate Light" w:hAnsi="EYInterstate Light"/>
          <w:sz w:val="20"/>
          <w:szCs w:val="20"/>
        </w:rPr>
        <w:t xml:space="preserve"> pertaining to climate risk</w:t>
      </w:r>
    </w:p>
    <w:p w14:paraId="2A8ABAA4" w14:textId="77777777" w:rsidR="00195338" w:rsidRPr="00C23FBF" w:rsidRDefault="00195338" w:rsidP="00195338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C23FBF">
        <w:rPr>
          <w:rFonts w:ascii="EYInterstate Light" w:hAnsi="EYInterstate Light"/>
          <w:sz w:val="20"/>
          <w:szCs w:val="20"/>
        </w:rPr>
        <w:t>Develop, maintain, and review Risk Policies, Standards and Procedures, monitoring implementation and on-going compliance</w:t>
      </w:r>
      <w:r>
        <w:rPr>
          <w:rFonts w:ascii="EYInterstate Light" w:hAnsi="EYInterstate Light"/>
          <w:sz w:val="20"/>
          <w:szCs w:val="20"/>
        </w:rPr>
        <w:t xml:space="preserve"> pertaining to </w:t>
      </w:r>
      <w:r>
        <w:rPr>
          <w:rFonts w:ascii="EYInterstate Light" w:hAnsi="EYInterstate Light" w:cs="Arial"/>
          <w:sz w:val="21"/>
          <w:szCs w:val="21"/>
          <w:shd w:val="clear" w:color="auto" w:fill="FFFFFF"/>
        </w:rPr>
        <w:t>climate risk or catastrophic risk on bank’s credit risk or operational risk</w:t>
      </w:r>
      <w:r>
        <w:rPr>
          <w:rFonts w:ascii="EYInterstate Light" w:hAnsi="EYInterstate Light"/>
          <w:sz w:val="20"/>
          <w:szCs w:val="20"/>
        </w:rPr>
        <w:t xml:space="preserve"> </w:t>
      </w:r>
    </w:p>
    <w:p w14:paraId="40DA696A" w14:textId="77777777" w:rsidR="007742B1" w:rsidRDefault="007742B1" w:rsidP="007742B1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 xml:space="preserve">To quantify financial impact of climate risks after considering the risk drivers and their potential impact on bank’s book; robustness of model assumptions and testing the performance of model output </w:t>
      </w:r>
    </w:p>
    <w:p w14:paraId="160AEF96" w14:textId="77777777" w:rsidR="007742B1" w:rsidRDefault="007742B1" w:rsidP="007742B1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T</w:t>
      </w:r>
      <w:r w:rsidRPr="000C699D">
        <w:rPr>
          <w:rFonts w:ascii="EYInterstate Light" w:hAnsi="EYInterstate Light"/>
          <w:sz w:val="20"/>
          <w:szCs w:val="20"/>
        </w:rPr>
        <w:t>o produce probabilistic estimates of losses to companies due to various perils including earthquake, windstorm, etc.</w:t>
      </w:r>
    </w:p>
    <w:p w14:paraId="420D605A" w14:textId="0E6C6935" w:rsidR="005C0134" w:rsidRPr="005C0134" w:rsidRDefault="005C0134" w:rsidP="005C0134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5C0134">
        <w:rPr>
          <w:rFonts w:ascii="EYInterstate Light" w:hAnsi="EYInterstate Light"/>
          <w:sz w:val="20"/>
          <w:szCs w:val="20"/>
        </w:rPr>
        <w:t>Help build, maintain and analyse climate risk assessment models and user tools</w:t>
      </w:r>
    </w:p>
    <w:p w14:paraId="39CB4C73" w14:textId="0D0F338B" w:rsidR="005C0134" w:rsidRPr="005C0134" w:rsidRDefault="00F11CEB" w:rsidP="005C0134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R</w:t>
      </w:r>
      <w:r w:rsidR="005C0134" w:rsidRPr="005C0134">
        <w:rPr>
          <w:rFonts w:ascii="EYInterstate Light" w:hAnsi="EYInterstate Light"/>
          <w:sz w:val="20"/>
          <w:szCs w:val="20"/>
        </w:rPr>
        <w:t>esearch corporate climate transition strategies</w:t>
      </w:r>
      <w:r>
        <w:rPr>
          <w:rFonts w:ascii="EYInterstate Light" w:hAnsi="EYInterstate Light"/>
          <w:sz w:val="20"/>
          <w:szCs w:val="20"/>
        </w:rPr>
        <w:t xml:space="preserve"> and how they can be applied to various sectors</w:t>
      </w:r>
    </w:p>
    <w:p w14:paraId="1718F584" w14:textId="5CC4241A" w:rsidR="005C0134" w:rsidRDefault="005C0134" w:rsidP="005C0134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5C0134">
        <w:rPr>
          <w:rFonts w:ascii="EYInterstate Light" w:hAnsi="EYInterstate Light"/>
          <w:sz w:val="20"/>
          <w:szCs w:val="20"/>
        </w:rPr>
        <w:t>Extract and analyse data from relevant climate and financial sources, forming conclusions on key trends and patterns</w:t>
      </w:r>
    </w:p>
    <w:p w14:paraId="6E129E11" w14:textId="5D72B77E" w:rsidR="00C23FBF" w:rsidRDefault="00C23FBF" w:rsidP="00C23FBF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 xml:space="preserve">To hold expertise in </w:t>
      </w:r>
      <w:r w:rsidR="002D7EC1">
        <w:rPr>
          <w:rFonts w:ascii="EYInterstate Light" w:hAnsi="EYInterstate Light"/>
          <w:sz w:val="20"/>
          <w:szCs w:val="20"/>
        </w:rPr>
        <w:t xml:space="preserve">climate </w:t>
      </w:r>
      <w:r>
        <w:rPr>
          <w:rFonts w:ascii="EYInterstate Light" w:hAnsi="EYInterstate Light"/>
          <w:sz w:val="20"/>
          <w:szCs w:val="20"/>
        </w:rPr>
        <w:t xml:space="preserve">risk </w:t>
      </w:r>
      <w:r w:rsidR="002D7EC1">
        <w:rPr>
          <w:rFonts w:ascii="EYInterstate Light" w:hAnsi="EYInterstate Light"/>
          <w:sz w:val="20"/>
          <w:szCs w:val="20"/>
        </w:rPr>
        <w:t>regulatory guidance such as Paris Accord, TCFD recommendations etc.</w:t>
      </w:r>
      <w:r w:rsidRPr="009F6CD2">
        <w:rPr>
          <w:rFonts w:ascii="EYInterstate Light" w:hAnsi="EYInterstate Light"/>
          <w:sz w:val="20"/>
          <w:szCs w:val="20"/>
        </w:rPr>
        <w:t>, advising business partners and other functional groups, on emerging and key risk trends, risk events and issues</w:t>
      </w:r>
    </w:p>
    <w:p w14:paraId="7845D7EF" w14:textId="77777777" w:rsidR="00C23FBF" w:rsidRDefault="00C23FBF" w:rsidP="00C23FBF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>Support the design, planning, coordination and production of relevant model sensitivity analyses for different territories (world-wide coverage)</w:t>
      </w:r>
    </w:p>
    <w:p w14:paraId="2A79D806" w14:textId="207646EE" w:rsidR="00C23FBF" w:rsidRPr="00E02927" w:rsidRDefault="00C23FBF" w:rsidP="00C23FBF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0C699D">
        <w:rPr>
          <w:rFonts w:ascii="EYInterstate Light" w:hAnsi="EYInterstate Light"/>
          <w:sz w:val="20"/>
          <w:szCs w:val="20"/>
        </w:rPr>
        <w:t xml:space="preserve">Understand basic framework of </w:t>
      </w:r>
      <w:r w:rsidR="007742B1">
        <w:rPr>
          <w:rFonts w:ascii="EYInterstate Light" w:hAnsi="EYInterstate Light"/>
          <w:sz w:val="20"/>
          <w:szCs w:val="20"/>
        </w:rPr>
        <w:t>regulatory</w:t>
      </w:r>
      <w:r w:rsidRPr="000C699D">
        <w:rPr>
          <w:rFonts w:ascii="EYInterstate Light" w:hAnsi="EYInterstate Light"/>
          <w:sz w:val="20"/>
          <w:szCs w:val="20"/>
        </w:rPr>
        <w:t xml:space="preserve"> Models and use it while creating reports and during discussions with stakeholders.</w:t>
      </w:r>
    </w:p>
    <w:p w14:paraId="08EB581D" w14:textId="2697CDEF" w:rsidR="005C0134" w:rsidRPr="005C0134" w:rsidRDefault="005C0134" w:rsidP="005C0134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5C0134">
        <w:rPr>
          <w:rFonts w:ascii="EYInterstate Light" w:hAnsi="EYInterstate Light"/>
          <w:sz w:val="20"/>
          <w:szCs w:val="20"/>
        </w:rPr>
        <w:t xml:space="preserve">Perform research on a range of climate related topics that affect the </w:t>
      </w:r>
      <w:r w:rsidR="00EE6A46">
        <w:rPr>
          <w:rFonts w:ascii="EYInterstate Light" w:hAnsi="EYInterstate Light"/>
          <w:sz w:val="20"/>
          <w:szCs w:val="20"/>
        </w:rPr>
        <w:t xml:space="preserve">bank’s </w:t>
      </w:r>
      <w:r w:rsidRPr="005C0134">
        <w:rPr>
          <w:rFonts w:ascii="EYInterstate Light" w:hAnsi="EYInterstate Light"/>
          <w:sz w:val="20"/>
          <w:szCs w:val="20"/>
        </w:rPr>
        <w:t>activities</w:t>
      </w:r>
    </w:p>
    <w:p w14:paraId="20ED60A4" w14:textId="64EF590D" w:rsidR="005C0134" w:rsidRPr="00EE6A46" w:rsidRDefault="00EE6A46" w:rsidP="00195338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EE6A46">
        <w:rPr>
          <w:rFonts w:ascii="EYInterstate" w:hAnsi="EYInterstate" w:cs="Arial"/>
          <w:sz w:val="21"/>
          <w:szCs w:val="21"/>
          <w:shd w:val="clear" w:color="auto" w:fill="FFFFFF"/>
        </w:rPr>
        <w:t>Desired skills</w:t>
      </w:r>
      <w:r>
        <w:rPr>
          <w:rFonts w:ascii="EYInterstate" w:hAnsi="EYInterstate" w:cs="Arial"/>
          <w:sz w:val="21"/>
          <w:szCs w:val="21"/>
          <w:shd w:val="clear" w:color="auto" w:fill="FFFFFF"/>
        </w:rPr>
        <w:t xml:space="preserve"> -</w:t>
      </w:r>
    </w:p>
    <w:p w14:paraId="05D0FD78" w14:textId="1D9D53A3" w:rsidR="00615335" w:rsidRPr="00615335" w:rsidRDefault="00EE6A46" w:rsidP="00615335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lastRenderedPageBreak/>
        <w:t>3+ years of quantitative modelling experience</w:t>
      </w:r>
      <w:r w:rsidR="00615335">
        <w:rPr>
          <w:rFonts w:ascii="EYInterstate Light" w:hAnsi="EYInterstate Light"/>
          <w:sz w:val="20"/>
          <w:szCs w:val="20"/>
        </w:rPr>
        <w:t xml:space="preserve">, </w:t>
      </w:r>
      <w:r w:rsidR="00615335" w:rsidRPr="00615335">
        <w:rPr>
          <w:rFonts w:ascii="EYInterstate Light" w:hAnsi="EYInterstate Light"/>
          <w:sz w:val="20"/>
          <w:szCs w:val="20"/>
        </w:rPr>
        <w:t>including the minimum of 1+ year in climate change</w:t>
      </w:r>
      <w:r w:rsidR="00C23FBF">
        <w:rPr>
          <w:rFonts w:ascii="EYInterstate Light" w:hAnsi="EYInterstate Light"/>
          <w:sz w:val="20"/>
          <w:szCs w:val="20"/>
        </w:rPr>
        <w:t>/</w:t>
      </w:r>
      <w:r w:rsidR="00615335" w:rsidRPr="00615335">
        <w:rPr>
          <w:rFonts w:ascii="EYInterstate Light" w:hAnsi="EYInterstate Light"/>
          <w:sz w:val="20"/>
          <w:szCs w:val="20"/>
        </w:rPr>
        <w:t>sustainability</w:t>
      </w:r>
      <w:r w:rsidR="00C23FBF">
        <w:rPr>
          <w:rFonts w:ascii="EYInterstate Light" w:hAnsi="EYInterstate Light"/>
          <w:sz w:val="20"/>
          <w:szCs w:val="20"/>
        </w:rPr>
        <w:t>/</w:t>
      </w:r>
      <w:r w:rsidR="00C23FBF">
        <w:rPr>
          <w:rFonts w:ascii="EYInterstate Light" w:hAnsi="EYInterstate Light" w:cs="Arial"/>
          <w:sz w:val="21"/>
          <w:szCs w:val="21"/>
          <w:shd w:val="clear" w:color="auto" w:fill="FFFFFF"/>
        </w:rPr>
        <w:t>catastrophic risk/operational risk</w:t>
      </w:r>
    </w:p>
    <w:p w14:paraId="3D988663" w14:textId="0F3929D8" w:rsidR="00615335" w:rsidRPr="00615335" w:rsidRDefault="00615335" w:rsidP="00615335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t>University degree in a relevant field (e.g. environmental studies, sustainability, economics, finance); a quantitative academic background is also acceptable</w:t>
      </w:r>
    </w:p>
    <w:p w14:paraId="016D9ED0" w14:textId="5EFDCCED" w:rsidR="00615335" w:rsidRPr="00615335" w:rsidRDefault="00615335" w:rsidP="00615335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t>Ability to convey information clearly, accurately and succinctly (both written and verbally)</w:t>
      </w:r>
    </w:p>
    <w:p w14:paraId="65725419" w14:textId="5460279D" w:rsidR="00615335" w:rsidRPr="00615335" w:rsidRDefault="00615335" w:rsidP="00615335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t>Excellent analytical skills: proficient in Excel modelling and comfortable working large datasets</w:t>
      </w:r>
    </w:p>
    <w:p w14:paraId="781C7FBF" w14:textId="15085ECB" w:rsidR="00EE6A46" w:rsidRDefault="00615335" w:rsidP="00615335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615335">
        <w:rPr>
          <w:rFonts w:ascii="EYInterstate Light" w:hAnsi="EYInterstate Light"/>
          <w:sz w:val="20"/>
          <w:szCs w:val="20"/>
        </w:rPr>
        <w:t>Ability to draft high-impact presentations and documentation</w:t>
      </w:r>
      <w:r w:rsidR="00EE6A46">
        <w:rPr>
          <w:rFonts w:ascii="EYInterstate Light" w:hAnsi="EYInterstate Light"/>
          <w:sz w:val="20"/>
          <w:szCs w:val="20"/>
        </w:rPr>
        <w:t xml:space="preserve"> </w:t>
      </w:r>
    </w:p>
    <w:p w14:paraId="7D294BE3" w14:textId="77777777" w:rsidR="00E02927" w:rsidRDefault="00E02927" w:rsidP="00E02927">
      <w:pPr>
        <w:pStyle w:val="ListParagraph"/>
        <w:rPr>
          <w:rFonts w:ascii="EYInterstate Light" w:hAnsi="EYInterstate Light"/>
          <w:sz w:val="20"/>
          <w:szCs w:val="20"/>
        </w:rPr>
      </w:pPr>
    </w:p>
    <w:p w14:paraId="7AD05B20" w14:textId="77777777" w:rsidR="00E02927" w:rsidRPr="00E02927" w:rsidRDefault="00E02927" w:rsidP="00E02927">
      <w:pPr>
        <w:pStyle w:val="ListParagraph"/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b/>
          <w:bCs/>
          <w:sz w:val="20"/>
          <w:szCs w:val="20"/>
        </w:rPr>
        <w:t>Software/Tools:</w:t>
      </w:r>
      <w:r w:rsidRPr="00E02927">
        <w:rPr>
          <w:rFonts w:ascii="EYInterstate Light" w:hAnsi="EYInterstate Light"/>
          <w:sz w:val="20"/>
          <w:szCs w:val="20"/>
        </w:rPr>
        <w:t xml:space="preserve"> Statistical tools namely SAS, Python, R for 2+ years </w:t>
      </w:r>
    </w:p>
    <w:p w14:paraId="2644CC4B" w14:textId="77777777" w:rsidR="00E02927" w:rsidRPr="00E02927" w:rsidRDefault="00E02927" w:rsidP="00E02927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Others: </w:t>
      </w:r>
    </w:p>
    <w:p w14:paraId="385E21DA" w14:textId="77777777" w:rsidR="00E02927" w:rsidRPr="00E02927" w:rsidRDefault="00E02927" w:rsidP="00E02927">
      <w:pPr>
        <w:pStyle w:val="ListParagraph"/>
        <w:numPr>
          <w:ilvl w:val="1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Strong knowledge of statistics </w:t>
      </w:r>
    </w:p>
    <w:p w14:paraId="0E45826A" w14:textId="77777777" w:rsidR="00E02927" w:rsidRPr="00E02927" w:rsidRDefault="00E02927" w:rsidP="00E02927">
      <w:pPr>
        <w:pStyle w:val="ListParagraph"/>
        <w:numPr>
          <w:ilvl w:val="1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Strong written and verbal communication skills </w:t>
      </w:r>
    </w:p>
    <w:p w14:paraId="1BA8C44C" w14:textId="77777777" w:rsidR="00E02927" w:rsidRPr="00E02927" w:rsidRDefault="00E02927" w:rsidP="00E02927">
      <w:pPr>
        <w:pStyle w:val="ListParagraph"/>
        <w:numPr>
          <w:ilvl w:val="1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Knowledge of relevant regulatory guidelines for CCAR, IFRS9 and IRRBB. </w:t>
      </w:r>
    </w:p>
    <w:p w14:paraId="347F5C65" w14:textId="77777777" w:rsidR="00E02927" w:rsidRPr="00E02927" w:rsidRDefault="00E02927" w:rsidP="00E02927">
      <w:pPr>
        <w:pStyle w:val="ListParagraph"/>
        <w:numPr>
          <w:ilvl w:val="1"/>
          <w:numId w:val="2"/>
        </w:numPr>
        <w:rPr>
          <w:rFonts w:ascii="EYInterstate Light" w:hAnsi="EYInterstate Light"/>
          <w:sz w:val="20"/>
          <w:szCs w:val="20"/>
        </w:rPr>
      </w:pPr>
      <w:r w:rsidRPr="00E02927">
        <w:rPr>
          <w:rFonts w:ascii="EYInterstate Light" w:hAnsi="EYInterstate Light"/>
          <w:sz w:val="20"/>
          <w:szCs w:val="20"/>
        </w:rPr>
        <w:t xml:space="preserve">Knowledge of SQL </w:t>
      </w:r>
    </w:p>
    <w:p w14:paraId="17BD7F77" w14:textId="77777777" w:rsidR="00E02927" w:rsidRPr="00EE6A46" w:rsidRDefault="00E02927" w:rsidP="00E02927">
      <w:pPr>
        <w:pStyle w:val="ListParagraph"/>
        <w:rPr>
          <w:rFonts w:ascii="EYInterstate Light" w:hAnsi="EYInterstate Light"/>
          <w:sz w:val="20"/>
          <w:szCs w:val="20"/>
        </w:rPr>
      </w:pPr>
    </w:p>
    <w:sectPr w:rsidR="00E02927" w:rsidRPr="00EE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2D13"/>
    <w:multiLevelType w:val="hybridMultilevel"/>
    <w:tmpl w:val="D32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0350"/>
    <w:multiLevelType w:val="hybridMultilevel"/>
    <w:tmpl w:val="3098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2E8B"/>
    <w:multiLevelType w:val="hybridMultilevel"/>
    <w:tmpl w:val="8ED8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94407"/>
    <w:multiLevelType w:val="hybridMultilevel"/>
    <w:tmpl w:val="9A5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D6F78"/>
    <w:multiLevelType w:val="hybridMultilevel"/>
    <w:tmpl w:val="329C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423F6"/>
    <w:multiLevelType w:val="hybridMultilevel"/>
    <w:tmpl w:val="BA7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E4F66"/>
    <w:multiLevelType w:val="hybridMultilevel"/>
    <w:tmpl w:val="A226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E3598"/>
    <w:multiLevelType w:val="hybridMultilevel"/>
    <w:tmpl w:val="F0B8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947006">
    <w:abstractNumId w:val="2"/>
  </w:num>
  <w:num w:numId="2" w16cid:durableId="1145077439">
    <w:abstractNumId w:val="7"/>
  </w:num>
  <w:num w:numId="3" w16cid:durableId="1079403530">
    <w:abstractNumId w:val="3"/>
  </w:num>
  <w:num w:numId="4" w16cid:durableId="1031764972">
    <w:abstractNumId w:val="5"/>
  </w:num>
  <w:num w:numId="5" w16cid:durableId="1030685497">
    <w:abstractNumId w:val="1"/>
  </w:num>
  <w:num w:numId="6" w16cid:durableId="1591507309">
    <w:abstractNumId w:val="0"/>
  </w:num>
  <w:num w:numId="7" w16cid:durableId="1072502361">
    <w:abstractNumId w:val="6"/>
  </w:num>
  <w:num w:numId="8" w16cid:durableId="1381972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69"/>
    <w:rsid w:val="00031166"/>
    <w:rsid w:val="00032D7C"/>
    <w:rsid w:val="000C699D"/>
    <w:rsid w:val="00180C86"/>
    <w:rsid w:val="00195338"/>
    <w:rsid w:val="001B66D4"/>
    <w:rsid w:val="001F6FAF"/>
    <w:rsid w:val="002535EA"/>
    <w:rsid w:val="00287F9A"/>
    <w:rsid w:val="002D7EC1"/>
    <w:rsid w:val="00335ED6"/>
    <w:rsid w:val="0037304D"/>
    <w:rsid w:val="004921BB"/>
    <w:rsid w:val="00562789"/>
    <w:rsid w:val="005631DE"/>
    <w:rsid w:val="005C0134"/>
    <w:rsid w:val="00615335"/>
    <w:rsid w:val="00645762"/>
    <w:rsid w:val="007742B1"/>
    <w:rsid w:val="007B12FE"/>
    <w:rsid w:val="007F2C10"/>
    <w:rsid w:val="009A6BC3"/>
    <w:rsid w:val="009F6CD2"/>
    <w:rsid w:val="00A52F51"/>
    <w:rsid w:val="00AC2469"/>
    <w:rsid w:val="00B25AB9"/>
    <w:rsid w:val="00B4405D"/>
    <w:rsid w:val="00BC6E06"/>
    <w:rsid w:val="00C23FBF"/>
    <w:rsid w:val="00C429CD"/>
    <w:rsid w:val="00C80657"/>
    <w:rsid w:val="00CB10E7"/>
    <w:rsid w:val="00D16DA3"/>
    <w:rsid w:val="00D4403B"/>
    <w:rsid w:val="00D518AB"/>
    <w:rsid w:val="00E02927"/>
    <w:rsid w:val="00E560B2"/>
    <w:rsid w:val="00EC2EAF"/>
    <w:rsid w:val="00EE5158"/>
    <w:rsid w:val="00EE6A46"/>
    <w:rsid w:val="00F11CEB"/>
    <w:rsid w:val="00F5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1985"/>
  <w15:chartTrackingRefBased/>
  <w15:docId w15:val="{2BB4405E-F17E-4909-9160-A22CE55F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AC2469"/>
  </w:style>
  <w:style w:type="paragraph" w:styleId="ListParagraph">
    <w:name w:val="List Paragraph"/>
    <w:basedOn w:val="Normal"/>
    <w:uiPriority w:val="34"/>
    <w:qFormat/>
    <w:rsid w:val="00AC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1F115A-7572-40D1-9618-8E9750662A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99B791-0169-4B16-9DD3-E2E1B5D1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Varma</dc:creator>
  <cp:keywords/>
  <dc:description/>
  <cp:lastModifiedBy>Akshara Venkatesh</cp:lastModifiedBy>
  <cp:revision>2</cp:revision>
  <dcterms:created xsi:type="dcterms:W3CDTF">2025-07-03T13:06:00Z</dcterms:created>
  <dcterms:modified xsi:type="dcterms:W3CDTF">2025-07-03T13:06:00Z</dcterms:modified>
</cp:coreProperties>
</file>