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02">
      <w:pPr>
        <w:spacing w:after="120" w:lineRule="auto"/>
        <w:jc w:val="center"/>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03">
      <w:pPr>
        <w:spacing w:after="120" w:lineRule="auto"/>
        <w:jc w:val="center"/>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04">
      <w:pPr>
        <w:spacing w:after="120" w:lineRule="auto"/>
        <w:jc w:val="center"/>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05">
      <w:pPr>
        <w:spacing w:after="120" w:lineRule="auto"/>
        <w:jc w:val="center"/>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06">
      <w:pPr>
        <w:spacing w:after="120" w:lineRule="auto"/>
        <w:jc w:val="center"/>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07">
      <w:pPr>
        <w:spacing w:after="120" w:lineRule="auto"/>
        <w:jc w:val="center"/>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08">
      <w:pPr>
        <w:spacing w:after="120" w:lineRule="auto"/>
        <w:jc w:val="center"/>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09">
      <w:pPr>
        <w:spacing w:after="120" w:lineRule="auto"/>
        <w:jc w:val="center"/>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0A">
      <w:pPr>
        <w:spacing w:after="120" w:lineRule="auto"/>
        <w:jc w:val="center"/>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0B">
      <w:pPr>
        <w:spacing w:after="120" w:lineRule="auto"/>
        <w:jc w:val="center"/>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0C">
      <w:pPr>
        <w:spacing w:after="120" w:lineRule="auto"/>
        <w:jc w:val="center"/>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0D">
      <w:pPr>
        <w:spacing w:after="120" w:lineRule="auto"/>
        <w:jc w:val="center"/>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DEED OF MORTGAGE</w:t>
      </w:r>
    </w:p>
    <w:p w:rsidR="00000000" w:rsidDel="00000000" w:rsidP="00000000" w:rsidRDefault="00000000" w:rsidRPr="00000000" w14:paraId="0000000E">
      <w:pPr>
        <w:spacing w:after="120" w:lineRule="auto"/>
        <w:jc w:val="center"/>
        <w:rPr/>
      </w:pPr>
      <w:r w:rsidDel="00000000" w:rsidR="00000000" w:rsidRPr="00000000">
        <w:rPr>
          <w:rFonts w:ascii="Arial Narrow" w:cs="Arial Narrow" w:eastAsia="Arial Narrow" w:hAnsi="Arial Narrow"/>
          <w:b w:val="1"/>
          <w:bCs w:val="1"/>
          <w:sz w:val="22"/>
          <w:szCs w:val="22"/>
          <w:rtl w:val="0"/>
        </w:rPr>
        <w:t xml:space="preserve">(without possession)</w:t>
      </w:r>
      <w:r w:rsidDel="00000000" w:rsidR="00000000" w:rsidRPr="00000000">
        <w:rPr>
          <w:rtl w:val="0"/>
        </w:rPr>
      </w:r>
    </w:p>
    <w:p w:rsidR="00000000" w:rsidDel="00000000" w:rsidP="00000000" w:rsidRDefault="00000000" w:rsidRPr="00000000" w14:paraId="0000000F">
      <w:pPr>
        <w:spacing w:after="120" w:lineRule="auto"/>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0">
      <w:pPr>
        <w:spacing w:after="120" w:lineRule="auto"/>
        <w:jc w:val="both"/>
        <w:rPr/>
      </w:pPr>
      <w:r w:rsidDel="00000000" w:rsidR="00000000" w:rsidRPr="00000000">
        <w:rPr>
          <w:rFonts w:ascii="Arial Narrow" w:cs="Arial Narrow" w:eastAsia="Arial Narrow" w:hAnsi="Arial Narrow"/>
          <w:sz w:val="22"/>
          <w:szCs w:val="22"/>
          <w:rtl w:val="0"/>
        </w:rPr>
        <w:t xml:space="preserve">This Deed of Mortgage (“Deed” or “Indenture”) is made and executed on {{rd}}, at Jaipur</w:t>
      </w:r>
      <w:r w:rsidDel="00000000" w:rsidR="00000000" w:rsidRPr="00000000">
        <w:rPr>
          <w:rtl w:val="0"/>
        </w:rPr>
      </w:r>
    </w:p>
    <w:p w:rsidR="00000000" w:rsidDel="00000000" w:rsidP="00000000" w:rsidRDefault="00000000" w:rsidRPr="00000000" w14:paraId="00000011">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By</w:t>
      </w:r>
    </w:p>
    <w:p w:rsidR="00000000" w:rsidDel="00000000" w:rsidP="00000000" w:rsidRDefault="00000000" w:rsidRPr="00000000" w14:paraId="00000012">
      <w:pPr>
        <w:shd w:fill="ffffff" w:val="clear"/>
        <w:jc w:val="cente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3">
      <w:pPr>
        <w:shd w:fill="ffffff" w:val="clear"/>
        <w:jc w:val="both"/>
        <w:rPr/>
      </w:pPr>
      <w:r w:rsidDel="00000000" w:rsidR="00000000" w:rsidRPr="00000000">
        <w:rPr>
          <w:rFonts w:ascii="Arial Narrow" w:cs="Arial Narrow" w:eastAsia="Arial Narrow" w:hAnsi="Arial Narrow"/>
          <w:b w:val="1"/>
          <w:bCs w:val="1"/>
          <w:sz w:val="22"/>
          <w:szCs w:val="22"/>
          <w:rtl w:val="0"/>
        </w:rPr>
        <w:t xml:space="preserve">{{bs[0].n}}, </w:t>
      </w:r>
      <w:r w:rsidDel="00000000" w:rsidR="00000000" w:rsidRPr="00000000">
        <w:rPr>
          <w:rFonts w:ascii="Arial Narrow" w:cs="Arial Narrow" w:eastAsia="Arial Narrow" w:hAnsi="Arial Narrow"/>
          <w:b w:val="1"/>
          <w:bCs w:val="1"/>
          <w:sz w:val="22"/>
          <w:szCs w:val="22"/>
          <w:highlight w:val="yellow"/>
          <w:rtl w:val="0"/>
        </w:rPr>
        <w:t xml:space="preserve">Mother/daughter/</w:t>
      </w:r>
      <w:r w:rsidDel="00000000" w:rsidR="00000000" w:rsidRPr="00000000">
        <w:rPr>
          <w:rFonts w:ascii="Arial Narrow" w:cs="Arial Narrow" w:eastAsia="Arial Narrow" w:hAnsi="Arial Narrow"/>
          <w:sz w:val="22"/>
          <w:szCs w:val="22"/>
          <w:highlight w:val="yellow"/>
          <w:rtl w:val="0"/>
        </w:rPr>
        <w:t xml:space="preserve">{{bs[0].relation_text}}</w:t>
      </w:r>
      <w:r w:rsidDel="00000000" w:rsidR="00000000" w:rsidRPr="00000000">
        <w:rPr>
          <w:rFonts w:ascii="Arial Narrow" w:cs="Arial Narrow" w:eastAsia="Arial Narrow" w:hAnsi="Arial Narrow"/>
          <w:sz w:val="22"/>
          <w:szCs w:val="22"/>
          <w:rtl w:val="0"/>
        </w:rPr>
        <w:t xml:space="preserve"> of </w:t>
      </w:r>
      <w:r w:rsidDel="00000000" w:rsidR="00000000" w:rsidRPr="00000000">
        <w:rPr>
          <w:rFonts w:ascii="Arial Narrow" w:cs="Arial Narrow" w:eastAsia="Arial Narrow" w:hAnsi="Arial Narrow"/>
          <w:b w:val="1"/>
          <w:bCs w:val="1"/>
          <w:sz w:val="22"/>
          <w:szCs w:val="22"/>
          <w:rtl w:val="0"/>
        </w:rPr>
        <w:t xml:space="preserve">{{bs[0].rn}} </w:t>
      </w:r>
      <w:r w:rsidDel="00000000" w:rsidR="00000000" w:rsidRPr="00000000">
        <w:rPr>
          <w:rFonts w:ascii="Arial Narrow" w:cs="Arial Narrow" w:eastAsia="Arial Narrow" w:hAnsi="Arial Narrow"/>
          <w:sz w:val="22"/>
          <w:szCs w:val="22"/>
          <w:rtl w:val="0"/>
        </w:rPr>
        <w:t xml:space="preserve">having Aadhar Number (</w:t>
      </w:r>
      <w:r w:rsidDel="00000000" w:rsidR="00000000" w:rsidRPr="00000000">
        <w:rPr>
          <w:rFonts w:ascii="Arial Narrow" w:cs="Arial Narrow" w:eastAsia="Arial Narrow" w:hAnsi="Arial Narrow"/>
          <w:b w:val="1"/>
          <w:bCs w:val="1"/>
          <w:sz w:val="22"/>
          <w:szCs w:val="22"/>
          <w:rtl w:val="0"/>
        </w:rPr>
        <w:t xml:space="preserve">{{bs[0].id}})</w:t>
      </w:r>
      <w:r w:rsidDel="00000000" w:rsidR="00000000" w:rsidRPr="00000000">
        <w:rPr>
          <w:rFonts w:ascii="Arial Narrow" w:cs="Arial Narrow" w:eastAsia="Arial Narrow" w:hAnsi="Arial Narrow"/>
          <w:sz w:val="22"/>
          <w:szCs w:val="22"/>
          <w:rtl w:val="0"/>
        </w:rPr>
        <w:t xml:space="preserve">, currently residing at {{bs[0].adr}} (hereinafter referred to as the “</w:t>
      </w:r>
      <w:r w:rsidDel="00000000" w:rsidR="00000000" w:rsidRPr="00000000">
        <w:rPr>
          <w:rFonts w:ascii="Arial Narrow" w:cs="Arial Narrow" w:eastAsia="Arial Narrow" w:hAnsi="Arial Narrow"/>
          <w:b w:val="1"/>
          <w:bCs w:val="1"/>
          <w:sz w:val="22"/>
          <w:szCs w:val="22"/>
          <w:rtl w:val="0"/>
        </w:rPr>
        <w:t xml:space="preserve">Borrower(s)</w:t>
      </w:r>
      <w:r w:rsidDel="00000000" w:rsidR="00000000" w:rsidRPr="00000000">
        <w:rPr>
          <w:rFonts w:ascii="Arial Narrow" w:cs="Arial Narrow" w:eastAsia="Arial Narrow" w:hAnsi="Arial Narrow"/>
          <w:sz w:val="22"/>
          <w:szCs w:val="22"/>
          <w:rtl w:val="0"/>
        </w:rPr>
        <w:t xml:space="preserve">” or “</w:t>
      </w:r>
      <w:r w:rsidDel="00000000" w:rsidR="00000000" w:rsidRPr="00000000">
        <w:rPr>
          <w:rFonts w:ascii="Arial Narrow" w:cs="Arial Narrow" w:eastAsia="Arial Narrow" w:hAnsi="Arial Narrow"/>
          <w:b w:val="1"/>
          <w:bCs w:val="1"/>
          <w:sz w:val="22"/>
          <w:szCs w:val="22"/>
          <w:rtl w:val="0"/>
        </w:rPr>
        <w:t xml:space="preserve">Mortgagor</w:t>
      </w:r>
      <w:r w:rsidDel="00000000" w:rsidR="00000000" w:rsidRPr="00000000">
        <w:rPr>
          <w:rFonts w:ascii="Arial Narrow" w:cs="Arial Narrow" w:eastAsia="Arial Narrow" w:hAnsi="Arial Narrow"/>
          <w:sz w:val="22"/>
          <w:szCs w:val="22"/>
          <w:rtl w:val="0"/>
        </w:rPr>
        <w:t xml:space="preserve">”, which expression shall, unless repugnant to the context, be deemed to include its successors and permitted assigns)</w:t>
      </w:r>
      <w:r w:rsidDel="00000000" w:rsidR="00000000" w:rsidRPr="00000000">
        <w:rPr>
          <w:rtl w:val="0"/>
        </w:rPr>
      </w:r>
    </w:p>
    <w:p w:rsidR="00000000" w:rsidDel="00000000" w:rsidP="00000000" w:rsidRDefault="00000000" w:rsidRPr="00000000" w14:paraId="00000014">
      <w:pPr>
        <w:shd w:fill="ffffff" w:val="clear"/>
        <w:jc w:val="both"/>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15">
      <w:pPr>
        <w:widowControl w:val="0"/>
        <w:shd w:fill="ffffff" w:val="clea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The Mortgagor/Borrower(s) are party of the </w:t>
      </w:r>
      <w:r w:rsidDel="00000000" w:rsidR="00000000" w:rsidRPr="00000000">
        <w:rPr>
          <w:rFonts w:ascii="Arial Narrow" w:cs="Arial Narrow" w:eastAsia="Arial Narrow" w:hAnsi="Arial Narrow"/>
          <w:b w:val="1"/>
          <w:bCs w:val="1"/>
          <w:sz w:val="22"/>
          <w:szCs w:val="22"/>
          <w:rtl w:val="0"/>
        </w:rPr>
        <w:t xml:space="preserve">One Part</w:t>
      </w:r>
      <w:r w:rsidDel="00000000" w:rsidR="00000000" w:rsidRPr="00000000">
        <w:rPr>
          <w:rFonts w:ascii="Arial Narrow" w:cs="Arial Narrow" w:eastAsia="Arial Narrow" w:hAnsi="Arial Narrow"/>
          <w:sz w:val="22"/>
          <w:szCs w:val="22"/>
          <w:rtl w:val="0"/>
        </w:rPr>
        <w:t xml:space="preserve">.</w:t>
      </w:r>
    </w:p>
    <w:p w:rsidR="00000000" w:rsidDel="00000000" w:rsidP="00000000" w:rsidRDefault="00000000" w:rsidRPr="00000000" w14:paraId="00000016">
      <w:pPr>
        <w:widowControl w:val="0"/>
        <w:shd w:fill="ffffff" w:val="clear"/>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7">
      <w:pPr>
        <w:shd w:fill="ffffff" w:val="clear"/>
        <w:spacing w:line="276" w:lineRule="auto"/>
        <w:jc w:val="center"/>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in favour of</w:t>
      </w:r>
    </w:p>
    <w:p w:rsidR="00000000" w:rsidDel="00000000" w:rsidP="00000000" w:rsidRDefault="00000000" w:rsidRPr="00000000" w14:paraId="00000018">
      <w:pPr>
        <w:tabs>
          <w:tab w:val="left" w:leader="none" w:pos="2835"/>
        </w:tabs>
        <w:spacing w:after="120" w:lineRule="auto"/>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9">
      <w:pPr>
        <w:tabs>
          <w:tab w:val="left" w:leader="none" w:pos="2835"/>
        </w:tabs>
        <w:spacing w:after="120" w:lineRule="auto"/>
        <w:jc w:val="both"/>
        <w:rPr>
          <w:rFonts w:ascii="Arial Narrow" w:cs="Arial Narrow" w:eastAsia="Arial Narrow" w:hAnsi="Arial Narrow"/>
          <w:sz w:val="22"/>
          <w:szCs w:val="22"/>
        </w:rPr>
      </w:pPr>
      <w:bookmarkStart w:colFirst="0" w:colLast="0" w:name="_u070tobvc9xu" w:id="0"/>
      <w:bookmarkEnd w:id="0"/>
      <w:r w:rsidDel="00000000" w:rsidR="00000000" w:rsidRPr="00000000">
        <w:rPr>
          <w:rFonts w:ascii="Arial Narrow" w:cs="Arial Narrow" w:eastAsia="Arial Narrow" w:hAnsi="Arial Narrow"/>
          <w:b w:val="1"/>
          <w:bCs w:val="1"/>
          <w:color w:val="000000"/>
          <w:sz w:val="22"/>
          <w:szCs w:val="22"/>
          <w:rtl w:val="0"/>
        </w:rPr>
        <w:t xml:space="preserve">PROTIUM FINANCE LIMITED</w:t>
      </w:r>
      <w:r w:rsidDel="00000000" w:rsidR="00000000" w:rsidRPr="00000000">
        <w:rPr>
          <w:rFonts w:ascii="Arial Narrow" w:cs="Arial Narrow" w:eastAsia="Arial Narrow" w:hAnsi="Arial Narrow"/>
          <w:color w:val="000000"/>
          <w:sz w:val="22"/>
          <w:szCs w:val="22"/>
          <w:rtl w:val="0"/>
        </w:rPr>
        <w:t xml:space="preserve"> </w:t>
      </w:r>
      <w:r w:rsidDel="00000000" w:rsidR="00000000" w:rsidRPr="00000000">
        <w:rPr>
          <w:rFonts w:ascii="Arial Narrow" w:cs="Arial Narrow" w:eastAsia="Arial Narrow" w:hAnsi="Arial Narrow"/>
          <w:i w:val="1"/>
          <w:iCs w:val="1"/>
          <w:color w:val="000000"/>
          <w:sz w:val="22"/>
          <w:szCs w:val="22"/>
          <w:rtl w:val="0"/>
        </w:rPr>
        <w:t xml:space="preserve">(formerly known as </w:t>
      </w:r>
      <w:r w:rsidDel="00000000" w:rsidR="00000000" w:rsidRPr="00000000">
        <w:rPr>
          <w:rFonts w:ascii="Arial Narrow" w:cs="Arial Narrow" w:eastAsia="Arial Narrow" w:hAnsi="Arial Narrow"/>
          <w:b w:val="1"/>
          <w:bCs w:val="1"/>
          <w:i w:val="1"/>
          <w:iCs w:val="1"/>
          <w:color w:val="000000"/>
          <w:sz w:val="22"/>
          <w:szCs w:val="22"/>
          <w:rtl w:val="0"/>
        </w:rPr>
        <w:t xml:space="preserve">Growth Source Financial Technologies Limited </w:t>
      </w:r>
      <w:r w:rsidDel="00000000" w:rsidR="00000000" w:rsidRPr="00000000">
        <w:rPr>
          <w:rFonts w:ascii="Arial Narrow" w:cs="Arial Narrow" w:eastAsia="Arial Narrow" w:hAnsi="Arial Narrow"/>
          <w:i w:val="1"/>
          <w:iCs w:val="1"/>
          <w:color w:val="000000"/>
          <w:sz w:val="22"/>
          <w:szCs w:val="22"/>
          <w:rtl w:val="0"/>
        </w:rPr>
        <w:t xml:space="preserve">and prior to that it was known as</w:t>
      </w:r>
      <w:r w:rsidDel="00000000" w:rsidR="00000000" w:rsidRPr="00000000">
        <w:rPr>
          <w:rFonts w:ascii="Arial Narrow" w:cs="Arial Narrow" w:eastAsia="Arial Narrow" w:hAnsi="Arial Narrow"/>
          <w:b w:val="1"/>
          <w:bCs w:val="1"/>
          <w:i w:val="1"/>
          <w:iCs w:val="1"/>
          <w:color w:val="000000"/>
          <w:sz w:val="22"/>
          <w:szCs w:val="22"/>
          <w:rtl w:val="0"/>
        </w:rPr>
        <w:t xml:space="preserve"> Growth Source Financial Technologies Private Limited</w:t>
      </w:r>
      <w:r w:rsidDel="00000000" w:rsidR="00000000" w:rsidRPr="00000000">
        <w:rPr>
          <w:rFonts w:ascii="Arial Narrow" w:cs="Arial Narrow" w:eastAsia="Arial Narrow" w:hAnsi="Arial Narrow"/>
          <w:i w:val="1"/>
          <w:iCs w:val="1"/>
          <w:color w:val="000000"/>
          <w:sz w:val="22"/>
          <w:szCs w:val="22"/>
          <w:rtl w:val="0"/>
        </w:rPr>
        <w:t xml:space="preserve">),</w:t>
      </w:r>
      <w:r w:rsidDel="00000000" w:rsidR="00000000" w:rsidRPr="00000000">
        <w:rPr>
          <w:rFonts w:ascii="Arial Narrow" w:cs="Arial Narrow" w:eastAsia="Arial Narrow" w:hAnsi="Arial Narrow"/>
          <w:color w:val="000000"/>
          <w:sz w:val="22"/>
          <w:szCs w:val="22"/>
          <w:rtl w:val="0"/>
        </w:rPr>
        <w:t xml:space="preserve"> a company incorporated under the Companies Act, 2013 and a Non-banking finance company within the meaning of  Banking Regulation Act, 1949 ,having its registered office at, </w:t>
      </w:r>
      <w:r w:rsidDel="00000000" w:rsidR="00000000" w:rsidRPr="00000000">
        <w:rPr>
          <w:rFonts w:ascii="Arial Narrow" w:cs="Arial Narrow" w:eastAsia="Arial Narrow" w:hAnsi="Arial Narrow"/>
          <w:color w:val="000000"/>
          <w:sz w:val="22"/>
          <w:szCs w:val="22"/>
          <w:highlight w:val="white"/>
          <w:rtl w:val="0"/>
        </w:rPr>
        <w:t xml:space="preserve">Nirlon Knowledge Park (NKP), </w:t>
      </w:r>
      <w:r w:rsidDel="00000000" w:rsidR="00000000" w:rsidRPr="00000000">
        <w:rPr>
          <w:rFonts w:ascii="Arial Narrow" w:cs="Arial Narrow" w:eastAsia="Arial Narrow" w:hAnsi="Arial Narrow"/>
          <w:sz w:val="22"/>
          <w:szCs w:val="22"/>
          <w:rtl w:val="0"/>
        </w:rPr>
        <w:t xml:space="preserve">7th Floor, Block B2, Phase – I, Pahadi Village, Off. Western Express Highway, Cama Industrial Estate, Goregaon(E), Mumbai, Maharashtra</w:t>
      </w:r>
      <w:r w:rsidDel="00000000" w:rsidR="00000000" w:rsidRPr="00000000">
        <w:rPr>
          <w:rFonts w:ascii="Arial Narrow" w:cs="Arial Narrow" w:eastAsia="Arial Narrow" w:hAnsi="Arial Narrow"/>
          <w:color w:val="000000"/>
          <w:sz w:val="22"/>
          <w:szCs w:val="22"/>
          <w:rtl w:val="0"/>
        </w:rPr>
        <w:t xml:space="preserve"> 400063 and</w:t>
      </w:r>
      <w:r w:rsidDel="00000000" w:rsidR="00000000" w:rsidRPr="00000000">
        <w:rPr>
          <w:rFonts w:ascii="Arial Narrow" w:cs="Arial Narrow" w:eastAsia="Arial Narrow" w:hAnsi="Arial Narrow"/>
          <w:sz w:val="22"/>
          <w:szCs w:val="22"/>
          <w:rtl w:val="0"/>
        </w:rPr>
        <w:t xml:space="preserve"> it’s one of the branch office at the place specified in the Schedule I (hereinafter “</w:t>
      </w:r>
      <w:r w:rsidDel="00000000" w:rsidR="00000000" w:rsidRPr="00000000">
        <w:rPr>
          <w:rFonts w:ascii="Arial Narrow" w:cs="Arial Narrow" w:eastAsia="Arial Narrow" w:hAnsi="Arial Narrow"/>
          <w:b w:val="1"/>
          <w:bCs w:val="1"/>
          <w:sz w:val="22"/>
          <w:szCs w:val="22"/>
          <w:rtl w:val="0"/>
        </w:rPr>
        <w:t xml:space="preserve">Lender</w:t>
      </w:r>
      <w:r w:rsidDel="00000000" w:rsidR="00000000" w:rsidRPr="00000000">
        <w:rPr>
          <w:rFonts w:ascii="Arial Narrow" w:cs="Arial Narrow" w:eastAsia="Arial Narrow" w:hAnsi="Arial Narrow"/>
          <w:sz w:val="22"/>
          <w:szCs w:val="22"/>
          <w:rtl w:val="0"/>
        </w:rPr>
        <w:t xml:space="preserve">” or “the </w:t>
      </w:r>
      <w:r w:rsidDel="00000000" w:rsidR="00000000" w:rsidRPr="00000000">
        <w:rPr>
          <w:rFonts w:ascii="Arial Narrow" w:cs="Arial Narrow" w:eastAsia="Arial Narrow" w:hAnsi="Arial Narrow"/>
          <w:b w:val="1"/>
          <w:bCs w:val="1"/>
          <w:sz w:val="22"/>
          <w:szCs w:val="22"/>
          <w:rtl w:val="0"/>
        </w:rPr>
        <w:t xml:space="preserve">Mortgagee</w:t>
      </w:r>
      <w:r w:rsidDel="00000000" w:rsidR="00000000" w:rsidRPr="00000000">
        <w:rPr>
          <w:rFonts w:ascii="Arial Narrow" w:cs="Arial Narrow" w:eastAsia="Arial Narrow" w:hAnsi="Arial Narrow"/>
          <w:sz w:val="22"/>
          <w:szCs w:val="22"/>
          <w:rtl w:val="0"/>
        </w:rPr>
        <w:t xml:space="preserve">", which expressions shall, unless it be repugnant to the subject or context thereof, include its successors and assigns) of the </w:t>
      </w:r>
      <w:r w:rsidDel="00000000" w:rsidR="00000000" w:rsidRPr="00000000">
        <w:rPr>
          <w:rFonts w:ascii="Arial Narrow" w:cs="Arial Narrow" w:eastAsia="Arial Narrow" w:hAnsi="Arial Narrow"/>
          <w:b w:val="1"/>
          <w:bCs w:val="1"/>
          <w:sz w:val="22"/>
          <w:szCs w:val="22"/>
          <w:rtl w:val="0"/>
        </w:rPr>
        <w:t xml:space="preserve">Other Part;</w:t>
      </w:r>
      <w:r w:rsidDel="00000000" w:rsidR="00000000" w:rsidRPr="00000000">
        <w:rPr>
          <w:rFonts w:ascii="Arial Narrow" w:cs="Arial Narrow" w:eastAsia="Arial Narrow" w:hAnsi="Arial Narrow"/>
          <w:sz w:val="22"/>
          <w:szCs w:val="22"/>
          <w:rtl w:val="0"/>
        </w:rPr>
        <w:t xml:space="preserve">. </w:t>
      </w:r>
    </w:p>
    <w:p w:rsidR="00000000" w:rsidDel="00000000" w:rsidP="00000000" w:rsidRDefault="00000000" w:rsidRPr="00000000" w14:paraId="0000001A">
      <w:pPr>
        <w:spacing w:after="120" w:lineRule="auto"/>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B">
      <w:pPr>
        <w:shd w:fill="ffffff" w:val="clear"/>
        <w:spacing w:after="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The Borrower(s) and the Lender shall hereinafter be collectively referred to as the “</w:t>
      </w:r>
      <w:r w:rsidDel="00000000" w:rsidR="00000000" w:rsidRPr="00000000">
        <w:rPr>
          <w:rFonts w:ascii="Arial Narrow" w:cs="Arial Narrow" w:eastAsia="Arial Narrow" w:hAnsi="Arial Narrow"/>
          <w:b w:val="1"/>
          <w:bCs w:val="1"/>
          <w:sz w:val="22"/>
          <w:szCs w:val="22"/>
          <w:rtl w:val="0"/>
        </w:rPr>
        <w:t xml:space="preserve">Parties</w:t>
      </w:r>
      <w:r w:rsidDel="00000000" w:rsidR="00000000" w:rsidRPr="00000000">
        <w:rPr>
          <w:rFonts w:ascii="Arial Narrow" w:cs="Arial Narrow" w:eastAsia="Arial Narrow" w:hAnsi="Arial Narrow"/>
          <w:sz w:val="22"/>
          <w:szCs w:val="22"/>
          <w:rtl w:val="0"/>
        </w:rPr>
        <w:t xml:space="preserve">” and individually as a</w:t>
      </w:r>
      <w:r w:rsidDel="00000000" w:rsidR="00000000" w:rsidRPr="00000000">
        <w:rPr>
          <w:rFonts w:ascii="Arial Narrow" w:cs="Arial Narrow" w:eastAsia="Arial Narrow" w:hAnsi="Arial Narrow"/>
          <w:b w:val="1"/>
          <w:bCs w:val="1"/>
          <w:sz w:val="22"/>
          <w:szCs w:val="22"/>
          <w:rtl w:val="0"/>
        </w:rPr>
        <w:t xml:space="preserve"> </w:t>
      </w:r>
      <w:r w:rsidDel="00000000" w:rsidR="00000000" w:rsidRPr="00000000">
        <w:rPr>
          <w:rFonts w:ascii="Arial Narrow" w:cs="Arial Narrow" w:eastAsia="Arial Narrow" w:hAnsi="Arial Narrow"/>
          <w:sz w:val="22"/>
          <w:szCs w:val="22"/>
          <w:rtl w:val="0"/>
        </w:rPr>
        <w:t xml:space="preserve">“</w:t>
      </w:r>
      <w:r w:rsidDel="00000000" w:rsidR="00000000" w:rsidRPr="00000000">
        <w:rPr>
          <w:rFonts w:ascii="Arial Narrow" w:cs="Arial Narrow" w:eastAsia="Arial Narrow" w:hAnsi="Arial Narrow"/>
          <w:b w:val="1"/>
          <w:bCs w:val="1"/>
          <w:sz w:val="22"/>
          <w:szCs w:val="22"/>
          <w:rtl w:val="0"/>
        </w:rPr>
        <w:t xml:space="preserve">Party</w:t>
      </w:r>
      <w:r w:rsidDel="00000000" w:rsidR="00000000" w:rsidRPr="00000000">
        <w:rPr>
          <w:rFonts w:ascii="Arial Narrow" w:cs="Arial Narrow" w:eastAsia="Arial Narrow" w:hAnsi="Arial Narrow"/>
          <w:sz w:val="22"/>
          <w:szCs w:val="22"/>
          <w:rtl w:val="0"/>
        </w:rPr>
        <w:t xml:space="preserve">”.</w:t>
      </w:r>
    </w:p>
    <w:p w:rsidR="00000000" w:rsidDel="00000000" w:rsidP="00000000" w:rsidRDefault="00000000" w:rsidRPr="00000000" w14:paraId="0000001C">
      <w:pPr>
        <w:spacing w:after="120" w:lineRule="auto"/>
        <w:jc w:val="both"/>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1D">
      <w:pPr>
        <w:spacing w:after="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WHEREAS:</w:t>
      </w:r>
    </w:p>
    <w:p w:rsidR="00000000" w:rsidDel="00000000" w:rsidP="00000000" w:rsidRDefault="00000000" w:rsidRPr="00000000" w14:paraId="0000001E">
      <w:pPr>
        <w:numPr>
          <w:ilvl w:val="0"/>
          <w:numId w:val="3"/>
        </w:numPr>
        <w:tabs>
          <w:tab w:val="left" w:leader="none" w:pos="8640"/>
        </w:tabs>
        <w:spacing w:after="120" w:line="276" w:lineRule="auto"/>
        <w:ind w:left="360" w:hanging="360"/>
        <w:jc w:val="both"/>
        <w:rPr>
          <w:rFonts w:ascii="Arial Narrow" w:cs="Arial Narrow" w:eastAsia="Arial Narrow" w:hAnsi="Arial Narrow"/>
        </w:rPr>
      </w:pPr>
      <w:bookmarkStart w:colFirst="0" w:colLast="0" w:name="_dolzzounocs3" w:id="1"/>
      <w:bookmarkEnd w:id="1"/>
      <w:r w:rsidDel="00000000" w:rsidR="00000000" w:rsidRPr="00000000">
        <w:rPr>
          <w:rFonts w:ascii="Arial Narrow" w:cs="Arial Narrow" w:eastAsia="Arial Narrow" w:hAnsi="Arial Narrow"/>
          <w:sz w:val="22"/>
          <w:szCs w:val="22"/>
          <w:rtl w:val="0"/>
        </w:rPr>
        <w:t xml:space="preserve">Lender under a Sanction Letter as mentioned in Schedule I agreed to grant Various Financial Facilities (the financial facilities) for an overall financial limit as mentioned in Schedule I to the Borrower/s as described in Schedule I. In terms of the above Sanction Letter, Borrower, the Co-Borrower(s) and the Lender have executed Master Facility Agreement/Loan Agreement as mentioned in Schedule I in favour of Lender on terms and conditions as specified therein.</w:t>
      </w:r>
    </w:p>
    <w:p w:rsidR="00000000" w:rsidDel="00000000" w:rsidP="00000000" w:rsidRDefault="00000000" w:rsidRPr="00000000" w14:paraId="0000001F">
      <w:pPr>
        <w:numPr>
          <w:ilvl w:val="0"/>
          <w:numId w:val="3"/>
        </w:numPr>
        <w:tabs>
          <w:tab w:val="left" w:leader="none" w:pos="8640"/>
        </w:tabs>
        <w:spacing w:after="120" w:lineRule="auto"/>
        <w:ind w:left="360" w:hanging="360"/>
        <w:jc w:val="both"/>
        <w:rPr>
          <w:rFonts w:ascii="Arial Narrow" w:cs="Arial Narrow" w:eastAsia="Arial Narrow" w:hAnsi="Arial Narrow"/>
        </w:rPr>
      </w:pPr>
      <w:r w:rsidDel="00000000" w:rsidR="00000000" w:rsidRPr="00000000">
        <w:rPr>
          <w:rFonts w:ascii="Arial Narrow" w:cs="Arial Narrow" w:eastAsia="Arial Narrow" w:hAnsi="Arial Narrow"/>
          <w:sz w:val="22"/>
          <w:szCs w:val="22"/>
          <w:rtl w:val="0"/>
        </w:rPr>
        <w:t xml:space="preserve">Each of the Mortgagor are seized and possessed of the properties more particularly described against their names in the Schedule II hereto (</w:t>
      </w:r>
      <w:r w:rsidDel="00000000" w:rsidR="00000000" w:rsidRPr="00000000">
        <w:rPr>
          <w:rFonts w:ascii="Arial Narrow" w:cs="Arial Narrow" w:eastAsia="Arial Narrow" w:hAnsi="Arial Narrow"/>
          <w:b w:val="1"/>
          <w:bCs w:val="1"/>
          <w:sz w:val="22"/>
          <w:szCs w:val="22"/>
          <w:rtl w:val="0"/>
        </w:rPr>
        <w:t xml:space="preserve">the Property</w:t>
      </w:r>
      <w:r w:rsidDel="00000000" w:rsidR="00000000" w:rsidRPr="00000000">
        <w:rPr>
          <w:rFonts w:ascii="Arial Narrow" w:cs="Arial Narrow" w:eastAsia="Arial Narrow" w:hAnsi="Arial Narrow"/>
          <w:sz w:val="22"/>
          <w:szCs w:val="22"/>
          <w:rtl w:val="0"/>
        </w:rPr>
        <w:t xml:space="preserve">).</w:t>
      </w:r>
    </w:p>
    <w:p w:rsidR="00000000" w:rsidDel="00000000" w:rsidP="00000000" w:rsidRDefault="00000000" w:rsidRPr="00000000" w14:paraId="00000020">
      <w:pPr>
        <w:numPr>
          <w:ilvl w:val="0"/>
          <w:numId w:val="3"/>
        </w:numPr>
        <w:tabs>
          <w:tab w:val="left" w:leader="none" w:pos="8640"/>
        </w:tabs>
        <w:spacing w:after="120" w:lineRule="auto"/>
        <w:ind w:left="360" w:hanging="360"/>
        <w:jc w:val="both"/>
        <w:rPr>
          <w:rFonts w:ascii="Arial Narrow" w:cs="Arial Narrow" w:eastAsia="Arial Narrow" w:hAnsi="Arial Narrow"/>
        </w:rPr>
      </w:pPr>
      <w:r w:rsidDel="00000000" w:rsidR="00000000" w:rsidRPr="00000000">
        <w:rPr>
          <w:rFonts w:ascii="Arial Narrow" w:cs="Arial Narrow" w:eastAsia="Arial Narrow" w:hAnsi="Arial Narrow"/>
          <w:sz w:val="22"/>
          <w:szCs w:val="22"/>
          <w:rtl w:val="0"/>
        </w:rPr>
        <w:t xml:space="preserve">Lender or Mortgagee has been induced to grant the financial facilities on the assurance that the Mortgagor will create a mortgage in favour of the Mortgagee of its rights over the Property as security for the performance of the obligations and liabilities by the Borrower under the financial facilities.</w:t>
      </w:r>
      <w:r w:rsidDel="00000000" w:rsidR="00000000" w:rsidRPr="00000000">
        <w:rPr>
          <w:rFonts w:ascii="Arial Narrow" w:cs="Arial Narrow" w:eastAsia="Arial Narrow" w:hAnsi="Arial Narrow"/>
          <w:color w:val="000000"/>
          <w:sz w:val="22"/>
          <w:szCs w:val="22"/>
          <w:rtl w:val="0"/>
        </w:rPr>
        <w:t xml:space="preserve"> </w:t>
      </w:r>
      <w:r w:rsidDel="00000000" w:rsidR="00000000" w:rsidRPr="00000000">
        <w:rPr>
          <w:rtl w:val="0"/>
        </w:rPr>
      </w:r>
    </w:p>
    <w:p w:rsidR="00000000" w:rsidDel="00000000" w:rsidP="00000000" w:rsidRDefault="00000000" w:rsidRPr="00000000" w14:paraId="00000021">
      <w:pPr>
        <w:numPr>
          <w:ilvl w:val="0"/>
          <w:numId w:val="3"/>
        </w:numPr>
        <w:tabs>
          <w:tab w:val="left" w:leader="none" w:pos="8640"/>
        </w:tabs>
        <w:spacing w:after="120" w:lineRule="auto"/>
        <w:ind w:left="360" w:hanging="360"/>
        <w:jc w:val="both"/>
        <w:rPr>
          <w:rFonts w:ascii="Arial Narrow" w:cs="Arial Narrow" w:eastAsia="Arial Narrow" w:hAnsi="Arial Narrow"/>
        </w:rPr>
      </w:pPr>
      <w:r w:rsidDel="00000000" w:rsidR="00000000" w:rsidRPr="00000000">
        <w:rPr>
          <w:rFonts w:ascii="Arial Narrow" w:cs="Arial Narrow" w:eastAsia="Arial Narrow" w:hAnsi="Arial Narrow"/>
          <w:color w:val="000000"/>
          <w:sz w:val="22"/>
          <w:szCs w:val="22"/>
          <w:rtl w:val="0"/>
        </w:rPr>
        <w:t xml:space="preserve">Words and expressions used herein but not defined shall have the meaning and interpretation ascribed to them in the agreement/s for the said financial facilities.</w:t>
      </w:r>
      <w:r w:rsidDel="00000000" w:rsidR="00000000" w:rsidRPr="00000000">
        <w:rPr>
          <w:rtl w:val="0"/>
        </w:rPr>
      </w:r>
    </w:p>
    <w:p w:rsidR="00000000" w:rsidDel="00000000" w:rsidP="00000000" w:rsidRDefault="00000000" w:rsidRPr="00000000" w14:paraId="00000022">
      <w:pPr>
        <w:spacing w:after="12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b w:val="1"/>
          <w:bCs w:val="1"/>
          <w:sz w:val="22"/>
          <w:szCs w:val="22"/>
          <w:rtl w:val="0"/>
        </w:rPr>
        <w:t xml:space="preserve">NOW THIS DEED OF MORTGAGE WITNESSES AS FOLLOWS:</w:t>
      </w:r>
      <w:r w:rsidDel="00000000" w:rsidR="00000000" w:rsidRPr="00000000">
        <w:rPr>
          <w:rtl w:val="0"/>
        </w:rPr>
      </w:r>
    </w:p>
    <w:p w:rsidR="00000000" w:rsidDel="00000000" w:rsidP="00000000" w:rsidRDefault="00000000" w:rsidRPr="00000000" w14:paraId="00000023">
      <w:pPr>
        <w:numPr>
          <w:ilvl w:val="0"/>
          <w:numId w:val="2"/>
        </w:numPr>
        <w:spacing w:after="120" w:lineRule="auto"/>
        <w:ind w:left="360" w:hanging="360"/>
        <w:jc w:val="both"/>
        <w:rPr>
          <w:rFonts w:ascii="Arial Narrow" w:cs="Arial Narrow" w:eastAsia="Arial Narrow" w:hAnsi="Arial Narrow"/>
        </w:rPr>
      </w:pPr>
      <w:r w:rsidDel="00000000" w:rsidR="00000000" w:rsidRPr="00000000">
        <w:rPr>
          <w:rFonts w:ascii="Arial Narrow" w:cs="Arial Narrow" w:eastAsia="Arial Narrow" w:hAnsi="Arial Narrow"/>
          <w:sz w:val="22"/>
          <w:szCs w:val="22"/>
          <w:rtl w:val="0"/>
        </w:rPr>
        <w:t xml:space="preserve">Interpretations:</w:t>
      </w:r>
    </w:p>
    <w:p w:rsidR="00000000" w:rsidDel="00000000" w:rsidP="00000000" w:rsidRDefault="00000000" w:rsidRPr="00000000" w14:paraId="0000002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bookmarkStart w:colFirst="0" w:colLast="0" w:name="_ng1i40vg4h4u" w:id="2"/>
      <w:bookmarkEnd w:id="2"/>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This Deed/Indenture is executed in pursuant to the Master Facility Agreement and other Financing Documents. Capitalized terms used but not defined herein shall have the meaning ascribed to such terms in the Master Facility Agreement.</w:t>
      </w:r>
    </w:p>
    <w:p w:rsidR="00000000" w:rsidDel="00000000" w:rsidP="00000000" w:rsidRDefault="00000000" w:rsidRPr="00000000" w14:paraId="0000002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When there is more than one Borrower (including a Co-Borrower, if any), the word “Borrower” shall be construed as “Borrowers” or any one of them, as the context may require, and the grammar and construction of every concerned sentence shall be deemed to be appropriately amended so as to indicate more than one Borrower or any one of them.</w:t>
      </w:r>
    </w:p>
    <w:p w:rsidR="00000000" w:rsidDel="00000000" w:rsidP="00000000" w:rsidRDefault="00000000" w:rsidRPr="00000000" w14:paraId="0000002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When there is more than one Mortgagor, the word “Mortgagor” shall be construed as “Mortgagors” or any one of them, as the context may require, and the grammar and construction of every concerned sentence shall be deemed to be appropriately amended so as to indicate more than one Mortgagor or any one of them.</w:t>
      </w:r>
    </w:p>
    <w:p w:rsidR="00000000" w:rsidDel="00000000" w:rsidP="00000000" w:rsidRDefault="00000000" w:rsidRPr="00000000" w14:paraId="00000027">
      <w:pPr>
        <w:numPr>
          <w:ilvl w:val="0"/>
          <w:numId w:val="2"/>
        </w:numPr>
        <w:spacing w:after="120" w:lineRule="auto"/>
        <w:ind w:left="360" w:hanging="360"/>
        <w:jc w:val="both"/>
        <w:rPr>
          <w:rFonts w:ascii="Arial Narrow" w:cs="Arial Narrow" w:eastAsia="Arial Narrow" w:hAnsi="Arial Narrow"/>
        </w:rPr>
      </w:pPr>
      <w:r w:rsidDel="00000000" w:rsidR="00000000" w:rsidRPr="00000000">
        <w:rPr>
          <w:rFonts w:ascii="Arial Narrow" w:cs="Arial Narrow" w:eastAsia="Arial Narrow" w:hAnsi="Arial Narrow"/>
          <w:sz w:val="22"/>
          <w:szCs w:val="22"/>
          <w:rtl w:val="0"/>
        </w:rPr>
        <w:t xml:space="preserve">As security for the repayment of the amounts payable by the Borrower under the financial facilities, the Mortgagor do hereby grant convey and assure unto the Mortgagee the Property, more particularly described in the Schedule II hereto, to have and to hold the Property unto and to the use of the Mortgagee for and subject to the proviso for redemption hereinafter contained.</w:t>
      </w:r>
    </w:p>
    <w:p w:rsidR="00000000" w:rsidDel="00000000" w:rsidP="00000000" w:rsidRDefault="00000000" w:rsidRPr="00000000" w14:paraId="00000028">
      <w:pPr>
        <w:widowControl w:val="0"/>
        <w:numPr>
          <w:ilvl w:val="0"/>
          <w:numId w:val="2"/>
        </w:numPr>
        <w:spacing w:after="120" w:lineRule="auto"/>
        <w:ind w:left="360" w:right="70" w:hanging="360"/>
        <w:jc w:val="both"/>
        <w:rPr>
          <w:rFonts w:ascii="Arial Narrow" w:cs="Arial Narrow" w:eastAsia="Arial Narrow" w:hAnsi="Arial Narrow"/>
        </w:rPr>
      </w:pPr>
      <w:r w:rsidDel="00000000" w:rsidR="00000000" w:rsidRPr="00000000">
        <w:rPr>
          <w:rFonts w:ascii="Arial Narrow" w:cs="Arial Narrow" w:eastAsia="Arial Narrow" w:hAnsi="Arial Narrow"/>
          <w:sz w:val="22"/>
          <w:szCs w:val="22"/>
          <w:rtl w:val="0"/>
        </w:rPr>
        <w:t xml:space="preserve">In consideration aforesaid, the Mortgagor doth/do hereby mortgage the said Property and all rights, estate, interest and benefits therein as security for repayment of the said financial facilities.</w:t>
      </w:r>
    </w:p>
    <w:p w:rsidR="00000000" w:rsidDel="00000000" w:rsidP="00000000" w:rsidRDefault="00000000" w:rsidRPr="00000000" w14:paraId="00000029">
      <w:pPr>
        <w:numPr>
          <w:ilvl w:val="0"/>
          <w:numId w:val="2"/>
        </w:numPr>
        <w:spacing w:after="120" w:lineRule="auto"/>
        <w:ind w:left="360" w:hanging="360"/>
        <w:jc w:val="both"/>
        <w:rPr>
          <w:rFonts w:ascii="Arial Narrow" w:cs="Arial Narrow" w:eastAsia="Arial Narrow" w:hAnsi="Arial Narrow"/>
        </w:rPr>
      </w:pPr>
      <w:r w:rsidDel="00000000" w:rsidR="00000000" w:rsidRPr="00000000">
        <w:rPr>
          <w:rFonts w:ascii="Arial Narrow" w:cs="Arial Narrow" w:eastAsia="Arial Narrow" w:hAnsi="Arial Narrow"/>
          <w:sz w:val="22"/>
          <w:szCs w:val="22"/>
          <w:rtl w:val="0"/>
        </w:rPr>
        <w:t xml:space="preserve">The Mortgagor do hereby covenant with the Mortgagee as follows:</w:t>
      </w:r>
    </w:p>
    <w:p w:rsidR="00000000" w:rsidDel="00000000" w:rsidP="00000000" w:rsidRDefault="00000000" w:rsidRPr="00000000" w14:paraId="0000002A">
      <w:pPr>
        <w:numPr>
          <w:ilvl w:val="0"/>
          <w:numId w:val="1"/>
        </w:numPr>
        <w:spacing w:after="12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Mortgagor shall be severally liable and shall pay to the Mortgagee, the amounts due under the financial facilities within 7 days of receipt of the notice from the Mortgagee. </w:t>
      </w:r>
    </w:p>
    <w:p w:rsidR="00000000" w:rsidDel="00000000" w:rsidP="00000000" w:rsidRDefault="00000000" w:rsidRPr="00000000" w14:paraId="0000002B">
      <w:pPr>
        <w:numPr>
          <w:ilvl w:val="0"/>
          <w:numId w:val="1"/>
        </w:numPr>
        <w:spacing w:after="12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The right and interest of Mortgagor in the Property is valid subsisting and in full force and effect.</w:t>
      </w:r>
    </w:p>
    <w:p w:rsidR="00000000" w:rsidDel="00000000" w:rsidP="00000000" w:rsidRDefault="00000000" w:rsidRPr="00000000" w14:paraId="0000002C">
      <w:pPr>
        <w:numPr>
          <w:ilvl w:val="0"/>
          <w:numId w:val="1"/>
        </w:numPr>
        <w:spacing w:after="12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If default is made in the performance or observance on the part of the Borrower of any terms to be observed and performed under the said financial facilities, then it shall be lawful for the Mortgagee to pursue all remedies which are conferred upon the Mortgagee (i.e. Mortgagee under law).</w:t>
      </w:r>
    </w:p>
    <w:p w:rsidR="00000000" w:rsidDel="00000000" w:rsidP="00000000" w:rsidRDefault="00000000" w:rsidRPr="00000000" w14:paraId="0000002D">
      <w:pPr>
        <w:numPr>
          <w:ilvl w:val="0"/>
          <w:numId w:val="1"/>
        </w:numPr>
        <w:spacing w:after="12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That the Mortgagor and all other persons under the Mortgagor lawfully or equitably claiming or entitled to claim any estate, right, title or interest in or upon the Property  or part thereof shall and will from time to time and at all times hereafter at the cost of the Mortgagor, until sale and thereafter at the cost of the person or persons requiring the same, execute and do and cause and procure to be executed made or done every such assurance, act, deeds and things for further or more perfectly assuring all or any part of the Property unto and to the use of the Mortgagee as shall be reasonably required.</w:t>
      </w:r>
    </w:p>
    <w:p w:rsidR="00000000" w:rsidDel="00000000" w:rsidP="00000000" w:rsidRDefault="00000000" w:rsidRPr="00000000" w14:paraId="0000002E">
      <w:pPr>
        <w:numPr>
          <w:ilvl w:val="0"/>
          <w:numId w:val="1"/>
        </w:numPr>
        <w:spacing w:after="12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The Mortgagor shall permit the Mortgagee, its servants and agents either alone or with workmen and other from time to time and at all reasonable times to enter into and the Property, for its repair and preservation.</w:t>
      </w:r>
    </w:p>
    <w:p w:rsidR="00000000" w:rsidDel="00000000" w:rsidP="00000000" w:rsidRDefault="00000000" w:rsidRPr="00000000" w14:paraId="0000002F">
      <w:pPr>
        <w:numPr>
          <w:ilvl w:val="0"/>
          <w:numId w:val="1"/>
        </w:numPr>
        <w:spacing w:after="12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The Mortgage hereby created in the Mortgagee’s favour is exclusive and it is therefore agreed that the Mortgagor shall not, without the prior written consent of the Mortgagee, sell or create in favour of any other party any mortgage, lien or charge or otherwise howsoever create any other encumbrances or any interest in the Property nor shall the Mortgagor purport to create or enter into any agreement or arrangement to create such mortgage, lien or charge and it is further agreed that the Mortgagor shall not, during the subsistence of the Mortgage and until payment of all dues of the Mortgagee, enter into any agreement for sale; the intent and purpose being that Property and all parts thereof shall remain free from encumbrances whatsoever other than these created in favour of the Mortgagee</w:t>
      </w:r>
    </w:p>
    <w:p w:rsidR="00000000" w:rsidDel="00000000" w:rsidP="00000000" w:rsidRDefault="00000000" w:rsidRPr="00000000" w14:paraId="00000030">
      <w:pPr>
        <w:numPr>
          <w:ilvl w:val="0"/>
          <w:numId w:val="1"/>
        </w:numPr>
        <w:spacing w:after="12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The Mortgagor shall notify to the Mortgagee of any error or mis-statement or change in any of the particulars relating to the Property within 10 days after the discovery of such error or mis-statement or change in the particulars.</w:t>
      </w:r>
    </w:p>
    <w:p w:rsidR="00000000" w:rsidDel="00000000" w:rsidP="00000000" w:rsidRDefault="00000000" w:rsidRPr="00000000" w14:paraId="00000031">
      <w:pPr>
        <w:numPr>
          <w:ilvl w:val="0"/>
          <w:numId w:val="1"/>
        </w:numPr>
        <w:spacing w:after="12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The Mortgagor have not committed nor shall it commit (during the subsistence of the mortgage) any act or deed whereby its interest in the Property is likely to be terminated or cancelled and that it (the Mortgagor) shall pay all the rates, taxes, assessments, dues and duties in respect of the Property as also any other rate, tax, levy of any nature that may be imposed by the Municipal Corporation including water taxes and all increases thereto.</w:t>
      </w:r>
    </w:p>
    <w:p w:rsidR="00000000" w:rsidDel="00000000" w:rsidP="00000000" w:rsidRDefault="00000000" w:rsidRPr="00000000" w14:paraId="00000032">
      <w:pPr>
        <w:numPr>
          <w:ilvl w:val="0"/>
          <w:numId w:val="4"/>
        </w:numPr>
        <w:spacing w:after="12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The Mortgagor shall at all times during the continuance of these presents and till the interest of the Mortgagee in the security hereby created continue to keep the Property and every part and item thereof in good and substantial state of repairs.</w:t>
      </w:r>
    </w:p>
    <w:p w:rsidR="00000000" w:rsidDel="00000000" w:rsidP="00000000" w:rsidRDefault="00000000" w:rsidRPr="00000000" w14:paraId="00000033">
      <w:pPr>
        <w:numPr>
          <w:ilvl w:val="0"/>
          <w:numId w:val="4"/>
        </w:numPr>
        <w:spacing w:after="12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The Mortgagor shall insure the Property for the full value thereof from insurance company or companies (acceptable to the Mortgagee) against fire, flood, earthquake, riot and all risks as are covered by a policy commonly known as “Fire A policy” and the same shall assigned in the Mortgagee’s favour and the original Insurance Policies shall be deposited with the Mortgagee and the Mortgagor undertake to pay the premia and other dues to keep the said Insurance Policies alive and subsisting till all dues of the Mortgagee are paid and in event of failure on the part of the Mortgagor to take such insurance policies the Mortgagee may, though is not obliged, get the Property insured and such amount as incurred by the Mortgagee in this behalf shall be forthwith reimbursed on a notice demand being served and on failure of the Mortgagor to so reimburse, the amount actually incurred shall be debited to the Mortgagor’ account and the same along with interest thereon at the rate of interest mentioned in the Facility Agreement from the date of service of the demand notice till the date of actual payment and reimbursement shall stand secured under the mortgage hereby created</w:t>
      </w:r>
    </w:p>
    <w:p w:rsidR="00000000" w:rsidDel="00000000" w:rsidP="00000000" w:rsidRDefault="00000000" w:rsidRPr="00000000" w14:paraId="00000034">
      <w:pPr>
        <w:numPr>
          <w:ilvl w:val="0"/>
          <w:numId w:val="4"/>
        </w:numPr>
        <w:spacing w:after="12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The Mortgagor shall not allow any Receiver to be appointed for the Property or any part thereof or allow any distress or execution to be levied upon or against the Property or any part thereof without the previous consent of the Mortgagee</w:t>
      </w:r>
    </w:p>
    <w:p w:rsidR="00000000" w:rsidDel="00000000" w:rsidP="00000000" w:rsidRDefault="00000000" w:rsidRPr="00000000" w14:paraId="00000035">
      <w:pPr>
        <w:numPr>
          <w:ilvl w:val="0"/>
          <w:numId w:val="2"/>
        </w:numPr>
        <w:spacing w:after="120" w:lineRule="auto"/>
        <w:ind w:left="360" w:hanging="360"/>
        <w:jc w:val="both"/>
        <w:rPr>
          <w:rFonts w:ascii="Arial Narrow" w:cs="Arial Narrow" w:eastAsia="Arial Narrow" w:hAnsi="Arial Narrow"/>
        </w:rPr>
      </w:pPr>
      <w:r w:rsidDel="00000000" w:rsidR="00000000" w:rsidRPr="00000000">
        <w:rPr>
          <w:rFonts w:ascii="Arial Narrow" w:cs="Arial Narrow" w:eastAsia="Arial Narrow" w:hAnsi="Arial Narrow"/>
          <w:sz w:val="22"/>
          <w:szCs w:val="22"/>
          <w:rtl w:val="0"/>
        </w:rPr>
        <w:t xml:space="preserve">For the purpose of this mortgage the Mortgagor hereby severally empower the Mortgagee and its authorized officers (who are to be nominated by the Mortgagee):</w:t>
      </w:r>
    </w:p>
    <w:p w:rsidR="00000000" w:rsidDel="00000000" w:rsidP="00000000" w:rsidRDefault="00000000" w:rsidRPr="00000000" w14:paraId="00000036">
      <w:pPr>
        <w:numPr>
          <w:ilvl w:val="0"/>
          <w:numId w:val="10"/>
        </w:numPr>
        <w:spacing w:after="120" w:lineRule="auto"/>
        <w:ind w:left="825" w:hanging="46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to take all steps (if required and thought fit by the Mortgagee) to complete the title of the Mortgagor to the Property.</w:t>
      </w:r>
    </w:p>
    <w:p w:rsidR="00000000" w:rsidDel="00000000" w:rsidP="00000000" w:rsidRDefault="00000000" w:rsidRPr="00000000" w14:paraId="00000037">
      <w:pPr>
        <w:numPr>
          <w:ilvl w:val="0"/>
          <w:numId w:val="10"/>
        </w:numPr>
        <w:spacing w:after="120" w:lineRule="auto"/>
        <w:ind w:left="825" w:hanging="46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to take or defend any proceedings (if required and thought fit by the Mortgagee) in respect of the Property in any Court of Competent Jurisdiction or by way of arbitration against all concerned and in this connection to receive any Writ, Summons or other legal process or notice, to appear on behalf of the Mortgagor in any Court, Tribunal or Arbitrator and to prosecute or discontinue or become non-suited if the Attorney (Mortgagee) deems fit and to appoint Advocates, Solicitors and other professional persons as may be required or necessary </w:t>
      </w:r>
    </w:p>
    <w:p w:rsidR="00000000" w:rsidDel="00000000" w:rsidP="00000000" w:rsidRDefault="00000000" w:rsidRPr="00000000" w14:paraId="00000038">
      <w:pPr>
        <w:numPr>
          <w:ilvl w:val="0"/>
          <w:numId w:val="10"/>
        </w:numPr>
        <w:spacing w:after="120" w:lineRule="auto"/>
        <w:ind w:left="825" w:hanging="46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generally to take all steps on behalf of the Mortgagor as may be required and thought fit by the Mortgagee in respect of the Property</w:t>
      </w:r>
    </w:p>
    <w:p w:rsidR="00000000" w:rsidDel="00000000" w:rsidP="00000000" w:rsidRDefault="00000000" w:rsidRPr="00000000" w14:paraId="00000039">
      <w:pPr>
        <w:numPr>
          <w:ilvl w:val="0"/>
          <w:numId w:val="10"/>
        </w:numPr>
        <w:spacing w:after="120" w:lineRule="auto"/>
        <w:ind w:left="825" w:hanging="46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Any act that the Mortgagee shall do by virtue hereof shall be ratified and confirmed by the Mortgagor.</w:t>
      </w:r>
    </w:p>
    <w:p w:rsidR="00000000" w:rsidDel="00000000" w:rsidP="00000000" w:rsidRDefault="00000000" w:rsidRPr="00000000" w14:paraId="0000003A">
      <w:pPr>
        <w:numPr>
          <w:ilvl w:val="0"/>
          <w:numId w:val="2"/>
        </w:numPr>
        <w:spacing w:after="120" w:lineRule="auto"/>
        <w:ind w:left="360" w:hanging="360"/>
        <w:jc w:val="both"/>
        <w:rPr>
          <w:rFonts w:ascii="Arial Narrow" w:cs="Arial Narrow" w:eastAsia="Arial Narrow" w:hAnsi="Arial Narrow"/>
        </w:rPr>
      </w:pPr>
      <w:r w:rsidDel="00000000" w:rsidR="00000000" w:rsidRPr="00000000">
        <w:rPr>
          <w:rFonts w:ascii="Arial Narrow" w:cs="Arial Narrow" w:eastAsia="Arial Narrow" w:hAnsi="Arial Narrow"/>
          <w:sz w:val="22"/>
          <w:szCs w:val="22"/>
          <w:rtl w:val="0"/>
        </w:rPr>
        <w:t xml:space="preserve">Provided Further And It Is Hereby Agreed And Declared By the Mortgagor as follows:</w:t>
      </w:r>
    </w:p>
    <w:p w:rsidR="00000000" w:rsidDel="00000000" w:rsidP="00000000" w:rsidRDefault="00000000" w:rsidRPr="00000000" w14:paraId="0000003B">
      <w:pPr>
        <w:numPr>
          <w:ilvl w:val="0"/>
          <w:numId w:val="6"/>
        </w:numPr>
        <w:spacing w:after="120" w:lineRule="auto"/>
        <w:ind w:left="825" w:hanging="46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It shall be lawful for the Mortgagee at any time hereafter  following the due course of applicable laws, to sell or concur with any other person in selling the Property or any part thereof either by public auction or private contract either with or without any special conditions or stipulations relating to title or evidence of title or other matters or if the Mortgagee may think fit with power to be in the Property or any part thereof at any sale by auction or to rescind or vary any contract for the sale thereof and to resell the Property without being answerable or responsible for any loss or diminution occasioned thereby and with power also to execute assure and give effectual receipts for the purchase money and to do all other acts and things for completion of the sale which the Mortgagee shall think fit and proper and the aforesaid power shall be deemed to be a power to sell and a power to concur in selling the Property without the intervention of any Court of law within the meaning of section 69 of the Transfer of Property Act, 1882 (IV) of 1882 (hereinafter called “the Transfer of Property Act”) and it is hereby further agreed and declared that the Mortgagee shall within and out of the moneys to arise from any such sale as aforesaid in the first place pay and retain the costs and expenses attending such sale as aforesaid, and thereafter satisfy the moneys which shall then be owing to it (the Mortgagee) and only thereafter shall pay the surplus, if any, to the Mortgagor. Nothing stated hereinabove shall prejudice or adversely affect the right of the Mortgagee to enforce the security of mortgage of the Property created hereunder by resorting to the proceedings, remedies and enforcement of its rights available to it under the Recovery of Debts Due to Banks and Financial Institutions Act, 1993 and The Securitisation and Reconstruction of Financial Assets and Enforcement of Security Interest Act, 2002, each for the time being in force.</w:t>
      </w:r>
    </w:p>
    <w:p w:rsidR="00000000" w:rsidDel="00000000" w:rsidP="00000000" w:rsidRDefault="00000000" w:rsidRPr="00000000" w14:paraId="0000003C">
      <w:pPr>
        <w:numPr>
          <w:ilvl w:val="0"/>
          <w:numId w:val="6"/>
        </w:numPr>
        <w:spacing w:after="120" w:lineRule="auto"/>
        <w:ind w:left="825" w:hanging="46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The Power of Sale hereinbefore contained shall be exercised by the Mortgagee on the expiry of the period of notice under the said financial facilities and before exercising the power of sale, the Mortgagee shall give a notice in writing as required by Sub-section (2) of section 69 of the Transfer of Property Act or give notice in writing to the borrower, for enforcement of mortgaged property in consonance with the prevailing laws.</w:t>
      </w:r>
    </w:p>
    <w:p w:rsidR="00000000" w:rsidDel="00000000" w:rsidP="00000000" w:rsidRDefault="00000000" w:rsidRPr="00000000" w14:paraId="0000003D">
      <w:pPr>
        <w:numPr>
          <w:ilvl w:val="0"/>
          <w:numId w:val="6"/>
        </w:numPr>
        <w:spacing w:after="120" w:lineRule="auto"/>
        <w:ind w:left="825" w:hanging="46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No purchaser upon any sale purporting to be made in pursuance of the aforesaid power shall be bound or concerned to see or to enquire whether any of the matters provided herein have happened or have been fulfilled nor shall be required to enquire as to the necessity or propriety of such sale or the necessity or expediency of the conditions subject to which the sale is made or otherwise enquire as to the regularity of the sale or be affected by express notice that no default has been made or that any such sale is otherwise unnecessary, irregular or improper and notwithstanding any such irregularity, such sale shall so far as the safety and protection of the purchaser or purchasers be deemed to be valid and effectual; accordingly the remedy of the Mortgagor in respect of any breach of the provisions hereinbefore contained or any irregularity in such sale shall be in damages only</w:t>
      </w:r>
    </w:p>
    <w:p w:rsidR="00000000" w:rsidDel="00000000" w:rsidP="00000000" w:rsidRDefault="00000000" w:rsidRPr="00000000" w14:paraId="0000003E">
      <w:pPr>
        <w:numPr>
          <w:ilvl w:val="0"/>
          <w:numId w:val="6"/>
        </w:numPr>
        <w:spacing w:after="120" w:lineRule="auto"/>
        <w:ind w:left="825" w:hanging="46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Upon any such sale as aforesaid, the receipt by the Mortgagee of the purchase money shall effectively discharge the purchaser or purchasers and shall also effectively discharge the purchaser or purchasers from being concerned to see to the application of the purchase money or for being answerable for the loss or misapplication thereof.</w:t>
      </w:r>
    </w:p>
    <w:p w:rsidR="00000000" w:rsidDel="00000000" w:rsidP="00000000" w:rsidRDefault="00000000" w:rsidRPr="00000000" w14:paraId="0000003F">
      <w:pPr>
        <w:numPr>
          <w:ilvl w:val="0"/>
          <w:numId w:val="6"/>
        </w:numPr>
        <w:spacing w:after="120" w:lineRule="auto"/>
        <w:ind w:left="825" w:hanging="46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All the other provisions and trusts ancillary to the Power of Sale which are contained in Section 69 of the Transfer of Property Act which are not expressly provided herein shall apply.</w:t>
      </w:r>
    </w:p>
    <w:p w:rsidR="00000000" w:rsidDel="00000000" w:rsidP="00000000" w:rsidRDefault="00000000" w:rsidRPr="00000000" w14:paraId="00000040">
      <w:pPr>
        <w:numPr>
          <w:ilvl w:val="0"/>
          <w:numId w:val="2"/>
        </w:numPr>
        <w:spacing w:after="120" w:lineRule="auto"/>
        <w:ind w:left="360" w:hanging="360"/>
        <w:jc w:val="both"/>
        <w:rPr>
          <w:rFonts w:ascii="Arial Narrow" w:cs="Arial Narrow" w:eastAsia="Arial Narrow" w:hAnsi="Arial Narrow"/>
        </w:rPr>
      </w:pPr>
      <w:r w:rsidDel="00000000" w:rsidR="00000000" w:rsidRPr="00000000">
        <w:rPr>
          <w:rFonts w:ascii="Arial Narrow" w:cs="Arial Narrow" w:eastAsia="Arial Narrow" w:hAnsi="Arial Narrow"/>
          <w:sz w:val="22"/>
          <w:szCs w:val="22"/>
          <w:rtl w:val="0"/>
        </w:rPr>
        <w:t xml:space="preserve">Provided further and it is hereby agreed and declared by the Mortgagor as follows:</w:t>
      </w:r>
    </w:p>
    <w:p w:rsidR="00000000" w:rsidDel="00000000" w:rsidP="00000000" w:rsidRDefault="00000000" w:rsidRPr="00000000" w14:paraId="00000041">
      <w:pPr>
        <w:numPr>
          <w:ilvl w:val="0"/>
          <w:numId w:val="7"/>
        </w:numPr>
        <w:spacing w:after="120" w:lineRule="auto"/>
        <w:ind w:left="825" w:hanging="46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The Mortgagee shall have power to appoint in writing a Receiver of the Property to receive the rents, profits and income thereof under the provisions of Section 69A of the Transfer of Property Act and all the powers and provisions contained in the Section 69-A of the Transfer of Property Act shall apply to the Receiver appointed by the Mortgagee.</w:t>
      </w:r>
    </w:p>
    <w:p w:rsidR="00000000" w:rsidDel="00000000" w:rsidP="00000000" w:rsidRDefault="00000000" w:rsidRPr="00000000" w14:paraId="00000042">
      <w:pPr>
        <w:numPr>
          <w:ilvl w:val="0"/>
          <w:numId w:val="7"/>
        </w:numPr>
        <w:spacing w:after="120" w:lineRule="auto"/>
        <w:ind w:left="825" w:hanging="46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Subject to what is stated hereinabove, the power of leasing in respect of the Property or any part thereof contained in Section 65A of the Transfer of Property Act shall not be exercised by the Mortgagor except with the prior permission of the Mortgagee and in order to preserve the mortgage security during the subsistence of the mortgage and until payment of all dues of the Mortgagee, it is agreed that shall not transfer or part with possession or create tenancy or licence or induct any third party therein without the prior permission of the Mortgagee. </w:t>
      </w:r>
    </w:p>
    <w:p w:rsidR="00000000" w:rsidDel="00000000" w:rsidP="00000000" w:rsidRDefault="00000000" w:rsidRPr="00000000" w14:paraId="00000043">
      <w:pPr>
        <w:numPr>
          <w:ilvl w:val="0"/>
          <w:numId w:val="7"/>
        </w:numPr>
        <w:spacing w:after="120" w:lineRule="auto"/>
        <w:ind w:left="825" w:hanging="46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Section 67-A of the Transfer of Property Act shall not apply to these presents and the Mortgagee shall, notwithstanding that it may hold two or more mortgages, have the right to obtain the same kind of Decree under Section 67 of the Transfer of Property Act and shall be entitled to sue and obtain such Decree on any such mortgages without being bound to sue on all such mortgages in respect of which the mortgage moneys shall have become due and it is agreed that notwithstanding anything to the contrary, the Mortgagee alone shall be entitled in its sole discretion, to decide the priority for enforcement of its securities; accordingly the Mortgagee may choose to enforce its mortgage in respect of the Property hereby being created without being required to enforce any other securities that may be  mortgaged in the Mortgagee’s favour and such enforcement shall not prejudice the Mortgagee’s right to subsequently enforce other mortgages as and when required. </w:t>
      </w:r>
    </w:p>
    <w:p w:rsidR="00000000" w:rsidDel="00000000" w:rsidP="00000000" w:rsidRDefault="00000000" w:rsidRPr="00000000" w14:paraId="00000044">
      <w:pPr>
        <w:numPr>
          <w:ilvl w:val="0"/>
          <w:numId w:val="2"/>
        </w:numPr>
        <w:spacing w:after="120" w:lineRule="auto"/>
        <w:ind w:left="360" w:hanging="360"/>
        <w:jc w:val="both"/>
        <w:rPr>
          <w:rFonts w:ascii="Arial Narrow" w:cs="Arial Narrow" w:eastAsia="Arial Narrow" w:hAnsi="Arial Narrow"/>
        </w:rPr>
      </w:pPr>
      <w:r w:rsidDel="00000000" w:rsidR="00000000" w:rsidRPr="00000000">
        <w:rPr>
          <w:rFonts w:ascii="Arial Narrow" w:cs="Arial Narrow" w:eastAsia="Arial Narrow" w:hAnsi="Arial Narrow"/>
          <w:sz w:val="22"/>
          <w:szCs w:val="22"/>
          <w:rtl w:val="0"/>
        </w:rPr>
        <w:t xml:space="preserve">The Mortgagee shall not be answerable or accountable for any losses which may happen in or about the exercise or execution of any of the powers of trusts which may be vested in the Mortgagee by virtue of these presents or by any legislative enactment.</w:t>
      </w:r>
    </w:p>
    <w:p w:rsidR="00000000" w:rsidDel="00000000" w:rsidP="00000000" w:rsidRDefault="00000000" w:rsidRPr="00000000" w14:paraId="00000045">
      <w:pPr>
        <w:numPr>
          <w:ilvl w:val="0"/>
          <w:numId w:val="2"/>
        </w:numPr>
        <w:spacing w:after="120" w:lineRule="auto"/>
        <w:ind w:left="360" w:hanging="360"/>
        <w:jc w:val="both"/>
        <w:rPr>
          <w:rFonts w:ascii="Arial Narrow" w:cs="Arial Narrow" w:eastAsia="Arial Narrow" w:hAnsi="Arial Narrow"/>
        </w:rPr>
      </w:pPr>
      <w:r w:rsidDel="00000000" w:rsidR="00000000" w:rsidRPr="00000000">
        <w:rPr>
          <w:rFonts w:ascii="Arial Narrow" w:cs="Arial Narrow" w:eastAsia="Arial Narrow" w:hAnsi="Arial Narrow"/>
          <w:sz w:val="22"/>
          <w:szCs w:val="22"/>
          <w:rtl w:val="0"/>
        </w:rPr>
        <w:t xml:space="preserve">It is further agreed that if the Property of any part thereof shall at any time be acquired by Government or any public body entitled to do so, the Mortgagee be entitled to receive the whole of the compensation which the Mortgagor shall be entitled and to apply the same or a sufficient portion thereof towards the payment of the Mortgagee’s dues.</w:t>
      </w:r>
    </w:p>
    <w:p w:rsidR="00000000" w:rsidDel="00000000" w:rsidP="00000000" w:rsidRDefault="00000000" w:rsidRPr="00000000" w14:paraId="00000046">
      <w:pPr>
        <w:numPr>
          <w:ilvl w:val="0"/>
          <w:numId w:val="2"/>
        </w:numPr>
        <w:spacing w:after="120" w:lineRule="auto"/>
        <w:ind w:left="360" w:hanging="360"/>
        <w:jc w:val="both"/>
        <w:rPr>
          <w:rFonts w:ascii="Arial Narrow" w:cs="Arial Narrow" w:eastAsia="Arial Narrow" w:hAnsi="Arial Narrow"/>
        </w:rPr>
      </w:pPr>
      <w:r w:rsidDel="00000000" w:rsidR="00000000" w:rsidRPr="00000000">
        <w:rPr>
          <w:rFonts w:ascii="Arial Narrow" w:cs="Arial Narrow" w:eastAsia="Arial Narrow" w:hAnsi="Arial Narrow"/>
          <w:sz w:val="22"/>
          <w:szCs w:val="22"/>
          <w:rtl w:val="0"/>
        </w:rPr>
        <w:t xml:space="preserve">It is further agreed that the Mortgagee shall be at liberty to assign the rights obtained under the said financial facilities and secured by these presents and security of the benefit of all covenants and provisions contained herein or any charge to any person or institution.</w:t>
      </w:r>
    </w:p>
    <w:p w:rsidR="00000000" w:rsidDel="00000000" w:rsidP="00000000" w:rsidRDefault="00000000" w:rsidRPr="00000000" w14:paraId="00000047">
      <w:pPr>
        <w:numPr>
          <w:ilvl w:val="0"/>
          <w:numId w:val="2"/>
        </w:numPr>
        <w:spacing w:after="120" w:lineRule="auto"/>
        <w:ind w:left="360" w:hanging="360"/>
        <w:jc w:val="both"/>
        <w:rPr>
          <w:rFonts w:ascii="Arial Narrow" w:cs="Arial Narrow" w:eastAsia="Arial Narrow" w:hAnsi="Arial Narrow"/>
        </w:rPr>
      </w:pPr>
      <w:r w:rsidDel="00000000" w:rsidR="00000000" w:rsidRPr="00000000">
        <w:rPr>
          <w:rFonts w:ascii="Arial Narrow" w:cs="Arial Narrow" w:eastAsia="Arial Narrow" w:hAnsi="Arial Narrow"/>
          <w:sz w:val="22"/>
          <w:szCs w:val="22"/>
          <w:rtl w:val="0"/>
        </w:rPr>
        <w:t xml:space="preserve">Upon the Mortgagee receiving all amounts due to it under the said financial facilities, and on compliance of all obligations on the part of the  Borrower  in respect of the said financial facilities, the Mortgagee shall, at the request of the Mortgagor execute an appropriate writing reconveying or transferring its interest in the Property to the Mortgagor or its nominee and shall do other acts as may be required to complete such transfer; Provided all costs in that behalf shall be paid by the Mortgagor or their nominees.</w:t>
      </w:r>
    </w:p>
    <w:p w:rsidR="00000000" w:rsidDel="00000000" w:rsidP="00000000" w:rsidRDefault="00000000" w:rsidRPr="00000000" w14:paraId="00000048">
      <w:pPr>
        <w:numPr>
          <w:ilvl w:val="0"/>
          <w:numId w:val="2"/>
        </w:numPr>
        <w:spacing w:after="120" w:lineRule="auto"/>
        <w:ind w:left="360" w:hanging="360"/>
        <w:jc w:val="both"/>
        <w:rPr>
          <w:rFonts w:ascii="Arial Narrow" w:cs="Arial Narrow" w:eastAsia="Arial Narrow" w:hAnsi="Arial Narrow"/>
        </w:rPr>
      </w:pPr>
      <w:r w:rsidDel="00000000" w:rsidR="00000000" w:rsidRPr="00000000">
        <w:rPr>
          <w:rFonts w:ascii="Arial Narrow" w:cs="Arial Narrow" w:eastAsia="Arial Narrow" w:hAnsi="Arial Narrow"/>
          <w:sz w:val="22"/>
          <w:szCs w:val="22"/>
          <w:rtl w:val="0"/>
        </w:rPr>
        <w:t xml:space="preserve">It is agreed as follows:</w:t>
      </w:r>
    </w:p>
    <w:p w:rsidR="00000000" w:rsidDel="00000000" w:rsidP="00000000" w:rsidRDefault="00000000" w:rsidRPr="00000000" w14:paraId="00000049">
      <w:pPr>
        <w:numPr>
          <w:ilvl w:val="0"/>
          <w:numId w:val="8"/>
        </w:numPr>
        <w:spacing w:after="120" w:lineRule="auto"/>
        <w:ind w:left="825" w:hanging="46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 notice or other communication in connection with this Deed of Mortgage must be personally delivered to the address of the addressee or sent by prepaid registered post to the addresses set out below, (or if the addressee notifies another address then to that address) at the address as set out in this Agreement </w:t>
      </w:r>
    </w:p>
    <w:p w:rsidR="00000000" w:rsidDel="00000000" w:rsidP="00000000" w:rsidRDefault="00000000" w:rsidRPr="00000000" w14:paraId="0000004A">
      <w:pPr>
        <w:numPr>
          <w:ilvl w:val="0"/>
          <w:numId w:val="8"/>
        </w:numPr>
        <w:spacing w:after="120" w:lineRule="auto"/>
        <w:ind w:left="825" w:hanging="46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 notice or other communication takes effect from the time it is received unless a later time is specified in it</w:t>
      </w:r>
    </w:p>
    <w:p w:rsidR="00000000" w:rsidDel="00000000" w:rsidP="00000000" w:rsidRDefault="00000000" w:rsidRPr="00000000" w14:paraId="0000004B">
      <w:pPr>
        <w:numPr>
          <w:ilvl w:val="0"/>
          <w:numId w:val="8"/>
        </w:numPr>
        <w:spacing w:after="120" w:lineRule="auto"/>
        <w:ind w:left="825" w:hanging="46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Notwithstanding anything to the contrary in this clause, a letter is taken to be received, in the case of a posted letter, on the fourth day after posting. </w:t>
      </w:r>
    </w:p>
    <w:p w:rsidR="00000000" w:rsidDel="00000000" w:rsidP="00000000" w:rsidRDefault="00000000" w:rsidRPr="00000000" w14:paraId="0000004C">
      <w:pPr>
        <w:widowControl w:val="0"/>
        <w:numPr>
          <w:ilvl w:val="0"/>
          <w:numId w:val="2"/>
        </w:numPr>
        <w:tabs>
          <w:tab w:val="left" w:leader="none" w:pos="540"/>
        </w:tabs>
        <w:spacing w:after="120" w:lineRule="auto"/>
        <w:ind w:left="567" w:right="-9" w:hanging="567"/>
        <w:jc w:val="both"/>
        <w:rPr>
          <w:rFonts w:ascii="Arial Narrow" w:cs="Arial Narrow" w:eastAsia="Arial Narrow" w:hAnsi="Arial Narrow"/>
        </w:rPr>
      </w:pPr>
      <w:r w:rsidDel="00000000" w:rsidR="00000000" w:rsidRPr="00000000">
        <w:rPr>
          <w:rFonts w:ascii="Arial Narrow" w:cs="Arial Narrow" w:eastAsia="Arial Narrow" w:hAnsi="Arial Narrow"/>
          <w:b w:val="1"/>
          <w:bCs w:val="1"/>
          <w:sz w:val="22"/>
          <w:szCs w:val="22"/>
          <w:u w:val="single"/>
          <w:rtl w:val="0"/>
        </w:rPr>
        <w:t xml:space="preserve">DISPUTE RESOLUTION</w:t>
      </w:r>
      <w:r w:rsidDel="00000000" w:rsidR="00000000" w:rsidRPr="00000000">
        <w:rPr>
          <w:rFonts w:ascii="Arial Narrow" w:cs="Arial Narrow" w:eastAsia="Arial Narrow" w:hAnsi="Arial Narrow"/>
          <w:sz w:val="22"/>
          <w:szCs w:val="22"/>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widowControl w:val="0"/>
        <w:tabs>
          <w:tab w:val="left" w:leader="none" w:pos="540"/>
        </w:tabs>
        <w:spacing w:after="120" w:lineRule="auto"/>
        <w:ind w:left="360" w:right="-9"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13.1</w:t>
        <w:tab/>
        <w:t xml:space="preserve">Notwithstanding anything to the contrary contained herein, any dispute, controversy and / or claim arising out of and / or relating to this contract, including its construction, interpretation, meaning, scope, operation, effect and / or validity thereof (“Dispute”), shall be resolved by arbitration by a sole arbitrator appointed in the following manner:</w:t>
      </w:r>
    </w:p>
    <w:p w:rsidR="00000000" w:rsidDel="00000000" w:rsidP="00000000" w:rsidRDefault="00000000" w:rsidRPr="00000000" w14:paraId="0000004F">
      <w:pPr>
        <w:widowControl w:val="0"/>
        <w:tabs>
          <w:tab w:val="left" w:leader="none" w:pos="540"/>
        </w:tabs>
        <w:spacing w:after="120" w:lineRule="auto"/>
        <w:ind w:left="540" w:right="-9" w:hanging="54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13.2</w:t>
        <w:tab/>
        <w:t xml:space="preserve">The Lender shall maintain and publish a list of independent arbitrators as well as a list of Alternative Dispute Resolution (“ADR”)/Online Dispute Resolution (“ODR”) institutions along with their empanelled arbitrators on the Lender’s website www.protium.com. </w:t>
      </w:r>
    </w:p>
    <w:p w:rsidR="00000000" w:rsidDel="00000000" w:rsidP="00000000" w:rsidRDefault="00000000" w:rsidRPr="00000000" w14:paraId="00000050">
      <w:pPr>
        <w:widowControl w:val="0"/>
        <w:tabs>
          <w:tab w:val="left" w:leader="none" w:pos="540"/>
        </w:tabs>
        <w:spacing w:after="120" w:lineRule="auto"/>
        <w:ind w:left="540" w:right="-9" w:hanging="54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13.3</w:t>
        <w:tab/>
        <w:t xml:space="preserve">The party invoking arbitration (“Claimant”) shall address a notice to the other party (“Respondent”) suggesting not less than 6 (Six) names of arbitrators and/or ADR/ODR institutions (“Proposed List”). The Respondent shall confirm in writing acceptance of any one arbitrator or ADR/ODR institution from the Proposed List to the Claimant within a period of 7 (Seven) days from the date of notice (“Notice Period”). However, if the Claimant does not receive confirmation from the Respondent within the said Notice Period, the Claimant shall be entitled to nominate the sole arbitrator or ADR/ODR Institution from the Proposed List. </w:t>
      </w:r>
    </w:p>
    <w:p w:rsidR="00000000" w:rsidDel="00000000" w:rsidP="00000000" w:rsidRDefault="00000000" w:rsidRPr="00000000" w14:paraId="00000051">
      <w:pPr>
        <w:widowControl w:val="0"/>
        <w:tabs>
          <w:tab w:val="left" w:leader="none" w:pos="540"/>
        </w:tabs>
        <w:spacing w:after="120" w:lineRule="auto"/>
        <w:ind w:left="540" w:right="-9" w:hanging="54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13.4</w:t>
        <w:tab/>
        <w:t xml:space="preserve">The proceedings of such arbitration shall be governed by the provisions of the Arbitration and Conciliation Act, 1996 (as amended from time to time). In the event, the arbitration is administered by the ADR/ODR institution, the arbitrator shall be appointed in accordance with its Dispute Resolution Rules (“Rules”) and the proceedings shall be conducted under the said Rules. </w:t>
      </w:r>
    </w:p>
    <w:p w:rsidR="00000000" w:rsidDel="00000000" w:rsidP="00000000" w:rsidRDefault="00000000" w:rsidRPr="00000000" w14:paraId="00000052">
      <w:pPr>
        <w:widowControl w:val="0"/>
        <w:tabs>
          <w:tab w:val="left" w:leader="none" w:pos="540"/>
        </w:tabs>
        <w:spacing w:after="120" w:lineRule="auto"/>
        <w:ind w:left="540" w:right="-9" w:hanging="54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13.5</w:t>
        <w:tab/>
        <w:t xml:space="preserve">The juridical seat of arbitration shall be Mumbai/Delhi/Kolkata/Chennai, India. The language of arbitration shall be English. The law governing the arbitration proceedings shall be Indian law. The decision of the arbitrator shall be final and binding on the parties. Subject to the above, the competent courts at the seat shall have exclusive jurisdiction. The Lender shall maintain and publish a list of independent arbitrators as well as a list of Alternative Dispute Resolution (“ADR”)/Online Dispute Resolution (“ODR”) institutions along with their empanelled arbitrators on the Lender’s website </w:t>
      </w:r>
      <w:hyperlink r:id="rId7">
        <w:r w:rsidDel="00000000" w:rsidR="00000000" w:rsidRPr="00000000">
          <w:rPr>
            <w:rFonts w:ascii="Arial Narrow" w:cs="Arial Narrow" w:eastAsia="Arial Narrow" w:hAnsi="Arial Narrow"/>
            <w:sz w:val="22"/>
            <w:szCs w:val="22"/>
            <w:rtl w:val="0"/>
          </w:rPr>
          <w:t xml:space="preserve">www.protium.com</w:t>
        </w:r>
      </w:hyperlink>
      <w:r w:rsidDel="00000000" w:rsidR="00000000" w:rsidRPr="00000000">
        <w:rPr>
          <w:rFonts w:ascii="Arial Narrow" w:cs="Arial Narrow" w:eastAsia="Arial Narrow" w:hAnsi="Arial Narrow"/>
          <w:sz w:val="22"/>
          <w:szCs w:val="22"/>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numPr>
          <w:ilvl w:val="0"/>
          <w:numId w:val="2"/>
        </w:numPr>
        <w:spacing w:after="120" w:lineRule="auto"/>
        <w:ind w:left="360" w:hanging="360"/>
        <w:jc w:val="both"/>
        <w:rPr>
          <w:rFonts w:ascii="Arial Narrow" w:cs="Arial Narrow" w:eastAsia="Arial Narrow" w:hAnsi="Arial Narrow"/>
        </w:rPr>
      </w:pPr>
      <w:r w:rsidDel="00000000" w:rsidR="00000000" w:rsidRPr="00000000">
        <w:rPr>
          <w:rFonts w:ascii="Arial Narrow" w:cs="Arial Narrow" w:eastAsia="Arial Narrow" w:hAnsi="Arial Narrow"/>
          <w:sz w:val="22"/>
          <w:szCs w:val="22"/>
          <w:rtl w:val="0"/>
        </w:rPr>
        <w:t xml:space="preserve">Clause pertaining to Dispute Resolution and Governing Law and Jurisdiction of the Facility Agreement shall apply to this Deed mutatis mutandis.</w:t>
      </w:r>
    </w:p>
    <w:p w:rsidR="00000000" w:rsidDel="00000000" w:rsidP="00000000" w:rsidRDefault="00000000" w:rsidRPr="00000000" w14:paraId="00000055">
      <w:pPr>
        <w:widowControl w:val="0"/>
        <w:numPr>
          <w:ilvl w:val="0"/>
          <w:numId w:val="2"/>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 w:hanging="360"/>
        <w:jc w:val="both"/>
        <w:rPr>
          <w:rFonts w:ascii="Arial Narrow" w:cs="Arial Narrow" w:eastAsia="Arial Narrow" w:hAnsi="Arial Narrow"/>
        </w:rPr>
      </w:pPr>
      <w:r w:rsidDel="00000000" w:rsidR="00000000" w:rsidRPr="00000000">
        <w:rPr>
          <w:rFonts w:ascii="Arial Narrow" w:cs="Arial Narrow" w:eastAsia="Arial Narrow" w:hAnsi="Arial Narrow"/>
          <w:sz w:val="22"/>
          <w:szCs w:val="22"/>
          <w:rtl w:val="0"/>
        </w:rPr>
        <w:t xml:space="preserve">The Mortgagor and/or Borrower(s) hereby declares and undertakes to indemnify and keep the Lender indemnified from any loss, damage, claim, costs, charges and expenses which Mortgagee/Lender may suffer or incur by reason of any act or default or breach of any declaration/undertaking contained herein on part of Borrower(s) and/or Mortgagor in respect of the above said act or acts and/or any of the terms herein.</w:t>
      </w:r>
    </w:p>
    <w:p w:rsidR="00000000" w:rsidDel="00000000" w:rsidP="00000000" w:rsidRDefault="00000000" w:rsidRPr="00000000" w14:paraId="00000056">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lineRule="auto"/>
        <w:ind w:left="360" w:firstLine="0"/>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57">
      <w:pPr>
        <w:widowControl w:val="0"/>
        <w:numPr>
          <w:ilvl w:val="0"/>
          <w:numId w:val="2"/>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lineRule="auto"/>
        <w:ind w:left="360" w:hanging="360"/>
        <w:jc w:val="both"/>
        <w:rPr>
          <w:rFonts w:ascii="Arial Narrow" w:cs="Arial Narrow" w:eastAsia="Arial Narrow" w:hAnsi="Arial Narrow"/>
        </w:rPr>
      </w:pPr>
      <w:r w:rsidDel="00000000" w:rsidR="00000000" w:rsidRPr="00000000">
        <w:rPr>
          <w:rFonts w:ascii="Arial Narrow" w:cs="Arial Narrow" w:eastAsia="Arial Narrow" w:hAnsi="Arial Narrow"/>
          <w:sz w:val="22"/>
          <w:szCs w:val="22"/>
          <w:rtl w:val="0"/>
        </w:rPr>
        <w:t xml:space="preserve"> The Mortgagor and/or Borrower(s) further agrees to bear and pay all present and future stamp and registration and similar taxes or charges which may be payable in connection with the acceptance, delivery, performance or enforcement of this Deed/Agreement or any other document executed / entered into in relation to this Mortgage deed. The Mortgagor and/or Borrower(s) agrees to indemnify and keep the Lender indemnified at all times against any and all loss, costs, charges, expenses and liabilities including penalties with respect to or resulting from delay or omissions to pay any such stamp, registration and similar taxes or charges.</w:t>
      </w:r>
    </w:p>
    <w:p w:rsidR="00000000" w:rsidDel="00000000" w:rsidP="00000000" w:rsidRDefault="00000000" w:rsidRPr="00000000" w14:paraId="00000058">
      <w:pPr>
        <w:spacing w:after="120" w:lineRule="auto"/>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59">
      <w:pPr>
        <w:spacing w:after="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b w:val="1"/>
          <w:bCs w:val="1"/>
          <w:sz w:val="22"/>
          <w:szCs w:val="22"/>
          <w:rtl w:val="0"/>
        </w:rPr>
        <w:t xml:space="preserve">IN WITNESS WHEREOF</w:t>
      </w:r>
      <w:r w:rsidDel="00000000" w:rsidR="00000000" w:rsidRPr="00000000">
        <w:rPr>
          <w:rFonts w:ascii="Arial Narrow" w:cs="Arial Narrow" w:eastAsia="Arial Narrow" w:hAnsi="Arial Narrow"/>
          <w:sz w:val="22"/>
          <w:szCs w:val="22"/>
          <w:rtl w:val="0"/>
        </w:rPr>
        <w:t xml:space="preserve"> the said parties hereunto have set and subscribed their respective hands at </w:t>
      </w:r>
      <w:r w:rsidDel="00000000" w:rsidR="00000000" w:rsidRPr="00000000">
        <w:rPr>
          <w:rFonts w:ascii="Arial Narrow" w:cs="Arial Narrow" w:eastAsia="Arial Narrow" w:hAnsi="Arial Narrow"/>
          <w:b w:val="1"/>
          <w:bCs w:val="1"/>
          <w:sz w:val="22"/>
          <w:szCs w:val="22"/>
          <w:rtl w:val="0"/>
        </w:rPr>
        <w:t xml:space="preserve">Jaipur {{rd}} </w:t>
      </w:r>
      <w:r w:rsidDel="00000000" w:rsidR="00000000" w:rsidRPr="00000000">
        <w:rPr>
          <w:rFonts w:ascii="Arial Narrow" w:cs="Arial Narrow" w:eastAsia="Arial Narrow" w:hAnsi="Arial Narrow"/>
          <w:sz w:val="22"/>
          <w:szCs w:val="22"/>
          <w:rtl w:val="0"/>
        </w:rPr>
        <w:t xml:space="preserve">the day and year first hereinabove written</w:t>
      </w:r>
    </w:p>
    <w:p w:rsidR="00000000" w:rsidDel="00000000" w:rsidP="00000000" w:rsidRDefault="00000000" w:rsidRPr="00000000" w14:paraId="0000005A">
      <w:pPr>
        <w:spacing w:after="120" w:lineRule="auto"/>
        <w:jc w:val="both"/>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5B">
      <w:pPr>
        <w:spacing w:after="120" w:lineRule="auto"/>
        <w:jc w:val="both"/>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SIGNED AND DELIVERED </w:t>
        <w:tab/>
        <w:tab/>
        <w:t xml:space="preserve">)</w:t>
      </w:r>
    </w:p>
    <w:p w:rsidR="00000000" w:rsidDel="00000000" w:rsidP="00000000" w:rsidRDefault="00000000" w:rsidRPr="00000000" w14:paraId="0000005C">
      <w:pPr>
        <w:spacing w:after="120" w:lineRule="auto"/>
        <w:jc w:val="both"/>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by within named Mortgagor/s </w:t>
        <w:tab/>
        <w:tab/>
        <w:t xml:space="preserve">)</w:t>
      </w:r>
    </w:p>
    <w:p w:rsidR="00000000" w:rsidDel="00000000" w:rsidP="00000000" w:rsidRDefault="00000000" w:rsidRPr="00000000" w14:paraId="0000005D">
      <w:pPr>
        <w:spacing w:after="120" w:lineRule="auto"/>
        <w:jc w:val="both"/>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ab/>
        <w:tab/>
        <w:tab/>
        <w:tab/>
      </w:r>
    </w:p>
    <w:p w:rsidR="00000000" w:rsidDel="00000000" w:rsidP="00000000" w:rsidRDefault="00000000" w:rsidRPr="00000000" w14:paraId="0000005E">
      <w:pPr>
        <w:spacing w:after="120" w:lineRule="auto"/>
        <w:jc w:val="both"/>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ab/>
        <w:tab/>
        <w:tab/>
      </w:r>
      <w:r w:rsidDel="00000000" w:rsidR="00000000" w:rsidRPr="00000000">
        <w:rPr>
          <w:rFonts w:ascii="Arial Narrow" w:cs="Arial Narrow" w:eastAsia="Arial Narrow" w:hAnsi="Arial Narrow"/>
          <w:sz w:val="22"/>
          <w:szCs w:val="22"/>
          <w:rtl w:val="0"/>
        </w:rPr>
        <w:tab/>
        <w:tab/>
      </w:r>
      <w:r w:rsidDel="00000000" w:rsidR="00000000" w:rsidRPr="00000000">
        <w:rPr>
          <w:rFonts w:ascii="Arial Narrow" w:cs="Arial Narrow" w:eastAsia="Arial Narrow" w:hAnsi="Arial Narrow"/>
          <w:b w:val="1"/>
          <w:bCs w:val="1"/>
          <w:sz w:val="22"/>
          <w:szCs w:val="22"/>
          <w:rtl w:val="0"/>
        </w:rPr>
        <w:t xml:space="preserve">)</w:t>
        <w:tab/>
        <w:tab/>
        <w:tab/>
        <w:tab/>
        <w:t xml:space="preserve">                                      (Signature)</w:t>
      </w:r>
    </w:p>
    <w:p w:rsidR="00000000" w:rsidDel="00000000" w:rsidP="00000000" w:rsidRDefault="00000000" w:rsidRPr="00000000" w14:paraId="0000005F">
      <w:pPr>
        <w:spacing w:after="120" w:lineRule="auto"/>
        <w:jc w:val="both"/>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ab/>
        <w:tab/>
        <w:tab/>
        <w:tab/>
      </w:r>
    </w:p>
    <w:p w:rsidR="00000000" w:rsidDel="00000000" w:rsidP="00000000" w:rsidRDefault="00000000" w:rsidRPr="00000000" w14:paraId="00000060">
      <w:pPr>
        <w:spacing w:after="120" w:lineRule="auto"/>
        <w:jc w:val="both"/>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61">
      <w:pPr>
        <w:spacing w:after="120" w:lineRule="auto"/>
        <w:jc w:val="both"/>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6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right="-144"/>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SIGNED AND DELIVERED BY</w:t>
        <w:tab/>
        <w:tab/>
        <w:t xml:space="preserve">)</w:t>
      </w:r>
    </w:p>
    <w:p w:rsidR="00000000" w:rsidDel="00000000" w:rsidP="00000000" w:rsidRDefault="00000000" w:rsidRPr="00000000" w14:paraId="0000006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right="-144"/>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the withinnamed “</w:t>
      </w:r>
      <w:r w:rsidDel="00000000" w:rsidR="00000000" w:rsidRPr="00000000">
        <w:rPr>
          <w:rFonts w:ascii="Arial Narrow" w:cs="Arial Narrow" w:eastAsia="Arial Narrow" w:hAnsi="Arial Narrow"/>
          <w:b w:val="1"/>
          <w:bCs w:val="1"/>
          <w:sz w:val="22"/>
          <w:szCs w:val="22"/>
          <w:rtl w:val="0"/>
        </w:rPr>
        <w:t xml:space="preserve">Lender</w:t>
      </w:r>
      <w:r w:rsidDel="00000000" w:rsidR="00000000" w:rsidRPr="00000000">
        <w:rPr>
          <w:rFonts w:ascii="Arial Narrow" w:cs="Arial Narrow" w:eastAsia="Arial Narrow" w:hAnsi="Arial Narrow"/>
          <w:sz w:val="22"/>
          <w:szCs w:val="22"/>
          <w:rtl w:val="0"/>
        </w:rPr>
        <w:t xml:space="preserve">”</w:t>
        <w:tab/>
        <w:tab/>
        <w:t xml:space="preserve">)</w:t>
      </w:r>
    </w:p>
    <w:p w:rsidR="00000000" w:rsidDel="00000000" w:rsidP="00000000" w:rsidRDefault="00000000" w:rsidRPr="00000000" w14:paraId="00000064">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Protium Finance Limited</w:t>
        <w:tab/>
        <w:tab/>
        <w:tab/>
        <w:t xml:space="preserv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by the hands of:</w:t>
        <w:tab/>
        <w:tab/>
        <w:tab/>
        <w:tab/>
        <w:t xml:space="preserve">)</w:t>
      </w:r>
    </w:p>
    <w:p w:rsidR="00000000" w:rsidDel="00000000" w:rsidP="00000000" w:rsidRDefault="00000000" w:rsidRPr="00000000" w14:paraId="00000066">
      <w:pPr>
        <w:spacing w:after="120" w:lineRule="auto"/>
        <w:jc w:val="both"/>
        <w:rPr/>
      </w:pPr>
      <w:r w:rsidDel="00000000" w:rsidR="00000000" w:rsidRPr="00000000">
        <w:rPr>
          <w:rFonts w:ascii="Arial Narrow" w:cs="Arial Narrow" w:eastAsia="Arial Narrow" w:hAnsi="Arial Narrow"/>
          <w:b w:val="1"/>
          <w:bCs w:val="1"/>
          <w:sz w:val="22"/>
          <w:szCs w:val="22"/>
          <w:rtl w:val="0"/>
        </w:rPr>
        <w:t xml:space="preserve">{{bsign.s}}{{bsign.n}} </w:t>
      </w:r>
      <w:r w:rsidDel="00000000" w:rsidR="00000000" w:rsidRPr="00000000">
        <w:rPr>
          <w:rFonts w:ascii="Arial Narrow" w:cs="Arial Narrow" w:eastAsia="Arial Narrow" w:hAnsi="Arial Narrow"/>
          <w:sz w:val="22"/>
          <w:szCs w:val="22"/>
          <w:rtl w:val="0"/>
        </w:rPr>
        <w:t xml:space="preserve"> </w:t>
      </w:r>
      <w:r w:rsidDel="00000000" w:rsidR="00000000" w:rsidRPr="00000000">
        <w:rPr>
          <w:rFonts w:ascii="Arial Narrow" w:cs="Arial Narrow" w:eastAsia="Arial Narrow" w:hAnsi="Arial Narrow"/>
          <w:b w:val="1"/>
          <w:bCs w:val="1"/>
          <w:sz w:val="22"/>
          <w:szCs w:val="22"/>
          <w:rtl w:val="0"/>
        </w:rPr>
        <w:t xml:space="preserve">&amp; PAN </w:t>
      </w:r>
      <w:r w:rsidDel="00000000" w:rsidR="00000000" w:rsidRPr="00000000">
        <w:rPr>
          <w:rFonts w:ascii="Book Antiqua" w:cs="Book Antiqua" w:eastAsia="Book Antiqua" w:hAnsi="Book Antiqua"/>
          <w:b w:val="1"/>
          <w:bCs w:val="1"/>
          <w:sz w:val="20"/>
          <w:szCs w:val="20"/>
          <w:rtl w:val="0"/>
        </w:rPr>
        <w:t xml:space="preserve">:-</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rtl w:val="0"/>
        </w:rPr>
        <w:t xml:space="preserve">{{bsign.pan}}</w:t>
      </w:r>
      <w:r w:rsidDel="00000000" w:rsidR="00000000" w:rsidRPr="00000000">
        <w:rPr>
          <w:rFonts w:ascii="Arial Narrow" w:cs="Arial Narrow" w:eastAsia="Arial Narrow" w:hAnsi="Arial Narrow"/>
          <w:sz w:val="22"/>
          <w:szCs w:val="22"/>
          <w:rtl w:val="0"/>
        </w:rPr>
        <w:t xml:space="preserve">)</w:t>
        <w:tab/>
        <w:tab/>
        <w:tab/>
        <w:tab/>
        <w:t xml:space="preserve">                                     </w:t>
      </w:r>
      <w:r w:rsidDel="00000000" w:rsidR="00000000" w:rsidRPr="00000000">
        <w:rPr>
          <w:rFonts w:ascii="Arial Narrow" w:cs="Arial Narrow" w:eastAsia="Arial Narrow" w:hAnsi="Arial Narrow"/>
          <w:b w:val="1"/>
          <w:bCs w:val="1"/>
          <w:sz w:val="22"/>
          <w:szCs w:val="22"/>
          <w:rtl w:val="0"/>
        </w:rPr>
        <w:t xml:space="preserve">(Signature)</w:t>
      </w:r>
      <w:r w:rsidDel="00000000" w:rsidR="00000000" w:rsidRPr="00000000">
        <w:rPr>
          <w:rtl w:val="0"/>
        </w:rPr>
      </w:r>
    </w:p>
    <w:p w:rsidR="00000000" w:rsidDel="00000000" w:rsidP="00000000" w:rsidRDefault="00000000" w:rsidRPr="00000000" w14:paraId="00000067">
      <w:pPr>
        <w:tabs>
          <w:tab w:val="left" w:leader="none" w:pos="720"/>
          <w:tab w:val="left" w:leader="none" w:pos="1440"/>
          <w:tab w:val="left" w:leader="none" w:pos="2160"/>
          <w:tab w:val="left" w:leader="none" w:pos="2880"/>
          <w:tab w:val="left" w:leader="none" w:pos="3600"/>
          <w:tab w:val="left" w:leader="none" w:pos="4219"/>
          <w:tab w:val="left" w:leader="none" w:pos="5040"/>
          <w:tab w:val="left" w:leader="none" w:pos="5760"/>
          <w:tab w:val="left" w:leader="none" w:pos="6480"/>
          <w:tab w:val="left" w:leader="none" w:pos="7200"/>
          <w:tab w:val="left" w:leader="none" w:pos="7920"/>
        </w:tabs>
        <w:ind w:right="79"/>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68">
      <w:pPr>
        <w:spacing w:line="276" w:lineRule="auto"/>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69">
      <w:pPr>
        <w:spacing w:after="120" w:lineRule="auto"/>
        <w:jc w:val="both"/>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6A">
      <w:pPr>
        <w:spacing w:after="120" w:lineRule="auto"/>
        <w:jc w:val="both"/>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6B">
      <w:pPr>
        <w:spacing w:after="120" w:lineRule="auto"/>
        <w:jc w:val="both"/>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Witness:</w:t>
      </w:r>
    </w:p>
    <w:p w:rsidR="00000000" w:rsidDel="00000000" w:rsidP="00000000" w:rsidRDefault="00000000" w:rsidRPr="00000000" w14:paraId="0000006C">
      <w:pPr>
        <w:spacing w:after="120" w:lineRule="auto"/>
        <w:jc w:val="both"/>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6D">
      <w:pPr>
        <w:spacing w:after="120" w:lineRule="auto"/>
        <w:jc w:val="both"/>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1.  {{ws[0].s}} {{ws[0].n}} {{ws[0].r}} {{ws[0].rn}}</w:t>
      </w:r>
    </w:p>
    <w:p w:rsidR="00000000" w:rsidDel="00000000" w:rsidP="00000000" w:rsidRDefault="00000000" w:rsidRPr="00000000" w14:paraId="0000006E">
      <w:pPr>
        <w:spacing w:after="120" w:lineRule="auto"/>
        <w:jc w:val="both"/>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 Resident at: {{ws[0].adr}}</w:t>
      </w:r>
    </w:p>
    <w:p w:rsidR="00000000" w:rsidDel="00000000" w:rsidP="00000000" w:rsidRDefault="00000000" w:rsidRPr="00000000" w14:paraId="0000006F">
      <w:pPr>
        <w:spacing w:after="120" w:lineRule="auto"/>
        <w:jc w:val="both"/>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70">
      <w:pPr>
        <w:spacing w:after="120" w:lineRule="auto"/>
        <w:jc w:val="both"/>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2. {{ws[1].s}} {{ws[1].n}} {{ws[1].r}} {{ws[1].rn}}</w:t>
      </w:r>
    </w:p>
    <w:p w:rsidR="00000000" w:rsidDel="00000000" w:rsidP="00000000" w:rsidRDefault="00000000" w:rsidRPr="00000000" w14:paraId="00000071">
      <w:pPr>
        <w:spacing w:after="120" w:lineRule="auto"/>
        <w:jc w:val="both"/>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Resident at: {{ws[1].adr}}</w:t>
      </w:r>
    </w:p>
    <w:p w:rsidR="00000000" w:rsidDel="00000000" w:rsidP="00000000" w:rsidRDefault="00000000" w:rsidRPr="00000000" w14:paraId="00000072">
      <w:pPr>
        <w:spacing w:after="120" w:lineRule="auto"/>
        <w:jc w:val="both"/>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73">
      <w:pPr>
        <w:spacing w:after="120" w:lineRule="auto"/>
        <w:jc w:val="both"/>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74">
      <w:pPr>
        <w:spacing w:after="120" w:lineRule="auto"/>
        <w:jc w:val="both"/>
        <w:rPr>
          <w:rFonts w:ascii="Arial Narrow" w:cs="Arial Narrow" w:eastAsia="Arial Narrow" w:hAnsi="Arial Narrow"/>
          <w:b w:val="1"/>
          <w:bCs w:val="1"/>
          <w:sz w:val="22"/>
          <w:szCs w:val="22"/>
          <w:highlight w:val="yellow"/>
        </w:rPr>
      </w:pPr>
      <w:r w:rsidDel="00000000" w:rsidR="00000000" w:rsidRPr="00000000">
        <w:rPr>
          <w:rtl w:val="0"/>
        </w:rPr>
      </w:r>
    </w:p>
    <w:p w:rsidR="00000000" w:rsidDel="00000000" w:rsidP="00000000" w:rsidRDefault="00000000" w:rsidRPr="00000000" w14:paraId="00000075">
      <w:pPr>
        <w:spacing w:after="120" w:lineRule="auto"/>
        <w:jc w:val="both"/>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76">
      <w:pPr>
        <w:spacing w:after="120" w:lineRule="auto"/>
        <w:jc w:val="center"/>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SCHEDULE I</w:t>
      </w:r>
    </w:p>
    <w:p w:rsidR="00000000" w:rsidDel="00000000" w:rsidP="00000000" w:rsidRDefault="00000000" w:rsidRPr="00000000" w14:paraId="00000077">
      <w:pPr>
        <w:spacing w:after="120" w:lineRule="auto"/>
        <w:jc w:val="center"/>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tbl>
      <w:tblPr>
        <w:tblStyle w:val="Table1"/>
        <w:tblW w:w="98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28"/>
        <w:gridCol w:w="5461"/>
        <w:tblGridChange w:id="0">
          <w:tblGrid>
            <w:gridCol w:w="4428"/>
            <w:gridCol w:w="5461"/>
          </w:tblGrid>
        </w:tblGridChange>
      </w:tblGrid>
      <w:tr>
        <w:trPr>
          <w:cantSplit w:val="0"/>
          <w:tblHeader w:val="0"/>
        </w:trPr>
        <w:tc>
          <w:tcPr/>
          <w:p w:rsidR="00000000" w:rsidDel="00000000" w:rsidP="00000000" w:rsidRDefault="00000000" w:rsidRPr="00000000" w14:paraId="0000007A">
            <w:pPr>
              <w:spacing w:after="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Name and PAN No. of the Mortgagor</w:t>
            </w:r>
          </w:p>
        </w:tc>
        <w:tc>
          <w:tcPr/>
          <w:p w:rsidR="00000000" w:rsidDel="00000000" w:rsidP="00000000" w:rsidRDefault="00000000" w:rsidRPr="00000000" w14:paraId="0000007B">
            <w:pPr>
              <w:spacing w:after="120" w:lineRule="auto"/>
              <w:jc w:val="both"/>
              <w:rPr/>
            </w:pPr>
            <w:r w:rsidDel="00000000" w:rsidR="00000000" w:rsidRPr="00000000">
              <w:rPr>
                <w:rFonts w:ascii="Arial Narrow" w:cs="Arial Narrow" w:eastAsia="Arial Narrow" w:hAnsi="Arial Narrow"/>
                <w:b w:val="1"/>
                <w:bCs w:val="1"/>
                <w:sz w:val="22"/>
                <w:szCs w:val="22"/>
                <w:rtl w:val="0"/>
              </w:rPr>
              <w:t xml:space="preserve">{{bs[0].n}}, </w:t>
            </w:r>
            <w:r w:rsidDel="00000000" w:rsidR="00000000" w:rsidRPr="00000000">
              <w:rPr>
                <w:rFonts w:ascii="Arial Narrow" w:cs="Arial Narrow" w:eastAsia="Arial Narrow" w:hAnsi="Arial Narrow"/>
                <w:sz w:val="22"/>
                <w:szCs w:val="22"/>
                <w:rtl w:val="0"/>
              </w:rPr>
              <w:t xml:space="preserve">{{bs[0].r}} of </w:t>
            </w:r>
            <w:r w:rsidDel="00000000" w:rsidR="00000000" w:rsidRPr="00000000">
              <w:rPr>
                <w:rFonts w:ascii="Arial Narrow" w:cs="Arial Narrow" w:eastAsia="Arial Narrow" w:hAnsi="Arial Narrow"/>
                <w:b w:val="1"/>
                <w:bCs w:val="1"/>
                <w:sz w:val="22"/>
                <w:szCs w:val="22"/>
                <w:rtl w:val="0"/>
              </w:rPr>
              <w:t xml:space="preserve">{{bs[0].rn}} </w:t>
            </w:r>
            <w:r w:rsidDel="00000000" w:rsidR="00000000" w:rsidRPr="00000000">
              <w:rPr>
                <w:rFonts w:ascii="Arial Narrow" w:cs="Arial Narrow" w:eastAsia="Arial Narrow" w:hAnsi="Arial Narrow"/>
                <w:sz w:val="22"/>
                <w:szCs w:val="22"/>
                <w:rtl w:val="0"/>
              </w:rPr>
              <w:t xml:space="preserve">having PAN Number (</w:t>
            </w:r>
            <w:r w:rsidDel="00000000" w:rsidR="00000000" w:rsidRPr="00000000">
              <w:rPr>
                <w:rFonts w:ascii="Arial Narrow" w:cs="Arial Narrow" w:eastAsia="Arial Narrow" w:hAnsi="Arial Narrow"/>
                <w:b w:val="1"/>
                <w:bCs w:val="1"/>
                <w:sz w:val="22"/>
                <w:szCs w:val="22"/>
                <w:highlight w:val="yellow"/>
                <w:rtl w:val="0"/>
              </w:rPr>
              <w:t xml:space="preserve">{{bs[0].pan}})</w:t>
            </w:r>
            <w:r w:rsidDel="00000000" w:rsidR="00000000" w:rsidRPr="00000000">
              <w:rPr>
                <w:rFonts w:ascii="Arial Narrow" w:cs="Arial Narrow" w:eastAsia="Arial Narrow" w:hAnsi="Arial Narrow"/>
                <w:sz w:val="22"/>
                <w:szCs w:val="22"/>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7C">
            <w:pPr>
              <w:spacing w:after="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Address of the Mortgagor</w:t>
            </w:r>
          </w:p>
          <w:p w:rsidR="00000000" w:rsidDel="00000000" w:rsidP="00000000" w:rsidRDefault="00000000" w:rsidRPr="00000000" w14:paraId="0000007D">
            <w:pPr>
              <w:spacing w:after="120" w:lineRule="auto"/>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7E">
            <w:pPr>
              <w:spacing w:after="120" w:lineRule="auto"/>
              <w:jc w:val="both"/>
              <w:rPr>
                <w:rFonts w:ascii="Arial Narrow" w:cs="Arial Narrow" w:eastAsia="Arial Narrow" w:hAnsi="Arial Narrow"/>
                <w:sz w:val="22"/>
                <w:szCs w:val="22"/>
              </w:rPr>
            </w:pPr>
            <w:r w:rsidDel="00000000" w:rsidR="00000000" w:rsidRPr="00000000">
              <w:rPr>
                <w:rtl w:val="0"/>
              </w:rPr>
            </w:r>
          </w:p>
        </w:tc>
        <w:tc>
          <w:tcPr/>
          <w:p w:rsidR="00000000" w:rsidDel="00000000" w:rsidP="00000000" w:rsidRDefault="00000000" w:rsidRPr="00000000" w14:paraId="0000007F">
            <w:pPr>
              <w:spacing w:after="120" w:line="240" w:lineRule="auto"/>
              <w:jc w:val="both"/>
              <w:rPr/>
            </w:pPr>
            <w:r w:rsidDel="00000000" w:rsidR="00000000" w:rsidRPr="00000000">
              <w:rPr>
                <w:rFonts w:ascii="Arial Narrow" w:cs="Arial Narrow" w:eastAsia="Arial Narrow" w:hAnsi="Arial Narrow"/>
                <w:b w:val="0"/>
                <w:bCs w:val="0"/>
                <w:i w:val="0"/>
                <w:iCs w:val="0"/>
                <w:smallCaps w:val="0"/>
                <w:strike w:val="0"/>
                <w:color w:val="000000"/>
                <w:sz w:val="22"/>
                <w:szCs w:val="22"/>
                <w:u w:val="none"/>
                <w:vertAlign w:val="baseline"/>
                <w:rtl w:val="0"/>
              </w:rPr>
              <w:t xml:space="preserve">{{bs[0].adr}}</w:t>
            </w:r>
            <w:r w:rsidDel="00000000" w:rsidR="00000000" w:rsidRPr="00000000">
              <w:rPr>
                <w:rtl w:val="0"/>
              </w:rPr>
            </w:r>
          </w:p>
        </w:tc>
      </w:tr>
      <w:tr>
        <w:trPr>
          <w:cantSplit w:val="0"/>
          <w:tblHeader w:val="0"/>
        </w:trPr>
        <w:tc>
          <w:tcPr/>
          <w:p w:rsidR="00000000" w:rsidDel="00000000" w:rsidP="00000000" w:rsidRDefault="00000000" w:rsidRPr="00000000" w14:paraId="00000080">
            <w:pPr>
              <w:spacing w:after="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Place of Execution</w:t>
            </w:r>
          </w:p>
        </w:tc>
        <w:tc>
          <w:tcPr/>
          <w:p w:rsidR="00000000" w:rsidDel="00000000" w:rsidP="00000000" w:rsidRDefault="00000000" w:rsidRPr="00000000" w14:paraId="00000081">
            <w:pPr>
              <w:spacing w:after="120" w:lineRule="auto"/>
              <w:jc w:val="both"/>
              <w:rPr>
                <w:rFonts w:ascii="Arial Narrow" w:cs="Arial Narrow" w:eastAsia="Arial Narrow" w:hAnsi="Arial Narrow"/>
                <w:sz w:val="22"/>
                <w:szCs w:val="22"/>
                <w:highlight w:val="yellow"/>
              </w:rPr>
            </w:pPr>
            <w:r w:rsidDel="00000000" w:rsidR="00000000" w:rsidRPr="00000000">
              <w:rPr>
                <w:rFonts w:ascii="Arial Narrow" w:cs="Arial Narrow" w:eastAsia="Arial Narrow" w:hAnsi="Arial Narrow"/>
                <w:sz w:val="22"/>
                <w:szCs w:val="22"/>
                <w:highlight w:val="yellow"/>
                <w:rtl w:val="0"/>
              </w:rPr>
              <w:t xml:space="preserve">JOBNER</w:t>
            </w:r>
          </w:p>
        </w:tc>
      </w:tr>
      <w:tr>
        <w:trPr>
          <w:cantSplit w:val="0"/>
          <w:tblHeader w:val="0"/>
        </w:trPr>
        <w:tc>
          <w:tcPr/>
          <w:p w:rsidR="00000000" w:rsidDel="00000000" w:rsidP="00000000" w:rsidRDefault="00000000" w:rsidRPr="00000000" w14:paraId="00000082">
            <w:pPr>
              <w:spacing w:after="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Date of Execution </w:t>
            </w:r>
          </w:p>
        </w:tc>
        <w:tc>
          <w:tcPr/>
          <w:p w:rsidR="00000000" w:rsidDel="00000000" w:rsidP="00000000" w:rsidRDefault="00000000" w:rsidRPr="00000000" w14:paraId="00000083">
            <w:pPr>
              <w:spacing w:after="120" w:lineRule="auto"/>
              <w:jc w:val="both"/>
              <w:rPr>
                <w:rFonts w:ascii="Arial Narrow" w:cs="Arial Narrow" w:eastAsia="Arial Narrow" w:hAnsi="Arial Narrow"/>
                <w:sz w:val="22"/>
                <w:szCs w:val="22"/>
                <w:highlight w:val="yellow"/>
              </w:rPr>
            </w:pPr>
            <w:commentRangeStart w:id="0"/>
            <w:r w:rsidDel="00000000" w:rsidR="00000000" w:rsidRPr="00000000">
              <w:rPr>
                <w:rFonts w:ascii="Arial Narrow" w:cs="Arial Narrow" w:eastAsia="Arial Narrow" w:hAnsi="Arial Narrow"/>
                <w:sz w:val="22"/>
                <w:szCs w:val="22"/>
                <w:highlight w:val="yellow"/>
                <w:rtl w:val="0"/>
              </w:rPr>
              <w:t xml:space="preserve">{{rd}}</w:t>
            </w:r>
            <w:commentRangeEnd w:id="0"/>
            <w:r w:rsidDel="00000000" w:rsidR="00000000" w:rsidRPr="00000000">
              <w:commentReference w:id="0"/>
            </w:r>
            <w:r w:rsidDel="00000000" w:rsidR="00000000" w:rsidRPr="00000000">
              <w:rPr>
                <w:rtl w:val="0"/>
              </w:rPr>
            </w:r>
          </w:p>
        </w:tc>
      </w:tr>
      <w:tr>
        <w:trPr>
          <w:cantSplit w:val="0"/>
          <w:tblHeader w:val="0"/>
        </w:trPr>
        <w:tc>
          <w:tcPr/>
          <w:p w:rsidR="00000000" w:rsidDel="00000000" w:rsidP="00000000" w:rsidRDefault="00000000" w:rsidRPr="00000000" w14:paraId="00000084">
            <w:pPr>
              <w:spacing w:after="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Date of Sanction Letter</w:t>
            </w:r>
          </w:p>
        </w:tc>
        <w:tc>
          <w:tcPr/>
          <w:p w:rsidR="00000000" w:rsidDel="00000000" w:rsidP="00000000" w:rsidRDefault="00000000" w:rsidRPr="00000000" w14:paraId="00000085">
            <w:pPr>
              <w:spacing w:after="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{{ad}}</w:t>
            </w:r>
          </w:p>
        </w:tc>
      </w:tr>
      <w:tr>
        <w:trPr>
          <w:cantSplit w:val="0"/>
          <w:tblHeader w:val="0"/>
        </w:trPr>
        <w:tc>
          <w:tcPr/>
          <w:p w:rsidR="00000000" w:rsidDel="00000000" w:rsidP="00000000" w:rsidRDefault="00000000" w:rsidRPr="00000000" w14:paraId="00000086">
            <w:pPr>
              <w:spacing w:after="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Details of the Borrower(s)</w:t>
            </w:r>
          </w:p>
        </w:tc>
        <w:tc>
          <w:tcPr/>
          <w:p w:rsidR="00000000" w:rsidDel="00000000" w:rsidP="00000000" w:rsidRDefault="00000000" w:rsidRPr="00000000" w14:paraId="00000087">
            <w:pPr>
              <w:spacing w:line="240" w:lineRule="auto"/>
              <w:ind w:left="720" w:firstLine="0"/>
              <w:rPr/>
            </w:pPr>
            <w:r w:rsidDel="00000000" w:rsidR="00000000" w:rsidRPr="00000000">
              <w:rPr>
                <w:rtl w:val="0"/>
              </w:rPr>
            </w:r>
          </w:p>
          <w:p w:rsidR="00000000" w:rsidDel="00000000" w:rsidP="00000000" w:rsidRDefault="00000000" w:rsidRPr="00000000" w14:paraId="00000088">
            <w:pPr>
              <w:numPr>
                <w:ilvl w:val="0"/>
                <w:numId w:val="9"/>
              </w:numPr>
              <w:spacing w:after="120" w:line="240" w:lineRule="auto"/>
              <w:ind w:left="720" w:hanging="360"/>
              <w:jc w:val="both"/>
            </w:pPr>
            <w:r w:rsidDel="00000000" w:rsidR="00000000" w:rsidRPr="00000000">
              <w:rPr>
                <w:rFonts w:ascii="Arial Narrow" w:cs="Arial Narrow" w:eastAsia="Arial Narrow" w:hAnsi="Arial Narrow"/>
                <w:sz w:val="22"/>
                <w:szCs w:val="22"/>
                <w:rtl w:val="0"/>
              </w:rPr>
              <w:t xml:space="preserve">{{bs[1].s}} {{bs[1].n}} (PAN {{bs[1].pan}}), residing at {{bs[0].adr}}</w:t>
            </w:r>
            <w:r w:rsidDel="00000000" w:rsidR="00000000" w:rsidRPr="00000000">
              <w:rPr>
                <w:rtl w:val="0"/>
              </w:rPr>
            </w:r>
          </w:p>
          <w:p w:rsidR="00000000" w:rsidDel="00000000" w:rsidP="00000000" w:rsidRDefault="00000000" w:rsidRPr="00000000" w14:paraId="00000089">
            <w:pPr>
              <w:numPr>
                <w:ilvl w:val="0"/>
                <w:numId w:val="9"/>
              </w:numPr>
              <w:spacing w:after="120" w:line="240" w:lineRule="auto"/>
              <w:ind w:left="720" w:hanging="360"/>
              <w:jc w:val="both"/>
            </w:pPr>
            <w:r w:rsidDel="00000000" w:rsidR="00000000" w:rsidRPr="00000000">
              <w:rPr>
                <w:rFonts w:ascii="Arial Narrow" w:cs="Arial Narrow" w:eastAsia="Arial Narrow" w:hAnsi="Arial Narrow"/>
                <w:sz w:val="22"/>
                <w:szCs w:val="22"/>
                <w:rtl w:val="0"/>
              </w:rPr>
              <w:t xml:space="preserve">{{bs[0].s}} {{bs[0].n}}, {{bs[0].relation_text}} of {{bs[0].rn}} (PAN {{bs[0].pan}}), residing at {{bs[0].adr}}</w:t>
            </w:r>
            <w:r w:rsidDel="00000000" w:rsidR="00000000" w:rsidRPr="00000000">
              <w:rPr>
                <w:rtl w:val="0"/>
              </w:rPr>
            </w:r>
          </w:p>
          <w:p w:rsidR="00000000" w:rsidDel="00000000" w:rsidP="00000000" w:rsidRDefault="00000000" w:rsidRPr="00000000" w14:paraId="0000008A">
            <w:pPr>
              <w:numPr>
                <w:ilvl w:val="0"/>
                <w:numId w:val="9"/>
              </w:numPr>
              <w:spacing w:after="120" w:line="240" w:lineRule="auto"/>
              <w:ind w:left="720" w:hanging="360"/>
              <w:jc w:val="both"/>
            </w:pPr>
            <w:r w:rsidDel="00000000" w:rsidR="00000000" w:rsidRPr="00000000">
              <w:rPr>
                <w:rFonts w:ascii="Arial Narrow" w:cs="Arial Narrow" w:eastAsia="Arial Narrow" w:hAnsi="Arial Narrow"/>
                <w:sz w:val="22"/>
                <w:szCs w:val="22"/>
                <w:rtl w:val="0"/>
              </w:rPr>
              <w:t xml:space="preserve">{{bs[2].s}} {{bs[2].n}}, {{bs[2].relation_text}} of {{bs[2].rn}} (Aadhar {{bs[2].id}}), residing at {{bs[2].adr}}</w:t>
            </w:r>
            <w:r w:rsidDel="00000000" w:rsidR="00000000" w:rsidRPr="00000000">
              <w:rPr>
                <w:rtl w:val="0"/>
              </w:rPr>
            </w:r>
          </w:p>
          <w:p w:rsidR="00000000" w:rsidDel="00000000" w:rsidP="00000000" w:rsidRDefault="00000000" w:rsidRPr="00000000" w14:paraId="0000008B">
            <w:pPr>
              <w:spacing w:after="12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8C">
            <w:pPr>
              <w:spacing w:after="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Overall Facility Amount </w:t>
            </w:r>
          </w:p>
        </w:tc>
        <w:tc>
          <w:tcPr/>
          <w:p w:rsidR="00000000" w:rsidDel="00000000" w:rsidP="00000000" w:rsidRDefault="00000000" w:rsidRPr="00000000" w14:paraId="0000008D">
            <w:pPr>
              <w:spacing w:after="120" w:lineRule="auto"/>
              <w:jc w:val="both"/>
              <w:rPr/>
            </w:pPr>
            <w:r w:rsidDel="00000000" w:rsidR="00000000" w:rsidRPr="00000000">
              <w:rPr>
                <w:rFonts w:ascii="Arial Narrow" w:cs="Arial Narrow" w:eastAsia="Arial Narrow" w:hAnsi="Arial Narrow"/>
                <w:sz w:val="22"/>
                <w:szCs w:val="22"/>
                <w:rtl w:val="0"/>
              </w:rPr>
              <w:t xml:space="preserve">{{ls[0].a}} </w:t>
            </w:r>
            <w:r w:rsidDel="00000000" w:rsidR="00000000" w:rsidRPr="00000000">
              <w:rPr>
                <w:rtl w:val="0"/>
              </w:rPr>
            </w:r>
          </w:p>
        </w:tc>
      </w:tr>
      <w:tr>
        <w:trPr>
          <w:cantSplit w:val="0"/>
          <w:tblHeader w:val="0"/>
        </w:trPr>
        <w:tc>
          <w:tcPr/>
          <w:p w:rsidR="00000000" w:rsidDel="00000000" w:rsidP="00000000" w:rsidRDefault="00000000" w:rsidRPr="00000000" w14:paraId="0000008E">
            <w:pPr>
              <w:spacing w:after="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Lender’s Branch Address</w:t>
            </w:r>
          </w:p>
        </w:tc>
        <w:tc>
          <w:tcPr/>
          <w:p w:rsidR="00000000" w:rsidDel="00000000" w:rsidP="00000000" w:rsidRDefault="00000000" w:rsidRPr="00000000" w14:paraId="0000008F">
            <w:pPr>
              <w:spacing w:after="120" w:lineRule="auto"/>
              <w:jc w:val="both"/>
              <w:rPr>
                <w:rFonts w:ascii="Arial Narrow" w:cs="Arial Narrow" w:eastAsia="Arial Narrow" w:hAnsi="Arial Narrow"/>
                <w:sz w:val="22"/>
                <w:szCs w:val="22"/>
                <w:highlight w:val="yellow"/>
              </w:rPr>
            </w:pPr>
            <w:r w:rsidDel="00000000" w:rsidR="00000000" w:rsidRPr="00000000">
              <w:rPr>
                <w:rFonts w:ascii="Arial Narrow" w:cs="Arial Narrow" w:eastAsia="Arial Narrow" w:hAnsi="Arial Narrow"/>
                <w:sz w:val="22"/>
                <w:szCs w:val="22"/>
                <w:highlight w:val="yellow"/>
                <w:rtl w:val="0"/>
              </w:rPr>
              <w:t xml:space="preserve">Jobner – Branch</w:t>
            </w:r>
          </w:p>
        </w:tc>
      </w:tr>
      <w:tr>
        <w:trPr>
          <w:cantSplit w:val="0"/>
          <w:tblHeader w:val="0"/>
        </w:trPr>
        <w:tc>
          <w:tcPr/>
          <w:p w:rsidR="00000000" w:rsidDel="00000000" w:rsidP="00000000" w:rsidRDefault="00000000" w:rsidRPr="00000000" w14:paraId="00000090">
            <w:pPr>
              <w:spacing w:after="12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Details of Master Facility Agreement </w:t>
            </w:r>
          </w:p>
        </w:tc>
        <w:tc>
          <w:tcPr/>
          <w:p w:rsidR="00000000" w:rsidDel="00000000" w:rsidP="00000000" w:rsidRDefault="00000000" w:rsidRPr="00000000" w14:paraId="00000091">
            <w:pPr>
              <w:spacing w:after="120" w:lineRule="auto"/>
              <w:jc w:val="both"/>
              <w:rPr>
                <w:rFonts w:ascii="Arial Narrow" w:cs="Arial Narrow" w:eastAsia="Arial Narrow" w:hAnsi="Arial Narrow"/>
                <w:sz w:val="22"/>
                <w:szCs w:val="22"/>
                <w:highlight w:val="yellow"/>
              </w:rPr>
            </w:pPr>
            <w:r w:rsidDel="00000000" w:rsidR="00000000" w:rsidRPr="00000000">
              <w:rPr>
                <w:rFonts w:ascii="Arial Narrow" w:cs="Arial Narrow" w:eastAsia="Arial Narrow" w:hAnsi="Arial Narrow"/>
                <w:sz w:val="22"/>
                <w:szCs w:val="22"/>
                <w:rtl w:val="0"/>
              </w:rPr>
              <w:t xml:space="preserve">Master Facility Agreement dated </w:t>
            </w:r>
            <w:r w:rsidDel="00000000" w:rsidR="00000000" w:rsidRPr="00000000">
              <w:rPr>
                <w:rFonts w:ascii="Arial Narrow" w:cs="Arial Narrow" w:eastAsia="Arial Narrow" w:hAnsi="Arial Narrow"/>
                <w:sz w:val="22"/>
                <w:szCs w:val="22"/>
                <w:highlight w:val="yellow"/>
                <w:rtl w:val="0"/>
              </w:rPr>
              <w:t xml:space="preserve">25-05-2026</w:t>
            </w:r>
          </w:p>
        </w:tc>
      </w:tr>
    </w:tbl>
    <w:p w:rsidR="00000000" w:rsidDel="00000000" w:rsidP="00000000" w:rsidRDefault="00000000" w:rsidRPr="00000000" w14:paraId="00000092">
      <w:pPr>
        <w:spacing w:after="120" w:lineRule="auto"/>
        <w:rPr>
          <w:rFonts w:ascii="Arial Narrow" w:cs="Arial Narrow" w:eastAsia="Arial Narrow" w:hAnsi="Arial Narrow"/>
          <w:b w:val="1"/>
          <w:bCs w:val="1"/>
          <w:sz w:val="22"/>
          <w:szCs w:val="22"/>
          <w:highlight w:val="yellow"/>
        </w:rPr>
      </w:pPr>
      <w:r w:rsidDel="00000000" w:rsidR="00000000" w:rsidRPr="00000000">
        <w:rPr>
          <w:rtl w:val="0"/>
        </w:rPr>
      </w:r>
    </w:p>
    <w:p w:rsidR="00000000" w:rsidDel="00000000" w:rsidP="00000000" w:rsidRDefault="00000000" w:rsidRPr="00000000" w14:paraId="00000093">
      <w:pPr>
        <w:spacing w:after="120" w:lineRule="auto"/>
        <w:ind w:left="1080" w:hanging="108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b w:val="1"/>
          <w:bCs w:val="1"/>
          <w:sz w:val="22"/>
          <w:szCs w:val="22"/>
          <w:u w:val="single"/>
          <w:rtl w:val="0"/>
        </w:rPr>
        <w:t xml:space="preserve">THE SCHEDULE II ABOVE REFERRED TO</w:t>
      </w:r>
      <w:r w:rsidDel="00000000" w:rsidR="00000000" w:rsidRPr="00000000">
        <w:rPr>
          <w:rtl w:val="0"/>
        </w:rPr>
      </w:r>
    </w:p>
    <w:p w:rsidR="00000000" w:rsidDel="00000000" w:rsidP="00000000" w:rsidRDefault="00000000" w:rsidRPr="00000000" w14:paraId="00000094">
      <w:pPr>
        <w:pStyle w:val="Heading5"/>
        <w:numPr>
          <w:ilvl w:val="4"/>
          <w:numId w:val="5"/>
        </w:numPr>
        <w:spacing w:after="120" w:lineRule="auto"/>
        <w:ind w:left="1080" w:hanging="1080"/>
        <w:rPr>
          <w:rFonts w:ascii="Arial Narrow" w:cs="Arial Narrow" w:eastAsia="Arial Narrow" w:hAnsi="Arial Narrow"/>
          <w:b w:val="0"/>
          <w:bCs w:val="0"/>
          <w:sz w:val="22"/>
          <w:szCs w:val="22"/>
        </w:rPr>
      </w:pPr>
      <w:r w:rsidDel="00000000" w:rsidR="00000000" w:rsidRPr="00000000">
        <w:rPr>
          <w:rFonts w:ascii="Arial Narrow" w:cs="Arial Narrow" w:eastAsia="Arial Narrow" w:hAnsi="Arial Narrow"/>
          <w:b w:val="0"/>
          <w:bCs w:val="0"/>
          <w:sz w:val="22"/>
          <w:szCs w:val="22"/>
          <w:rtl w:val="0"/>
        </w:rPr>
        <w:t xml:space="preserve">(Description of the said Property)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120" w:line="240" w:lineRule="auto"/>
        <w:ind w:left="36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vertAlign w:val="baseline"/>
          <w:rtl w:val="0"/>
        </w:rPr>
        <w:t xml:space="preserve">Property Address – </w:t>
      </w:r>
      <w:r w:rsidDel="00000000" w:rsidR="00000000" w:rsidRPr="00000000">
        <w:rPr>
          <w:rFonts w:ascii="Arial Narrow" w:cs="Arial Narrow" w:eastAsia="Arial Narrow" w:hAnsi="Arial Narrow"/>
          <w:b w:val="0"/>
          <w:bCs w:val="0"/>
          <w:i w:val="0"/>
          <w:iCs w:val="0"/>
          <w:smallCaps w:val="0"/>
          <w:strike w:val="0"/>
          <w:color w:val="000000"/>
          <w:sz w:val="22"/>
          <w:szCs w:val="22"/>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22"/>
          <w:szCs w:val="22"/>
          <w:u w:val="none"/>
          <w:vertAlign w:val="baseline"/>
          <w:rtl w:val="0"/>
        </w:rPr>
        <w:t xml:space="preserve">{{ps[0].adr}}</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Boundaries of the property </w:t>
      </w: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rtl w:val="0"/>
        </w:rPr>
        <w:t xml:space="preserve">East: {{ps[0].e}}</w:t>
      </w:r>
    </w:p>
    <w:p w:rsidR="00000000" w:rsidDel="00000000" w:rsidP="00000000" w:rsidRDefault="00000000" w:rsidRPr="00000000" w14:paraId="0000009A">
      <w:pPr>
        <w:spacing w:after="120" w:lineRule="auto"/>
        <w:rPr/>
      </w:pPr>
      <w:r w:rsidDel="00000000" w:rsidR="00000000" w:rsidRPr="00000000">
        <w:rPr>
          <w:rtl w:val="0"/>
        </w:rPr>
        <w:t xml:space="preserve">West: {{ps[0].w}}</w:t>
      </w:r>
    </w:p>
    <w:p w:rsidR="00000000" w:rsidDel="00000000" w:rsidP="00000000" w:rsidRDefault="00000000" w:rsidRPr="00000000" w14:paraId="0000009B">
      <w:pPr>
        <w:spacing w:after="120" w:lineRule="auto"/>
        <w:rPr/>
      </w:pPr>
      <w:r w:rsidDel="00000000" w:rsidR="00000000" w:rsidRPr="00000000">
        <w:rPr>
          <w:rtl w:val="0"/>
        </w:rPr>
        <w:t xml:space="preserve">North: {{ps[0].n}}</w:t>
      </w:r>
    </w:p>
    <w:p w:rsidR="00000000" w:rsidDel="00000000" w:rsidP="00000000" w:rsidRDefault="00000000" w:rsidRPr="00000000" w14:paraId="0000009C">
      <w:pPr>
        <w:spacing w:after="120" w:lineRule="auto"/>
        <w:rPr/>
      </w:pPr>
      <w:r w:rsidDel="00000000" w:rsidR="00000000" w:rsidRPr="00000000">
        <w:rPr>
          <w:rtl w:val="0"/>
        </w:rPr>
        <w:t xml:space="preserve">South: {{ps[0].s}}</w:t>
      </w:r>
    </w:p>
    <w:p w:rsidR="00000000" w:rsidDel="00000000" w:rsidP="00000000" w:rsidRDefault="00000000" w:rsidRPr="00000000" w14:paraId="0000009D">
      <w:pPr>
        <w:widowControl w:val="0"/>
        <w:spacing w:after="120" w:lineRule="auto"/>
        <w:jc w:val="center"/>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9E">
      <w:pPr>
        <w:widowControl w:val="0"/>
        <w:spacing w:after="120" w:lineRule="auto"/>
        <w:jc w:val="center"/>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9F">
      <w:pPr>
        <w:widowControl w:val="0"/>
        <w:spacing w:after="120" w:lineRule="auto"/>
        <w:jc w:val="center"/>
        <w:rPr>
          <w:rFonts w:ascii="Arial Narrow" w:cs="Arial Narrow" w:eastAsia="Arial Narrow" w:hAnsi="Arial Narrow"/>
          <w:b w:val="1"/>
          <w:bCs w:val="1"/>
          <w:sz w:val="22"/>
          <w:szCs w:val="22"/>
          <w:highlight w:val="yellow"/>
        </w:rPr>
      </w:pPr>
      <w:r w:rsidDel="00000000" w:rsidR="00000000" w:rsidRPr="00000000">
        <w:rPr>
          <w:rtl w:val="0"/>
        </w:rPr>
      </w:r>
    </w:p>
    <w:p w:rsidR="00000000" w:rsidDel="00000000" w:rsidP="00000000" w:rsidRDefault="00000000" w:rsidRPr="00000000" w14:paraId="000000A0">
      <w:pPr>
        <w:widowControl w:val="0"/>
        <w:spacing w:after="120" w:lineRule="auto"/>
        <w:jc w:val="center"/>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A1">
      <w:pPr>
        <w:rPr>
          <w:rFonts w:ascii="Arial Narrow" w:cs="Arial Narrow" w:eastAsia="Arial Narrow" w:hAnsi="Arial Narrow"/>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2">
      <w:pPr>
        <w:widowControl w:val="0"/>
        <w:spacing w:after="120" w:lineRule="auto"/>
        <w:jc w:val="center"/>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SCHEDULE III</w:t>
      </w:r>
    </w:p>
    <w:p w:rsidR="00000000" w:rsidDel="00000000" w:rsidP="00000000" w:rsidRDefault="00000000" w:rsidRPr="00000000" w14:paraId="000000A3">
      <w:pPr>
        <w:widowControl w:val="0"/>
        <w:spacing w:after="120" w:lineRule="auto"/>
        <w:ind w:left="1080" w:hanging="1080"/>
        <w:jc w:val="center"/>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sz w:val="22"/>
          <w:szCs w:val="22"/>
          <w:rtl w:val="0"/>
        </w:rPr>
        <w:t xml:space="preserve">(List Of Title Deeds Deposited with The Lender)</w:t>
      </w:r>
    </w:p>
    <w:p w:rsidR="00000000" w:rsidDel="00000000" w:rsidP="00000000" w:rsidRDefault="00000000" w:rsidRPr="00000000" w14:paraId="000000A4">
      <w:pPr>
        <w:widowControl w:val="0"/>
        <w:spacing w:after="120" w:lineRule="auto"/>
        <w:ind w:left="1080" w:hanging="1080"/>
        <w:jc w:val="center"/>
        <w:rPr>
          <w:rFonts w:ascii="Arial Narrow" w:cs="Arial Narrow" w:eastAsia="Arial Narrow" w:hAnsi="Arial Narrow"/>
          <w:i w:val="1"/>
          <w:iCs w:val="1"/>
          <w:sz w:val="22"/>
          <w:szCs w:val="22"/>
        </w:rPr>
      </w:pPr>
      <w:r w:rsidDel="00000000" w:rsidR="00000000" w:rsidRPr="00000000">
        <w:rPr>
          <w:rtl w:val="0"/>
        </w:rPr>
      </w:r>
    </w:p>
    <w:tbl>
      <w:tblPr>
        <w:tblStyle w:val="Table2"/>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4"/>
        <w:gridCol w:w="8221"/>
        <w:tblGridChange w:id="0">
          <w:tblGrid>
            <w:gridCol w:w="1134"/>
            <w:gridCol w:w="8221"/>
          </w:tblGrid>
        </w:tblGridChange>
      </w:tblGrid>
      <w:tr>
        <w:trPr>
          <w:cantSplit w:val="0"/>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Sr. no.</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Particulars</w:t>
            </w:r>
          </w:p>
        </w:tc>
      </w:tr>
      <w:tr>
        <w:trPr>
          <w:cantSplit w:val="0"/>
          <w:trHeight w:val="1210" w:hRule="atLeast"/>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bookmarkStart w:colFirst="0" w:colLast="0" w:name="_vh9hg3qolx6s" w:id="3"/>
            <w:bookmarkEnd w:id="3"/>
            <w:r w:rsidDel="00000000" w:rsidR="00000000" w:rsidRPr="00000000">
              <w:rPr>
                <w:rFonts w:ascii="Arial Narrow" w:cs="Arial Narrow" w:eastAsia="Arial Narrow" w:hAnsi="Arial Narrow"/>
                <w:sz w:val="22"/>
                <w:szCs w:val="22"/>
                <w:rtl w:val="0"/>
              </w:rPr>
              <w:t xml:space="preserve">{{chain_text}}</w:t>
            </w: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hanging="1080"/>
        <w:jc w:val="center"/>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hanging="1080"/>
        <w:jc w:val="center"/>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w:t>
      </w:r>
    </w:p>
    <w:sectPr>
      <w:headerReference r:id="rId8" w:type="default"/>
      <w:footerReference r:id="rId9" w:type="default"/>
      <w:pgSz w:h="20160" w:w="12240" w:orient="portrait"/>
      <w:pgMar w:bottom="992" w:top="1168" w:left="1440" w:right="1021"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kshat Bhardwaj" w:id="0" w:date="2026-07-06T21:48:45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to example (24.05.2026)</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83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74"/>
      <w:gridCol w:w="4565"/>
      <w:tblGridChange w:id="0">
        <w:tblGrid>
          <w:gridCol w:w="3774"/>
          <w:gridCol w:w="4565"/>
        </w:tblGrid>
      </w:tblGridChange>
    </w:tblGrid>
    <w:tr>
      <w:trPr>
        <w:cantSplit w:val="0"/>
        <w:trHeight w:val="734"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B1">
          <w:pPr>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B2">
          <w:pPr>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rtl w:val="0"/>
            </w:rPr>
            <w:t xml:space="preserve">For Borrower/Mortgagor: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B3">
          <w:pPr>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rtl w:val="0"/>
            </w:rPr>
            <w:t xml:space="preserve">For Protium Finance Limited (Authorised Signatory)</w:t>
          </w:r>
          <w:r w:rsidDel="00000000" w:rsidR="00000000" w:rsidRPr="00000000">
            <w:rPr>
              <w:rtl w:val="0"/>
            </w:rPr>
          </w:r>
        </w:p>
      </w:tc>
    </w:tr>
    <w:tr>
      <w:trPr>
        <w:cantSplit w:val="0"/>
        <w:trHeight w:val="491"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rFonts w:ascii="Arial Narrow" w:cs="Arial Narrow" w:eastAsia="Arial Narrow" w:hAnsi="Arial Narrow"/>
              <w:sz w:val="20"/>
              <w:szCs w:val="20"/>
            </w:rPr>
          </w:pPr>
          <w:r w:rsidDel="00000000" w:rsidR="00000000" w:rsidRPr="00000000">
            <w:rPr>
              <w:rtl w:val="0"/>
            </w:rPr>
          </w:r>
        </w:p>
      </w:tc>
    </w:tr>
    <w:tr>
      <w:trPr>
        <w:cantSplit w:val="0"/>
        <w:trHeight w:val="398"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r>
    <w:tr>
      <w:trPr>
        <w:cantSplit w:val="0"/>
        <w:trHeight w:val="302"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V3.07.24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decimal"/>
      <w:lvlText w:val="(%2)"/>
      <w:lvlJc w:val="left"/>
      <w:pPr>
        <w:ind w:left="1800" w:hanging="720"/>
      </w:pPr>
      <w:rPr/>
    </w:lvl>
    <w:lvl w:ilvl="2">
      <w:start w:val="13"/>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360" w:hanging="360"/>
      </w:pPr>
      <w:rPr>
        <w:b w:val="0"/>
        <w:b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9"/>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6">
    <w:lvl w:ilvl="0">
      <w:start w:val="1"/>
      <w:numFmt w:val="lowerLetter"/>
      <w:lvlText w:val="(%1)"/>
      <w:lvlJc w:val="left"/>
      <w:pPr>
        <w:ind w:left="825" w:hanging="465"/>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lowerLetter"/>
      <w:lvlText w:val="(%1)"/>
      <w:lvlJc w:val="left"/>
      <w:pPr>
        <w:ind w:left="825" w:hanging="465"/>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lowerLetter"/>
      <w:lvlText w:val="(%1)"/>
      <w:lvlJc w:val="left"/>
      <w:pPr>
        <w:ind w:left="825" w:hanging="465"/>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720" w:hanging="360"/>
      </w:pPr>
      <w:rPr>
        <w:rFonts w:ascii="Arial Narrow" w:cs="Arial Narrow" w:eastAsia="Arial Narrow" w:hAnsi="Arial Narrow"/>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825" w:hanging="465"/>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widowControl w:val="0"/>
      <w:ind w:left="576" w:hanging="576"/>
      <w:jc w:val="center"/>
    </w:pPr>
    <w:rPr>
      <w:rFonts w:ascii="Book Antiqua" w:cs="Book Antiqua" w:eastAsia="Book Antiqua" w:hAnsi="Book Antiqua"/>
      <w:b w:val="1"/>
      <w:bCs w:val="1"/>
    </w:rPr>
  </w:style>
  <w:style w:type="paragraph" w:styleId="Heading3">
    <w:name w:val="heading 3"/>
    <w:basedOn w:val="Normal"/>
    <w:next w:val="Normal"/>
    <w:pPr>
      <w:keepNext w:val="1"/>
      <w:widowControl w:val="0"/>
      <w:ind w:left="720" w:hanging="720"/>
    </w:pPr>
    <w:rPr>
      <w:rFonts w:ascii="Book Antiqua" w:cs="Book Antiqua" w:eastAsia="Book Antiqua" w:hAnsi="Book Antiqua"/>
      <w:b w:val="1"/>
      <w:bCs w:val="1"/>
    </w:rPr>
  </w:style>
  <w:style w:type="paragraph" w:styleId="Heading4">
    <w:name w:val="heading 4"/>
    <w:basedOn w:val="Normal"/>
    <w:next w:val="Normal"/>
    <w:pPr>
      <w:keepNext w:val="1"/>
      <w:widowControl w:val="0"/>
      <w:spacing w:after="60" w:before="240" w:lineRule="auto"/>
      <w:ind w:left="864" w:hanging="864"/>
    </w:pPr>
    <w:rPr>
      <w:b w:val="1"/>
      <w:bCs w:val="1"/>
      <w:sz w:val="28"/>
      <w:szCs w:val="28"/>
    </w:rPr>
  </w:style>
  <w:style w:type="paragraph" w:styleId="Heading5">
    <w:name w:val="heading 5"/>
    <w:basedOn w:val="Normal"/>
    <w:next w:val="Normal"/>
    <w:pPr>
      <w:keepNext w:val="1"/>
      <w:widowControl w:val="0"/>
      <w:ind w:left="1008" w:hanging="1008"/>
      <w:jc w:val="center"/>
    </w:pPr>
    <w:rPr>
      <w:rFonts w:ascii="Book Antiqua" w:cs="Book Antiqua" w:eastAsia="Book Antiqua" w:hAnsi="Book Antiqua"/>
      <w:b w:val="1"/>
      <w:bCs w:val="1"/>
      <w:u w:val="singl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www.protium.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dbe89b90-fa87-47af-be20-dec394c50db6_Enabled">
    <vt:lpwstr>true</vt:lpwstr>
  </property>
  <property fmtid="{D5CDD505-2E9C-101B-9397-08002B2CF9AE}" pid="3" name="MSIP_Label_dbe89b90-fa87-47af-be20-dec394c50db6_SetDate">
    <vt:lpwstr>2024-05-27T06:25:00Z</vt:lpwstr>
  </property>
  <property fmtid="{D5CDD505-2E9C-101B-9397-08002B2CF9AE}" pid="4" name="MSIP_Label_dbe89b90-fa87-47af-be20-dec394c50db6_Method">
    <vt:lpwstr>Privileged</vt:lpwstr>
  </property>
  <property fmtid="{D5CDD505-2E9C-101B-9397-08002B2CF9AE}" pid="5" name="MSIP_Label_dbe89b90-fa87-47af-be20-dec394c50db6_Name">
    <vt:lpwstr>Internal Use</vt:lpwstr>
  </property>
  <property fmtid="{D5CDD505-2E9C-101B-9397-08002B2CF9AE}" pid="6" name="MSIP_Label_dbe89b90-fa87-47af-be20-dec394c50db6_SiteId">
    <vt:lpwstr>57960d3e-77da-4017-9dbe-4cbb7d6a7194</vt:lpwstr>
  </property>
  <property fmtid="{D5CDD505-2E9C-101B-9397-08002B2CF9AE}" pid="7" name="MSIP_Label_dbe89b90-fa87-47af-be20-dec394c50db6_ActionId">
    <vt:lpwstr>479b3a67-923f-4b63-87fe-3a3aa529bb87</vt:lpwstr>
  </property>
  <property fmtid="{D5CDD505-2E9C-101B-9397-08002B2CF9AE}" pid="8" name="MSIP_Label_dbe89b90-fa87-47af-be20-dec394c50db6_ContentBits">
    <vt:lpwstr>0</vt:lpwstr>
  </property>
  <property fmtid="{D5CDD505-2E9C-101B-9397-08002B2CF9AE}" pid="9" name="GrammarlyDocumentId">
    <vt:lpwstr>a630fa1179b3b4920cc77ce40acd399e464fab4e6579682d81c8c447e205ba45</vt:lpwstr>
  </property>
</Properties>
</file>