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C078F" w14:textId="77777777" w:rsidR="002500AF" w:rsidRDefault="00F17E4A">
      <w:pPr>
        <w:jc w:val="center"/>
      </w:pPr>
      <w:r>
        <w:rPr>
          <w:b/>
          <w:color w:val="1F4E79"/>
          <w:sz w:val="46"/>
        </w:rPr>
        <w:t>TEST REPORT</w:t>
      </w:r>
    </w:p>
    <w:p w14:paraId="4EDAFBC6" w14:textId="77777777" w:rsidR="002500AF" w:rsidRDefault="00F17E4A">
      <w:pPr>
        <w:jc w:val="center"/>
      </w:pPr>
      <w:r>
        <w:rPr>
          <w:i/>
          <w:sz w:val="22"/>
        </w:rPr>
        <w:t>AI-Driven Digital Twin for Smart Factory Operations</w:t>
      </w:r>
    </w:p>
    <w:p w14:paraId="41F9C5DA" w14:textId="77777777" w:rsidR="002500AF" w:rsidRDefault="002500A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500AF" w14:paraId="5F9E19AD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26281DC1" w14:textId="77777777" w:rsidR="002500AF" w:rsidRDefault="00F17E4A">
            <w:r>
              <w:rPr>
                <w:b/>
                <w:color w:val="1F4E79"/>
                <w:sz w:val="18"/>
              </w:rPr>
              <w:t>Version</w:t>
            </w:r>
          </w:p>
        </w:tc>
        <w:tc>
          <w:tcPr>
            <w:tcW w:w="5040" w:type="dxa"/>
            <w:vAlign w:val="center"/>
          </w:tcPr>
          <w:p w14:paraId="6C0A3B9E" w14:textId="77777777" w:rsidR="002500AF" w:rsidRDefault="00F17E4A">
            <w:r>
              <w:rPr>
                <w:sz w:val="18"/>
              </w:rPr>
              <w:t>1.0 – Execution template</w:t>
            </w:r>
          </w:p>
        </w:tc>
      </w:tr>
      <w:tr w:rsidR="002500AF" w14:paraId="04E9E2B4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F4BF6A9" w14:textId="77777777" w:rsidR="002500AF" w:rsidRDefault="00F17E4A">
            <w:r>
              <w:rPr>
                <w:b/>
                <w:color w:val="1F4E79"/>
                <w:sz w:val="18"/>
              </w:rPr>
              <w:t>Date</w:t>
            </w:r>
          </w:p>
        </w:tc>
        <w:tc>
          <w:tcPr>
            <w:tcW w:w="5040" w:type="dxa"/>
            <w:vAlign w:val="center"/>
          </w:tcPr>
          <w:p w14:paraId="3042920E" w14:textId="77777777" w:rsidR="002500AF" w:rsidRDefault="00F17E4A">
            <w:r>
              <w:rPr>
                <w:sz w:val="18"/>
              </w:rPr>
              <w:t>30 October 2026</w:t>
            </w:r>
          </w:p>
        </w:tc>
      </w:tr>
      <w:tr w:rsidR="002500AF" w14:paraId="4D59AD43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1BAACF09" w14:textId="77777777" w:rsidR="002500AF" w:rsidRDefault="00F17E4A">
            <w:r>
              <w:rPr>
                <w:b/>
                <w:color w:val="1F4E79"/>
                <w:sz w:val="18"/>
              </w:rPr>
              <w:t>Environment</w:t>
            </w:r>
          </w:p>
        </w:tc>
        <w:tc>
          <w:tcPr>
            <w:tcW w:w="5040" w:type="dxa"/>
            <w:vAlign w:val="center"/>
          </w:tcPr>
          <w:p w14:paraId="02D5563A" w14:textId="77777777" w:rsidR="002500AF" w:rsidRDefault="00F17E4A">
            <w:r>
              <w:rPr>
                <w:sz w:val="18"/>
              </w:rPr>
              <w:t>To be filled during execution</w:t>
            </w:r>
          </w:p>
        </w:tc>
      </w:tr>
      <w:tr w:rsidR="002500AF" w14:paraId="44620DA1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0458B40B" w14:textId="77777777" w:rsidR="002500AF" w:rsidRDefault="00F17E4A">
            <w:r>
              <w:rPr>
                <w:b/>
                <w:color w:val="1F4E79"/>
                <w:sz w:val="18"/>
              </w:rPr>
              <w:t>Build / Git commit</w:t>
            </w:r>
          </w:p>
        </w:tc>
        <w:tc>
          <w:tcPr>
            <w:tcW w:w="5040" w:type="dxa"/>
            <w:vAlign w:val="center"/>
          </w:tcPr>
          <w:p w14:paraId="59FFC62A" w14:textId="77777777" w:rsidR="002500AF" w:rsidRDefault="00F17E4A">
            <w:r>
              <w:rPr>
                <w:sz w:val="18"/>
              </w:rPr>
              <w:t>To be filled</w:t>
            </w:r>
          </w:p>
        </w:tc>
      </w:tr>
      <w:tr w:rsidR="002500AF" w14:paraId="43DB444A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00B1A133" w14:textId="77777777" w:rsidR="002500AF" w:rsidRDefault="00F17E4A">
            <w:r>
              <w:rPr>
                <w:b/>
                <w:color w:val="1F4E79"/>
                <w:sz w:val="18"/>
              </w:rPr>
              <w:t>Tester</w:t>
            </w:r>
          </w:p>
        </w:tc>
        <w:tc>
          <w:tcPr>
            <w:tcW w:w="5040" w:type="dxa"/>
            <w:vAlign w:val="center"/>
          </w:tcPr>
          <w:p w14:paraId="3981CE7C" w14:textId="77777777" w:rsidR="002500AF" w:rsidRDefault="00F17E4A">
            <w:r>
              <w:rPr>
                <w:sz w:val="18"/>
              </w:rPr>
              <w:t>To be filled</w:t>
            </w:r>
          </w:p>
        </w:tc>
      </w:tr>
      <w:tr w:rsidR="002500AF" w14:paraId="3012B3AF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DD796A3" w14:textId="77777777" w:rsidR="002500AF" w:rsidRDefault="00F17E4A">
            <w:r>
              <w:rPr>
                <w:b/>
                <w:color w:val="1F4E79"/>
                <w:sz w:val="18"/>
              </w:rPr>
              <w:t>Overall result</w:t>
            </w:r>
          </w:p>
        </w:tc>
        <w:tc>
          <w:tcPr>
            <w:tcW w:w="5040" w:type="dxa"/>
            <w:vAlign w:val="center"/>
          </w:tcPr>
          <w:p w14:paraId="62BAB731" w14:textId="77777777" w:rsidR="002500AF" w:rsidRDefault="00F17E4A">
            <w:r>
              <w:rPr>
                <w:sz w:val="18"/>
              </w:rPr>
              <w:t>PARTIALLY EXECUTED – 4 of 15 test cases passed (TC-05, TC-09, TC-11, TC-13); 11 not run</w:t>
            </w:r>
          </w:p>
        </w:tc>
      </w:tr>
    </w:tbl>
    <w:p w14:paraId="58841518" w14:textId="77777777" w:rsidR="002500AF" w:rsidRDefault="002500AF"/>
    <w:p w14:paraId="5E2A0F5C" w14:textId="77777777" w:rsidR="002500AF" w:rsidRDefault="00F17E4A">
      <w:pPr>
        <w:pStyle w:val="Heading1"/>
      </w:pPr>
      <w:r>
        <w:t>1. Purpose</w:t>
      </w:r>
    </w:p>
    <w:p w14:paraId="0E9C2DDE" w14:textId="77777777" w:rsidR="002500AF" w:rsidRDefault="00F17E4A">
      <w:r>
        <w:t>This report template records verification of the current simulated Industrial IoT prototype. It is not a claim that the tests have already passed.</w:t>
      </w:r>
    </w:p>
    <w:p w14:paraId="18985147" w14:textId="77777777" w:rsidR="002500AF" w:rsidRDefault="00F17E4A">
      <w:pPr>
        <w:pStyle w:val="Heading1"/>
      </w:pPr>
      <w:r>
        <w:t>2. Test environment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500AF" w14:paraId="348071A2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2672CA0A" w14:textId="77777777" w:rsidR="002500AF" w:rsidRDefault="00F17E4A"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1CBDB2C8" w14:textId="77777777" w:rsidR="002500AF" w:rsidRDefault="00F17E4A">
            <w:r>
              <w:rPr>
                <w:b/>
                <w:color w:val="FFFFFF"/>
                <w:sz w:val="16"/>
              </w:rPr>
              <w:t>Value to record</w:t>
            </w:r>
          </w:p>
        </w:tc>
      </w:tr>
      <w:tr w:rsidR="002500AF" w14:paraId="706674AD" w14:textId="77777777">
        <w:trPr>
          <w:jc w:val="center"/>
        </w:trPr>
        <w:tc>
          <w:tcPr>
            <w:tcW w:w="5040" w:type="dxa"/>
            <w:vAlign w:val="center"/>
          </w:tcPr>
          <w:p w14:paraId="3E941890" w14:textId="77777777" w:rsidR="002500AF" w:rsidRDefault="00F17E4A">
            <w:r>
              <w:rPr>
                <w:sz w:val="16"/>
              </w:rPr>
              <w:t>Operating system / Python version</w:t>
            </w:r>
          </w:p>
        </w:tc>
        <w:tc>
          <w:tcPr>
            <w:tcW w:w="5040" w:type="dxa"/>
            <w:vAlign w:val="center"/>
          </w:tcPr>
          <w:p w14:paraId="527F1571" w14:textId="77777777" w:rsidR="002500AF" w:rsidRDefault="002500AF"/>
        </w:tc>
      </w:tr>
      <w:tr w:rsidR="002500AF" w14:paraId="5CC649FE" w14:textId="77777777">
        <w:trPr>
          <w:jc w:val="center"/>
        </w:trPr>
        <w:tc>
          <w:tcPr>
            <w:tcW w:w="5040" w:type="dxa"/>
            <w:vAlign w:val="center"/>
          </w:tcPr>
          <w:p w14:paraId="25970EE1" w14:textId="77777777" w:rsidR="002500AF" w:rsidRDefault="00F17E4A">
            <w:r>
              <w:rPr>
                <w:sz w:val="16"/>
              </w:rPr>
              <w:t>Application deployment URL / local port</w:t>
            </w:r>
          </w:p>
        </w:tc>
        <w:tc>
          <w:tcPr>
            <w:tcW w:w="5040" w:type="dxa"/>
            <w:vAlign w:val="center"/>
          </w:tcPr>
          <w:p w14:paraId="2F22954C" w14:textId="77777777" w:rsidR="002500AF" w:rsidRDefault="002500AF"/>
        </w:tc>
      </w:tr>
      <w:tr w:rsidR="002500AF" w14:paraId="583E647D" w14:textId="77777777">
        <w:trPr>
          <w:jc w:val="center"/>
        </w:trPr>
        <w:tc>
          <w:tcPr>
            <w:tcW w:w="5040" w:type="dxa"/>
            <w:vAlign w:val="center"/>
          </w:tcPr>
          <w:p w14:paraId="3E1176C1" w14:textId="77777777" w:rsidR="002500AF" w:rsidRDefault="00F17E4A">
            <w:r>
              <w:rPr>
                <w:sz w:val="16"/>
              </w:rPr>
              <w:t>InfluxDB organization and bucket (do not include token)</w:t>
            </w:r>
          </w:p>
        </w:tc>
        <w:tc>
          <w:tcPr>
            <w:tcW w:w="5040" w:type="dxa"/>
            <w:vAlign w:val="center"/>
          </w:tcPr>
          <w:p w14:paraId="3F05B004" w14:textId="77777777" w:rsidR="002500AF" w:rsidRDefault="002500AF"/>
        </w:tc>
      </w:tr>
      <w:tr w:rsidR="002500AF" w14:paraId="5C8DC762" w14:textId="77777777">
        <w:trPr>
          <w:jc w:val="center"/>
        </w:trPr>
        <w:tc>
          <w:tcPr>
            <w:tcW w:w="5040" w:type="dxa"/>
            <w:vAlign w:val="center"/>
          </w:tcPr>
          <w:p w14:paraId="6CA203D9" w14:textId="77777777" w:rsidR="002500AF" w:rsidRDefault="00F17E4A">
            <w:r>
              <w:rPr>
                <w:sz w:val="16"/>
              </w:rPr>
              <w:t>Grafana dashboard URL</w:t>
            </w:r>
          </w:p>
        </w:tc>
        <w:tc>
          <w:tcPr>
            <w:tcW w:w="5040" w:type="dxa"/>
            <w:vAlign w:val="center"/>
          </w:tcPr>
          <w:p w14:paraId="1E7A8003" w14:textId="77777777" w:rsidR="002500AF" w:rsidRDefault="002500AF"/>
        </w:tc>
      </w:tr>
      <w:tr w:rsidR="002500AF" w14:paraId="0926FD3F" w14:textId="77777777">
        <w:trPr>
          <w:jc w:val="center"/>
        </w:trPr>
        <w:tc>
          <w:tcPr>
            <w:tcW w:w="5040" w:type="dxa"/>
            <w:vAlign w:val="center"/>
          </w:tcPr>
          <w:p w14:paraId="4626E1B4" w14:textId="77777777" w:rsidR="002500AF" w:rsidRDefault="00F17E4A">
            <w:r>
              <w:rPr>
                <w:sz w:val="16"/>
              </w:rPr>
              <w:t>MQTT broker / integration type</w:t>
            </w:r>
          </w:p>
        </w:tc>
        <w:tc>
          <w:tcPr>
            <w:tcW w:w="5040" w:type="dxa"/>
            <w:vAlign w:val="center"/>
          </w:tcPr>
          <w:p w14:paraId="5CAD8DD5" w14:textId="77777777" w:rsidR="002500AF" w:rsidRDefault="002500AF"/>
        </w:tc>
      </w:tr>
      <w:tr w:rsidR="002500AF" w14:paraId="77D3E00E" w14:textId="77777777">
        <w:trPr>
          <w:jc w:val="center"/>
        </w:trPr>
        <w:tc>
          <w:tcPr>
            <w:tcW w:w="5040" w:type="dxa"/>
            <w:vAlign w:val="center"/>
          </w:tcPr>
          <w:p w14:paraId="37CE1DB3" w14:textId="77777777" w:rsidR="002500AF" w:rsidRDefault="00F17E4A">
            <w:r>
              <w:rPr>
                <w:sz w:val="16"/>
              </w:rPr>
              <w:t>Simulator version or command</w:t>
            </w:r>
          </w:p>
        </w:tc>
        <w:tc>
          <w:tcPr>
            <w:tcW w:w="5040" w:type="dxa"/>
            <w:vAlign w:val="center"/>
          </w:tcPr>
          <w:p w14:paraId="79561E43" w14:textId="77777777" w:rsidR="002500AF" w:rsidRDefault="002500AF"/>
        </w:tc>
      </w:tr>
      <w:tr w:rsidR="002500AF" w14:paraId="2082E378" w14:textId="77777777">
        <w:trPr>
          <w:jc w:val="center"/>
        </w:trPr>
        <w:tc>
          <w:tcPr>
            <w:tcW w:w="5040" w:type="dxa"/>
            <w:vAlign w:val="center"/>
          </w:tcPr>
          <w:p w14:paraId="164772B3" w14:textId="77777777" w:rsidR="002500AF" w:rsidRDefault="00F17E4A">
            <w:r>
              <w:rPr>
                <w:sz w:val="16"/>
              </w:rPr>
              <w:t>Git commit hash</w:t>
            </w:r>
          </w:p>
        </w:tc>
        <w:tc>
          <w:tcPr>
            <w:tcW w:w="5040" w:type="dxa"/>
            <w:vAlign w:val="center"/>
          </w:tcPr>
          <w:p w14:paraId="4E07E902" w14:textId="77777777" w:rsidR="002500AF" w:rsidRDefault="002500AF"/>
        </w:tc>
      </w:tr>
    </w:tbl>
    <w:p w14:paraId="585D4217" w14:textId="77777777" w:rsidR="002500AF" w:rsidRDefault="002500AF"/>
    <w:p w14:paraId="0CBD61D9" w14:textId="77777777" w:rsidR="002500AF" w:rsidRDefault="00F17E4A">
      <w:pPr>
        <w:pStyle w:val="Heading1"/>
      </w:pPr>
      <w:r>
        <w:t>3. Execution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500AF" w14:paraId="68EC4565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585F6E1D" w14:textId="77777777" w:rsidR="002500AF" w:rsidRDefault="00F17E4A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601035C9" w14:textId="77777777" w:rsidR="002500AF" w:rsidRDefault="00F17E4A">
            <w:r>
              <w:rPr>
                <w:b/>
                <w:color w:val="FFFFFF"/>
                <w:sz w:val="16"/>
              </w:rPr>
              <w:t>Count</w:t>
            </w:r>
          </w:p>
        </w:tc>
      </w:tr>
      <w:tr w:rsidR="002500AF" w14:paraId="6C3A7C1F" w14:textId="77777777">
        <w:trPr>
          <w:jc w:val="center"/>
        </w:trPr>
        <w:tc>
          <w:tcPr>
            <w:tcW w:w="5040" w:type="dxa"/>
            <w:vAlign w:val="center"/>
          </w:tcPr>
          <w:p w14:paraId="4B2F2AAD" w14:textId="77777777" w:rsidR="002500AF" w:rsidRDefault="00F17E4A">
            <w:r>
              <w:rPr>
                <w:sz w:val="16"/>
              </w:rPr>
              <w:t>Passed</w:t>
            </w:r>
          </w:p>
        </w:tc>
        <w:tc>
          <w:tcPr>
            <w:tcW w:w="5040" w:type="dxa"/>
            <w:vAlign w:val="center"/>
          </w:tcPr>
          <w:p w14:paraId="6B8519C5" w14:textId="77777777" w:rsidR="002500AF" w:rsidRDefault="00F17E4A">
            <w:r>
              <w:rPr>
                <w:sz w:val="16"/>
              </w:rPr>
              <w:t>4 (TC-05, TC-09, TC-11, TC-13)</w:t>
            </w:r>
          </w:p>
        </w:tc>
      </w:tr>
      <w:tr w:rsidR="002500AF" w14:paraId="203EBA2C" w14:textId="77777777">
        <w:trPr>
          <w:jc w:val="center"/>
        </w:trPr>
        <w:tc>
          <w:tcPr>
            <w:tcW w:w="5040" w:type="dxa"/>
            <w:vAlign w:val="center"/>
          </w:tcPr>
          <w:p w14:paraId="1AB89E49" w14:textId="77777777" w:rsidR="002500AF" w:rsidRDefault="00F17E4A">
            <w:r>
              <w:rPr>
                <w:sz w:val="16"/>
              </w:rPr>
              <w:t>Failed</w:t>
            </w:r>
          </w:p>
        </w:tc>
        <w:tc>
          <w:tcPr>
            <w:tcW w:w="5040" w:type="dxa"/>
            <w:vAlign w:val="center"/>
          </w:tcPr>
          <w:p w14:paraId="379D1516" w14:textId="77777777" w:rsidR="002500AF" w:rsidRDefault="00F17E4A">
            <w:r>
              <w:rPr>
                <w:sz w:val="16"/>
              </w:rPr>
              <w:t>0 – update after execution</w:t>
            </w:r>
          </w:p>
        </w:tc>
      </w:tr>
      <w:tr w:rsidR="002500AF" w14:paraId="32EB937E" w14:textId="77777777">
        <w:trPr>
          <w:jc w:val="center"/>
        </w:trPr>
        <w:tc>
          <w:tcPr>
            <w:tcW w:w="5040" w:type="dxa"/>
            <w:vAlign w:val="center"/>
          </w:tcPr>
          <w:p w14:paraId="2178E0E9" w14:textId="77777777" w:rsidR="002500AF" w:rsidRDefault="00F17E4A">
            <w:r>
              <w:rPr>
                <w:sz w:val="16"/>
              </w:rPr>
              <w:t>Blocked</w:t>
            </w:r>
          </w:p>
        </w:tc>
        <w:tc>
          <w:tcPr>
            <w:tcW w:w="5040" w:type="dxa"/>
            <w:vAlign w:val="center"/>
          </w:tcPr>
          <w:p w14:paraId="35590397" w14:textId="77777777" w:rsidR="002500AF" w:rsidRDefault="00F17E4A">
            <w:r>
              <w:rPr>
                <w:sz w:val="16"/>
              </w:rPr>
              <w:t>0 – update after execution</w:t>
            </w:r>
          </w:p>
        </w:tc>
      </w:tr>
      <w:tr w:rsidR="002500AF" w14:paraId="1B77A8F2" w14:textId="77777777">
        <w:trPr>
          <w:jc w:val="center"/>
        </w:trPr>
        <w:tc>
          <w:tcPr>
            <w:tcW w:w="5040" w:type="dxa"/>
            <w:vAlign w:val="center"/>
          </w:tcPr>
          <w:p w14:paraId="1286283C" w14:textId="77777777" w:rsidR="002500AF" w:rsidRDefault="00F17E4A">
            <w:r>
              <w:rPr>
                <w:sz w:val="16"/>
              </w:rPr>
              <w:t>Not Run</w:t>
            </w:r>
          </w:p>
        </w:tc>
        <w:tc>
          <w:tcPr>
            <w:tcW w:w="5040" w:type="dxa"/>
            <w:vAlign w:val="center"/>
          </w:tcPr>
          <w:p w14:paraId="3FC24902" w14:textId="77777777" w:rsidR="002500AF" w:rsidRDefault="00F17E4A">
            <w:r>
              <w:rPr>
                <w:sz w:val="16"/>
              </w:rPr>
              <w:t>11</w:t>
            </w:r>
          </w:p>
        </w:tc>
      </w:tr>
    </w:tbl>
    <w:p w14:paraId="58990FDF" w14:textId="77777777" w:rsidR="002500AF" w:rsidRDefault="002500AF"/>
    <w:p w14:paraId="0302D48D" w14:textId="77777777" w:rsidR="002500AF" w:rsidRDefault="00F17E4A">
      <w:pPr>
        <w:pStyle w:val="Heading1"/>
      </w:pPr>
      <w:r>
        <w:t>4. Evidence requirements</w:t>
      </w:r>
    </w:p>
    <w:p w14:paraId="1EA0E656" w14:textId="77777777" w:rsidR="002500AF" w:rsidRDefault="00F17E4A">
      <w:pPr>
        <w:pStyle w:val="ListBullet"/>
      </w:pPr>
      <w:r>
        <w:t>HTTP request and response for valid telemetry.</w:t>
      </w:r>
    </w:p>
    <w:p w14:paraId="1DB1452B" w14:textId="77777777" w:rsidR="002500AF" w:rsidRDefault="00F17E4A">
      <w:pPr>
        <w:pStyle w:val="ListBullet"/>
      </w:pPr>
      <w:r>
        <w:t>HTTP response for malformed JSON, unknown topic and invalid numeric payload.</w:t>
      </w:r>
    </w:p>
    <w:p w14:paraId="34B73786" w14:textId="77777777" w:rsidR="002500AF" w:rsidRDefault="00F17E4A">
      <w:pPr>
        <w:pStyle w:val="ListBullet"/>
      </w:pPr>
      <w:r>
        <w:t>InfluxDB query output showing measurement, tags, fields and timestamps.</w:t>
      </w:r>
    </w:p>
    <w:p w14:paraId="73D9CC4B" w14:textId="77777777" w:rsidR="002500AF" w:rsidRDefault="00F17E4A">
      <w:pPr>
        <w:pStyle w:val="ListBullet"/>
      </w:pPr>
      <w:r>
        <w:t>AI worker logs and factory_ai query output.</w:t>
      </w:r>
    </w:p>
    <w:p w14:paraId="057F576E" w14:textId="77777777" w:rsidR="002500AF" w:rsidRDefault="00F17E4A">
      <w:pPr>
        <w:pStyle w:val="ListBullet"/>
      </w:pPr>
      <w:r>
        <w:t>Grafana screenshots with selected time range and panel query.</w:t>
      </w:r>
    </w:p>
    <w:p w14:paraId="0149C5F2" w14:textId="77777777" w:rsidR="002500AF" w:rsidRDefault="00F17E4A">
      <w:pPr>
        <w:pStyle w:val="ListBullet"/>
      </w:pPr>
      <w:r>
        <w:t>Independent model-validation dataset and metrics, if model performance is claimed.</w:t>
      </w:r>
    </w:p>
    <w:p w14:paraId="063B841F" w14:textId="77777777" w:rsidR="002500AF" w:rsidRDefault="00F17E4A">
      <w:pPr>
        <w:pStyle w:val="ListBullet"/>
      </w:pPr>
      <w:r>
        <w:t>ESP32 Serial Monitor output showing the published simulated values; physical sensor evidence only after sensors are integrated.</w:t>
      </w:r>
    </w:p>
    <w:p w14:paraId="34485D60" w14:textId="77777777" w:rsidR="002500AF" w:rsidRDefault="00F17E4A">
      <w:pPr>
        <w:pStyle w:val="Heading1"/>
      </w:pPr>
      <w:r>
        <w:lastRenderedPageBreak/>
        <w:t>5. Defect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2500AF" w14:paraId="009E72AC" w14:textId="77777777"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5732EF1E" w14:textId="77777777" w:rsidR="002500AF" w:rsidRDefault="00F17E4A">
            <w:r>
              <w:rPr>
                <w:b/>
                <w:color w:val="FFFFFF"/>
                <w:sz w:val="16"/>
              </w:rPr>
              <w:t>Defect ID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580C3823" w14:textId="77777777" w:rsidR="002500AF" w:rsidRDefault="00F17E4A"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67D27DF7" w14:textId="77777777" w:rsidR="002500AF" w:rsidRDefault="00F17E4A"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1137521D" w14:textId="77777777" w:rsidR="002500AF" w:rsidRDefault="00F17E4A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1255CCCC" w14:textId="77777777" w:rsidR="002500AF" w:rsidRDefault="00F17E4A">
            <w:r>
              <w:rPr>
                <w:b/>
                <w:color w:val="FFFFFF"/>
                <w:sz w:val="16"/>
              </w:rPr>
              <w:t>Fix / evidence</w:t>
            </w:r>
          </w:p>
        </w:tc>
      </w:tr>
      <w:tr w:rsidR="002500AF" w14:paraId="3C998222" w14:textId="77777777">
        <w:trPr>
          <w:jc w:val="center"/>
        </w:trPr>
        <w:tc>
          <w:tcPr>
            <w:tcW w:w="2016" w:type="dxa"/>
            <w:vAlign w:val="center"/>
          </w:tcPr>
          <w:p w14:paraId="59A1EBAD" w14:textId="77777777" w:rsidR="002500AF" w:rsidRDefault="00F17E4A">
            <w:r>
              <w:rPr>
                <w:sz w:val="16"/>
              </w:rPr>
              <w:t>D-01</w:t>
            </w:r>
          </w:p>
        </w:tc>
        <w:tc>
          <w:tcPr>
            <w:tcW w:w="2016" w:type="dxa"/>
            <w:vAlign w:val="center"/>
          </w:tcPr>
          <w:p w14:paraId="33DB38B8" w14:textId="77777777" w:rsidR="002500AF" w:rsidRDefault="00F17E4A">
            <w:r>
              <w:rPr>
                <w:sz w:val="16"/>
              </w:rPr>
              <w:t>Receiver logs InfluxDB response but does not currently check unsuccessful HTTP status with raise_for_status().</w:t>
            </w:r>
          </w:p>
        </w:tc>
        <w:tc>
          <w:tcPr>
            <w:tcW w:w="2016" w:type="dxa"/>
            <w:vAlign w:val="center"/>
          </w:tcPr>
          <w:p w14:paraId="7C1BCD39" w14:textId="77777777" w:rsidR="002500AF" w:rsidRDefault="00F17E4A">
            <w:r>
              <w:rPr>
                <w:sz w:val="16"/>
              </w:rPr>
              <w:t>High</w:t>
            </w:r>
          </w:p>
        </w:tc>
        <w:tc>
          <w:tcPr>
            <w:tcW w:w="2016" w:type="dxa"/>
            <w:vAlign w:val="center"/>
          </w:tcPr>
          <w:p w14:paraId="519CF081" w14:textId="77777777" w:rsidR="002500AF" w:rsidRDefault="00F17E4A">
            <w:r>
              <w:rPr>
                <w:sz w:val="16"/>
              </w:rPr>
              <w:t>Open</w:t>
            </w:r>
          </w:p>
        </w:tc>
        <w:tc>
          <w:tcPr>
            <w:tcW w:w="2016" w:type="dxa"/>
            <w:vAlign w:val="center"/>
          </w:tcPr>
          <w:p w14:paraId="0CC354D1" w14:textId="77777777" w:rsidR="002500AF" w:rsidRDefault="00F17E4A">
            <w:r>
              <w:rPr>
                <w:sz w:val="16"/>
              </w:rPr>
              <w:t>Retest TC-06 after correction.</w:t>
            </w:r>
          </w:p>
        </w:tc>
      </w:tr>
      <w:tr w:rsidR="002500AF" w14:paraId="2D8DCC9F" w14:textId="77777777">
        <w:trPr>
          <w:jc w:val="center"/>
        </w:trPr>
        <w:tc>
          <w:tcPr>
            <w:tcW w:w="2016" w:type="dxa"/>
            <w:vAlign w:val="center"/>
          </w:tcPr>
          <w:p w14:paraId="682232A2" w14:textId="77777777" w:rsidR="002500AF" w:rsidRDefault="00F17E4A">
            <w:r>
              <w:rPr>
                <w:sz w:val="16"/>
              </w:rPr>
              <w:t>D-02</w:t>
            </w:r>
          </w:p>
        </w:tc>
        <w:tc>
          <w:tcPr>
            <w:tcW w:w="2016" w:type="dxa"/>
            <w:vAlign w:val="center"/>
          </w:tcPr>
          <w:p w14:paraId="02FD5A5B" w14:textId="77777777" w:rsidR="002500AF" w:rsidRDefault="00F17E4A">
            <w:r>
              <w:rPr>
                <w:sz w:val="16"/>
              </w:rPr>
              <w:t>Grafana query file uses factory_machine while receiver writes factory_esp32.</w:t>
            </w:r>
          </w:p>
        </w:tc>
        <w:tc>
          <w:tcPr>
            <w:tcW w:w="2016" w:type="dxa"/>
            <w:vAlign w:val="center"/>
          </w:tcPr>
          <w:p w14:paraId="4C7FFEF1" w14:textId="77777777" w:rsidR="002500AF" w:rsidRDefault="00F17E4A">
            <w:r>
              <w:rPr>
                <w:sz w:val="16"/>
              </w:rPr>
              <w:t>High</w:t>
            </w:r>
          </w:p>
        </w:tc>
        <w:tc>
          <w:tcPr>
            <w:tcW w:w="2016" w:type="dxa"/>
            <w:vAlign w:val="center"/>
          </w:tcPr>
          <w:p w14:paraId="656451FF" w14:textId="77777777" w:rsidR="002500AF" w:rsidRDefault="00F17E4A">
            <w:r>
              <w:rPr>
                <w:sz w:val="16"/>
              </w:rPr>
              <w:t>Fixed (verify)</w:t>
            </w:r>
          </w:p>
        </w:tc>
        <w:tc>
          <w:tcPr>
            <w:tcW w:w="2016" w:type="dxa"/>
            <w:vAlign w:val="center"/>
          </w:tcPr>
          <w:p w14:paraId="54AA8A70" w14:textId="77777777" w:rsidR="002500AF" w:rsidRDefault="00F17E4A">
            <w:r>
              <w:rPr>
                <w:sz w:val="16"/>
              </w:rPr>
              <w:t>Corrected in grafana/queries.md; retest TC-11 and TC-12 against the live dashboard.</w:t>
            </w:r>
          </w:p>
        </w:tc>
      </w:tr>
      <w:tr w:rsidR="002500AF" w14:paraId="693CFA1C" w14:textId="77777777">
        <w:trPr>
          <w:jc w:val="center"/>
        </w:trPr>
        <w:tc>
          <w:tcPr>
            <w:tcW w:w="2016" w:type="dxa"/>
            <w:vAlign w:val="center"/>
          </w:tcPr>
          <w:p w14:paraId="33EFB2C0" w14:textId="77777777" w:rsidR="002500AF" w:rsidRDefault="00F17E4A">
            <w:r>
              <w:rPr>
                <w:sz w:val="16"/>
              </w:rPr>
              <w:t>D-03</w:t>
            </w:r>
          </w:p>
        </w:tc>
        <w:tc>
          <w:tcPr>
            <w:tcW w:w="2016" w:type="dxa"/>
            <w:vAlign w:val="center"/>
          </w:tcPr>
          <w:p w14:paraId="0DA93211" w14:textId="77777777" w:rsidR="002500AF" w:rsidRDefault="00F17E4A">
            <w:r>
              <w:rPr>
                <w:sz w:val="16"/>
              </w:rPr>
              <w:t>Current AI model uses eight hard-coded training examples and has no independent validation set.</w:t>
            </w:r>
          </w:p>
        </w:tc>
        <w:tc>
          <w:tcPr>
            <w:tcW w:w="2016" w:type="dxa"/>
            <w:vAlign w:val="center"/>
          </w:tcPr>
          <w:p w14:paraId="2EF26023" w14:textId="77777777" w:rsidR="002500AF" w:rsidRDefault="00F17E4A">
            <w:r>
              <w:rPr>
                <w:sz w:val="16"/>
              </w:rPr>
              <w:t>High</w:t>
            </w:r>
          </w:p>
        </w:tc>
        <w:tc>
          <w:tcPr>
            <w:tcW w:w="2016" w:type="dxa"/>
            <w:vAlign w:val="center"/>
          </w:tcPr>
          <w:p w14:paraId="235EEDC4" w14:textId="77777777" w:rsidR="002500AF" w:rsidRDefault="00F17E4A">
            <w:r>
              <w:rPr>
                <w:sz w:val="16"/>
              </w:rPr>
              <w:t>Open</w:t>
            </w:r>
          </w:p>
        </w:tc>
        <w:tc>
          <w:tcPr>
            <w:tcW w:w="2016" w:type="dxa"/>
            <w:vAlign w:val="center"/>
          </w:tcPr>
          <w:p w14:paraId="0BD443E2" w14:textId="77777777" w:rsidR="002500AF" w:rsidRDefault="00F17E4A">
            <w:r>
              <w:rPr>
                <w:sz w:val="16"/>
              </w:rPr>
              <w:t>Collect labelled data and validate independently.</w:t>
            </w:r>
          </w:p>
        </w:tc>
      </w:tr>
    </w:tbl>
    <w:p w14:paraId="6353E92C" w14:textId="77777777" w:rsidR="002500AF" w:rsidRDefault="002500AF"/>
    <w:p w14:paraId="2525377E" w14:textId="77777777" w:rsidR="002500AF" w:rsidRDefault="00F17E4A">
      <w:pPr>
        <w:pStyle w:val="Heading1"/>
      </w:pPr>
      <w:r>
        <w:t>6. Sign-off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500AF" w14:paraId="3599A2D8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1FCEB5F1" w14:textId="77777777" w:rsidR="002500AF" w:rsidRDefault="00F17E4A"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582697DF" w14:textId="77777777" w:rsidR="002500AF" w:rsidRDefault="00F17E4A"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5B9D1E20" w14:textId="77777777" w:rsidR="002500AF" w:rsidRDefault="00F17E4A">
            <w:r>
              <w:rPr>
                <w:b/>
                <w:color w:val="FFFFFF"/>
                <w:sz w:val="16"/>
              </w:rPr>
              <w:t>Signature / date</w:t>
            </w:r>
          </w:p>
        </w:tc>
      </w:tr>
      <w:tr w:rsidR="002500AF" w14:paraId="103286FB" w14:textId="77777777">
        <w:trPr>
          <w:jc w:val="center"/>
        </w:trPr>
        <w:tc>
          <w:tcPr>
            <w:tcW w:w="3360" w:type="dxa"/>
            <w:vAlign w:val="center"/>
          </w:tcPr>
          <w:p w14:paraId="6208FD8D" w14:textId="77777777" w:rsidR="002500AF" w:rsidRDefault="00F17E4A">
            <w:r>
              <w:rPr>
                <w:sz w:val="16"/>
              </w:rPr>
              <w:t>Developer</w:t>
            </w:r>
          </w:p>
        </w:tc>
        <w:tc>
          <w:tcPr>
            <w:tcW w:w="3360" w:type="dxa"/>
            <w:vAlign w:val="center"/>
          </w:tcPr>
          <w:p w14:paraId="0DF3F633" w14:textId="77777777" w:rsidR="002500AF" w:rsidRDefault="00F17E4A">
            <w:r>
              <w:rPr>
                <w:sz w:val="16"/>
              </w:rPr>
              <w:t>Akshat Kaushal</w:t>
            </w:r>
          </w:p>
        </w:tc>
        <w:tc>
          <w:tcPr>
            <w:tcW w:w="3360" w:type="dxa"/>
            <w:vAlign w:val="center"/>
          </w:tcPr>
          <w:p w14:paraId="6338AC30" w14:textId="1FD0F338" w:rsidR="002500AF" w:rsidRDefault="00CE2602">
            <w:r>
              <w:t>Akshat</w:t>
            </w:r>
          </w:p>
        </w:tc>
      </w:tr>
      <w:tr w:rsidR="002500AF" w14:paraId="47E1D322" w14:textId="77777777">
        <w:trPr>
          <w:jc w:val="center"/>
        </w:trPr>
        <w:tc>
          <w:tcPr>
            <w:tcW w:w="3360" w:type="dxa"/>
            <w:vAlign w:val="center"/>
          </w:tcPr>
          <w:p w14:paraId="7D7100FB" w14:textId="77777777" w:rsidR="002500AF" w:rsidRDefault="00F17E4A">
            <w:r>
              <w:rPr>
                <w:sz w:val="16"/>
              </w:rPr>
              <w:t>Reviewer / mentor</w:t>
            </w:r>
          </w:p>
        </w:tc>
        <w:tc>
          <w:tcPr>
            <w:tcW w:w="3360" w:type="dxa"/>
            <w:vAlign w:val="center"/>
          </w:tcPr>
          <w:p w14:paraId="733F870E" w14:textId="77777777" w:rsidR="002500AF" w:rsidRDefault="00F17E4A">
            <w:r>
              <w:rPr>
                <w:sz w:val="16"/>
              </w:rPr>
              <w:t>To be filled</w:t>
            </w:r>
          </w:p>
        </w:tc>
        <w:tc>
          <w:tcPr>
            <w:tcW w:w="3360" w:type="dxa"/>
            <w:vAlign w:val="center"/>
          </w:tcPr>
          <w:p w14:paraId="672D1740" w14:textId="77777777" w:rsidR="002500AF" w:rsidRDefault="00F17E4A">
            <w:r>
              <w:rPr>
                <w:sz w:val="16"/>
              </w:rPr>
              <w:t>Pending</w:t>
            </w:r>
          </w:p>
        </w:tc>
      </w:tr>
    </w:tbl>
    <w:p w14:paraId="3D6D93DF" w14:textId="77777777" w:rsidR="002500AF" w:rsidRDefault="002500AF"/>
    <w:sectPr w:rsidR="002500A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4116354">
    <w:abstractNumId w:val="8"/>
  </w:num>
  <w:num w:numId="2" w16cid:durableId="975380337">
    <w:abstractNumId w:val="6"/>
  </w:num>
  <w:num w:numId="3" w16cid:durableId="283848179">
    <w:abstractNumId w:val="5"/>
  </w:num>
  <w:num w:numId="4" w16cid:durableId="1665932790">
    <w:abstractNumId w:val="4"/>
  </w:num>
  <w:num w:numId="5" w16cid:durableId="1825929571">
    <w:abstractNumId w:val="7"/>
  </w:num>
  <w:num w:numId="6" w16cid:durableId="521942770">
    <w:abstractNumId w:val="3"/>
  </w:num>
  <w:num w:numId="7" w16cid:durableId="1185632692">
    <w:abstractNumId w:val="2"/>
  </w:num>
  <w:num w:numId="8" w16cid:durableId="1712143603">
    <w:abstractNumId w:val="1"/>
  </w:num>
  <w:num w:numId="9" w16cid:durableId="600070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0AF"/>
    <w:rsid w:val="0029639D"/>
    <w:rsid w:val="00326F90"/>
    <w:rsid w:val="00AA1D8D"/>
    <w:rsid w:val="00B47730"/>
    <w:rsid w:val="00CB0664"/>
    <w:rsid w:val="00CE2602"/>
    <w:rsid w:val="00E80040"/>
    <w:rsid w:val="00F17E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4A44D89-791F-4E99-AA9C-3B4AC757F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akshat kaushal</cp:lastModifiedBy>
  <cp:revision>2</cp:revision>
  <dcterms:created xsi:type="dcterms:W3CDTF">2013-12-23T23:15:00Z</dcterms:created>
  <dcterms:modified xsi:type="dcterms:W3CDTF">2026-10-30T13:53:00Z</dcterms:modified>
  <cp:category/>
</cp:coreProperties>
</file>