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D814" w14:textId="77777777" w:rsidR="0086624E" w:rsidRPr="00C72A44" w:rsidRDefault="0086624E" w:rsidP="00C72A44">
      <w:pPr>
        <w:jc w:val="center"/>
        <w:rPr>
          <w:rFonts w:ascii="Arial Rounded MT Bold" w:hAnsi="Arial Rounded MT Bold"/>
          <w:b/>
          <w:bCs/>
          <w:sz w:val="36"/>
          <w:szCs w:val="36"/>
          <w:u w:val="single"/>
        </w:rPr>
      </w:pPr>
      <w:r w:rsidRPr="00C72A44">
        <w:rPr>
          <w:rFonts w:ascii="Arial Rounded MT Bold" w:hAnsi="Arial Rounded MT Bold"/>
          <w:b/>
          <w:bCs/>
          <w:sz w:val="36"/>
          <w:szCs w:val="36"/>
          <w:u w:val="single"/>
        </w:rPr>
        <w:t>Report on Cyber Awareness and the Digital Personal Data Protection Act 2023</w:t>
      </w:r>
    </w:p>
    <w:p w14:paraId="7A2254D9" w14:textId="77777777" w:rsidR="0086624E" w:rsidRDefault="0086624E" w:rsidP="0086624E"/>
    <w:p w14:paraId="121E0404" w14:textId="77777777" w:rsidR="0086624E" w:rsidRPr="0086624E" w:rsidRDefault="0086624E" w:rsidP="0086624E">
      <w:pPr>
        <w:rPr>
          <w:b/>
          <w:bCs/>
        </w:rPr>
      </w:pPr>
      <w:r w:rsidRPr="0086624E">
        <w:rPr>
          <w:b/>
          <w:bCs/>
        </w:rPr>
        <w:t>I. Report Submission:</w:t>
      </w:r>
    </w:p>
    <w:p w14:paraId="248CD89C" w14:textId="77777777" w:rsidR="0086624E" w:rsidRDefault="0086624E" w:rsidP="0086624E"/>
    <w:p w14:paraId="4A5E9344" w14:textId="77777777" w:rsidR="0086624E" w:rsidRPr="0086624E" w:rsidRDefault="0086624E" w:rsidP="0086624E">
      <w:pPr>
        <w:rPr>
          <w:b/>
          <w:bCs/>
        </w:rPr>
      </w:pPr>
      <w:r w:rsidRPr="0086624E">
        <w:rPr>
          <w:b/>
          <w:bCs/>
        </w:rPr>
        <w:t>Key Findings:</w:t>
      </w:r>
    </w:p>
    <w:p w14:paraId="4203F053" w14:textId="4E576DAF" w:rsidR="0086624E" w:rsidRDefault="0086624E" w:rsidP="0086624E">
      <w:r>
        <w:t>In studying the Digital Personal Data Protection Act 2023 (DPDPA), several key findings are evident:</w:t>
      </w:r>
    </w:p>
    <w:p w14:paraId="7F57EFC6" w14:textId="05E8C843" w:rsidR="0086624E" w:rsidRDefault="0086624E" w:rsidP="0086624E">
      <w:r w:rsidRPr="0086624E">
        <w:rPr>
          <w:b/>
          <w:bCs/>
        </w:rPr>
        <w:t>Comprehensive Data Protection:</w:t>
      </w:r>
      <w:r>
        <w:t xml:space="preserve"> The DPDPA provides a comprehensive framework for the protection of personal data, emphasizing the importance of individuals' privacy rights.</w:t>
      </w:r>
    </w:p>
    <w:p w14:paraId="055EE6B5" w14:textId="0B17A706" w:rsidR="0086624E" w:rsidRPr="0086624E" w:rsidRDefault="0086624E" w:rsidP="0086624E">
      <w:r w:rsidRPr="0086624E">
        <w:rPr>
          <w:b/>
          <w:bCs/>
        </w:rPr>
        <w:t xml:space="preserve">Data Subject Rights: </w:t>
      </w:r>
      <w:r>
        <w:t xml:space="preserve">The act grants </w:t>
      </w:r>
      <w:proofErr w:type="gramStart"/>
      <w:r>
        <w:t>individuals</w:t>
      </w:r>
      <w:proofErr w:type="gramEnd"/>
      <w:r>
        <w:t xml:space="preserve"> greater control over their personal data, including the right to access, rectify, and delete their information.</w:t>
      </w:r>
    </w:p>
    <w:p w14:paraId="45B988E1" w14:textId="256F397E" w:rsidR="0086624E" w:rsidRDefault="0086624E" w:rsidP="0086624E">
      <w:r w:rsidRPr="0086624E">
        <w:rPr>
          <w:b/>
          <w:bCs/>
        </w:rPr>
        <w:t>Data Processor Responsibility:</w:t>
      </w:r>
      <w:r>
        <w:t xml:space="preserve"> The DPDPA places significant responsibilities on data processors to ensure the secure processing of data.</w:t>
      </w:r>
    </w:p>
    <w:p w14:paraId="79C4EE7C" w14:textId="77777777" w:rsidR="0086624E" w:rsidRDefault="0086624E" w:rsidP="0086624E">
      <w:r w:rsidRPr="0086624E">
        <w:rPr>
          <w:b/>
          <w:bCs/>
        </w:rPr>
        <w:t>Data Breach Notification:</w:t>
      </w:r>
      <w:r>
        <w:t xml:space="preserve"> It mandates the reporting of data breaches to both the regulatory authority and affected individuals, promoting transparency and swift action in case of security incidents.</w:t>
      </w:r>
    </w:p>
    <w:p w14:paraId="12FE0795" w14:textId="77777777" w:rsidR="0086624E" w:rsidRDefault="0086624E" w:rsidP="0086624E"/>
    <w:p w14:paraId="56E51D39" w14:textId="73FD4B6A" w:rsidR="0086624E" w:rsidRPr="0086624E" w:rsidRDefault="0086624E" w:rsidP="0086624E">
      <w:pPr>
        <w:rPr>
          <w:b/>
          <w:bCs/>
        </w:rPr>
      </w:pPr>
      <w:r w:rsidRPr="0086624E">
        <w:rPr>
          <w:b/>
          <w:bCs/>
        </w:rPr>
        <w:t>II. Technical Details:</w:t>
      </w:r>
    </w:p>
    <w:p w14:paraId="4573F4A9" w14:textId="0C7DCCAB" w:rsidR="0086624E" w:rsidRDefault="0086624E" w:rsidP="0086624E">
      <w:r>
        <w:t>DPDPA Act: Technical Details:</w:t>
      </w:r>
    </w:p>
    <w:p w14:paraId="49D9DFBD" w14:textId="5121645B" w:rsidR="0086624E" w:rsidRDefault="0086624E" w:rsidP="0086624E">
      <w:r>
        <w:t>The DPDPA, being a crucial piece of legislation, contains several technical details that organizations, including UPES, must pay attention to:</w:t>
      </w:r>
    </w:p>
    <w:p w14:paraId="5B5E1567" w14:textId="4367F32C" w:rsidR="0086624E" w:rsidRDefault="0086624E" w:rsidP="0086624E">
      <w:r w:rsidRPr="0086624E">
        <w:rPr>
          <w:b/>
          <w:bCs/>
        </w:rPr>
        <w:t>Data Minimization and Purpose Limitation:</w:t>
      </w:r>
      <w:r>
        <w:t xml:space="preserve"> Organizations must collect only the data necessary for the intended purpose and cannot process personal data beyond what is required.</w:t>
      </w:r>
    </w:p>
    <w:p w14:paraId="006737BE" w14:textId="36FD65F9" w:rsidR="0086624E" w:rsidRPr="0086624E" w:rsidRDefault="0086624E" w:rsidP="0086624E">
      <w:r w:rsidRPr="0086624E">
        <w:rPr>
          <w:b/>
          <w:bCs/>
        </w:rPr>
        <w:t>Security Measures:</w:t>
      </w:r>
      <w:r>
        <w:t xml:space="preserve"> Data controllers and processors must implement appropriate security measures to protect personal data from unauthorized access, disclosure, alteration, and destruction.</w:t>
      </w:r>
    </w:p>
    <w:p w14:paraId="207F0AFD" w14:textId="323DDB13" w:rsidR="0086624E" w:rsidRDefault="0086624E" w:rsidP="0086624E">
      <w:r w:rsidRPr="0086624E">
        <w:rPr>
          <w:b/>
          <w:bCs/>
        </w:rPr>
        <w:t>Data Protection Impact Assessments (DPIAs):</w:t>
      </w:r>
      <w:r>
        <w:t xml:space="preserve"> Conduct DPIAs for high-risk data processing activities to identify and mitigate privacy risks.</w:t>
      </w:r>
    </w:p>
    <w:p w14:paraId="48761E71" w14:textId="0A0A24AC" w:rsidR="0086624E" w:rsidRDefault="0086624E" w:rsidP="0086624E">
      <w:r w:rsidRPr="0086624E">
        <w:rPr>
          <w:b/>
          <w:bCs/>
        </w:rPr>
        <w:t>Cross-Border Data Transfers:</w:t>
      </w:r>
      <w:r>
        <w:t xml:space="preserve"> Ensure that international data transfers comply with the act's requirements, including the use of standard contractual clauses or other approved mechanisms.</w:t>
      </w:r>
    </w:p>
    <w:p w14:paraId="767AA1ED" w14:textId="77777777" w:rsidR="0086624E" w:rsidRDefault="0086624E" w:rsidP="0086624E">
      <w:r w:rsidRPr="0086624E">
        <w:rPr>
          <w:b/>
          <w:bCs/>
        </w:rPr>
        <w:t>Consent Management:</w:t>
      </w:r>
      <w:r>
        <w:t xml:space="preserve"> Establish mechanisms for obtaining clear and informed consent from data subjects and enable them to withdraw consent easily.</w:t>
      </w:r>
    </w:p>
    <w:p w14:paraId="59A2E8DF" w14:textId="77777777" w:rsidR="0086624E" w:rsidRDefault="0086624E" w:rsidP="0086624E"/>
    <w:p w14:paraId="4E2101A5" w14:textId="77777777" w:rsidR="0086624E" w:rsidRDefault="0086624E" w:rsidP="0086624E"/>
    <w:p w14:paraId="008097E0" w14:textId="77777777" w:rsidR="0086624E" w:rsidRDefault="0086624E" w:rsidP="0086624E"/>
    <w:p w14:paraId="5638235C" w14:textId="77777777" w:rsidR="0086624E" w:rsidRDefault="0086624E" w:rsidP="0086624E"/>
    <w:p w14:paraId="29F48199" w14:textId="77777777" w:rsidR="0086624E" w:rsidRDefault="0086624E" w:rsidP="0086624E"/>
    <w:p w14:paraId="1A9172D9" w14:textId="422D99E0" w:rsidR="0086624E" w:rsidRPr="0086624E" w:rsidRDefault="0086624E" w:rsidP="0086624E">
      <w:pPr>
        <w:rPr>
          <w:b/>
          <w:bCs/>
        </w:rPr>
      </w:pPr>
      <w:r w:rsidRPr="0086624E">
        <w:rPr>
          <w:b/>
          <w:bCs/>
        </w:rPr>
        <w:t>III. Case Studies:</w:t>
      </w:r>
    </w:p>
    <w:p w14:paraId="7E886778" w14:textId="6A74F379" w:rsidR="0086624E" w:rsidRPr="0086624E" w:rsidRDefault="0086624E" w:rsidP="0086624E">
      <w:pPr>
        <w:rPr>
          <w:b/>
          <w:bCs/>
        </w:rPr>
      </w:pPr>
      <w:r w:rsidRPr="0086624E">
        <w:rPr>
          <w:b/>
          <w:bCs/>
        </w:rPr>
        <w:t>Case Study 1: Student Records Protection</w:t>
      </w:r>
    </w:p>
    <w:p w14:paraId="51F65929" w14:textId="77777777" w:rsidR="0086624E" w:rsidRPr="0086624E" w:rsidRDefault="0086624E" w:rsidP="0086624E">
      <w:pPr>
        <w:rPr>
          <w:b/>
          <w:bCs/>
        </w:rPr>
      </w:pPr>
      <w:r w:rsidRPr="0086624E">
        <w:rPr>
          <w:b/>
          <w:bCs/>
        </w:rPr>
        <w:t>Background:</w:t>
      </w:r>
    </w:p>
    <w:p w14:paraId="625776D0" w14:textId="241C97FC" w:rsidR="0086624E" w:rsidRDefault="0086624E" w:rsidP="0086624E">
      <w:r>
        <w:t>UPES collects and processes personal data of students, including academic records, contact information, and financial data.</w:t>
      </w:r>
    </w:p>
    <w:p w14:paraId="50760292" w14:textId="77777777" w:rsidR="0086624E" w:rsidRPr="0086624E" w:rsidRDefault="0086624E" w:rsidP="0086624E">
      <w:pPr>
        <w:rPr>
          <w:b/>
          <w:bCs/>
        </w:rPr>
      </w:pPr>
      <w:r w:rsidRPr="0086624E">
        <w:rPr>
          <w:b/>
          <w:bCs/>
        </w:rPr>
        <w:t>DPDPA Compliance:</w:t>
      </w:r>
    </w:p>
    <w:p w14:paraId="6A8C3642" w14:textId="77FF6A5F" w:rsidR="0086624E" w:rsidRDefault="0086624E" w:rsidP="0086624E">
      <w:r>
        <w:t>The university must ensure that it collects only necessary data, obtains informed consent, and implements robust security measures to protect student records. Additionally, UPES should develop a clear procedure for students to access and rectify their data.</w:t>
      </w:r>
    </w:p>
    <w:p w14:paraId="5CB8D020" w14:textId="77777777" w:rsidR="0086624E" w:rsidRDefault="0086624E" w:rsidP="0086624E"/>
    <w:p w14:paraId="4CCF604A" w14:textId="3915377D" w:rsidR="0086624E" w:rsidRPr="0086624E" w:rsidRDefault="0086624E" w:rsidP="0086624E">
      <w:pPr>
        <w:rPr>
          <w:b/>
          <w:bCs/>
        </w:rPr>
      </w:pPr>
      <w:r w:rsidRPr="0086624E">
        <w:rPr>
          <w:b/>
          <w:bCs/>
        </w:rPr>
        <w:t>Case Study 2: Research Data Handling</w:t>
      </w:r>
    </w:p>
    <w:p w14:paraId="4AADD870" w14:textId="77777777" w:rsidR="0086624E" w:rsidRPr="0086624E" w:rsidRDefault="0086624E" w:rsidP="0086624E">
      <w:pPr>
        <w:rPr>
          <w:b/>
          <w:bCs/>
        </w:rPr>
      </w:pPr>
      <w:r w:rsidRPr="0086624E">
        <w:rPr>
          <w:b/>
          <w:bCs/>
        </w:rPr>
        <w:t>Background:</w:t>
      </w:r>
    </w:p>
    <w:p w14:paraId="00C19DDF" w14:textId="7DFE8468" w:rsidR="0086624E" w:rsidRDefault="0086624E" w:rsidP="0086624E">
      <w:r>
        <w:t>UPES conducts research involving personal data collected from research participants.</w:t>
      </w:r>
    </w:p>
    <w:p w14:paraId="1ED21C1A" w14:textId="77777777" w:rsidR="0086624E" w:rsidRPr="0086624E" w:rsidRDefault="0086624E" w:rsidP="0086624E">
      <w:pPr>
        <w:rPr>
          <w:b/>
          <w:bCs/>
        </w:rPr>
      </w:pPr>
      <w:r w:rsidRPr="0086624E">
        <w:rPr>
          <w:b/>
          <w:bCs/>
        </w:rPr>
        <w:t>DPDPA Compliance:</w:t>
      </w:r>
    </w:p>
    <w:p w14:paraId="1D710324" w14:textId="282A8D5B" w:rsidR="0086624E" w:rsidRDefault="0086624E" w:rsidP="0086624E">
      <w:r>
        <w:t>Researchers at UPES must perform DPIAs for research projects involving personal data, ensuring that privacy risks are addressed. Consent from research participants should be explicit, and data should be anonymized whenever possible to minimize data processing.</w:t>
      </w:r>
    </w:p>
    <w:p w14:paraId="087E8CD1" w14:textId="77777777" w:rsidR="0086624E" w:rsidRDefault="0086624E" w:rsidP="0086624E"/>
    <w:p w14:paraId="6DA6C4AE" w14:textId="79ECE6A5" w:rsidR="0086624E" w:rsidRPr="0086624E" w:rsidRDefault="0086624E" w:rsidP="0086624E">
      <w:pPr>
        <w:rPr>
          <w:b/>
          <w:bCs/>
        </w:rPr>
      </w:pPr>
      <w:r w:rsidRPr="0086624E">
        <w:rPr>
          <w:b/>
          <w:bCs/>
        </w:rPr>
        <w:t>Case Study 3: Employee Data Security</w:t>
      </w:r>
    </w:p>
    <w:p w14:paraId="31D44BE9" w14:textId="77777777" w:rsidR="0086624E" w:rsidRPr="0086624E" w:rsidRDefault="0086624E" w:rsidP="0086624E">
      <w:pPr>
        <w:rPr>
          <w:b/>
          <w:bCs/>
        </w:rPr>
      </w:pPr>
      <w:r w:rsidRPr="0086624E">
        <w:rPr>
          <w:b/>
          <w:bCs/>
        </w:rPr>
        <w:t>Background:</w:t>
      </w:r>
    </w:p>
    <w:p w14:paraId="60D39269" w14:textId="1059350A" w:rsidR="0086624E" w:rsidRDefault="0086624E" w:rsidP="0086624E">
      <w:r>
        <w:t>UPES manages personal data of its employees, including payroll information and HR records.</w:t>
      </w:r>
    </w:p>
    <w:p w14:paraId="2FA4A6BA" w14:textId="77777777" w:rsidR="0086624E" w:rsidRPr="0086624E" w:rsidRDefault="0086624E" w:rsidP="0086624E">
      <w:pPr>
        <w:rPr>
          <w:b/>
          <w:bCs/>
        </w:rPr>
      </w:pPr>
      <w:r w:rsidRPr="0086624E">
        <w:rPr>
          <w:b/>
          <w:bCs/>
        </w:rPr>
        <w:t>DPDPA Compliance:</w:t>
      </w:r>
    </w:p>
    <w:p w14:paraId="5A9D0C94" w14:textId="77777777" w:rsidR="0086624E" w:rsidRDefault="0086624E" w:rsidP="0086624E">
      <w:r>
        <w:t>The university should review its data security measures for employee data, ensuring that access is restricted to authorized personnel. Clear guidelines for data access, retention, and disposal should be established in line with the DPDPA.</w:t>
      </w:r>
    </w:p>
    <w:p w14:paraId="55F86FE4" w14:textId="77777777" w:rsidR="0086624E" w:rsidRDefault="0086624E" w:rsidP="0086624E"/>
    <w:p w14:paraId="342506A5" w14:textId="49548617" w:rsidR="0086624E" w:rsidRPr="0086624E" w:rsidRDefault="0086624E" w:rsidP="0086624E">
      <w:pPr>
        <w:rPr>
          <w:b/>
          <w:bCs/>
        </w:rPr>
      </w:pPr>
      <w:r w:rsidRPr="0086624E">
        <w:rPr>
          <w:b/>
          <w:bCs/>
        </w:rPr>
        <w:t>Conclusion:</w:t>
      </w:r>
    </w:p>
    <w:p w14:paraId="481AF5C2" w14:textId="4AA908CE" w:rsidR="0086624E" w:rsidRDefault="0086624E" w:rsidP="0086624E">
      <w:r>
        <w:t>The Digital Personal Data Protection Act 2023 imposes critical obligations on organizations like UPES to protect personal data and respect individuals' privacy rights. As the Chief IT Security Officer, it is imperative to proactively assess and adapt UPES's data handling and security practices to ensure compliance with the act, as outlined in the technical details and case studies provided above.</w:t>
      </w:r>
    </w:p>
    <w:p w14:paraId="62D7F225" w14:textId="4D52DC28" w:rsidR="008774AD" w:rsidRDefault="0086624E" w:rsidP="0086624E">
      <w:r>
        <w:t>This report serves as a starting point for UPES's journey towards full compliance with the DPDPA and enhancing cyber awareness within the organization. It is recommended that UPES establish a cross-</w:t>
      </w:r>
      <w:r>
        <w:lastRenderedPageBreak/>
        <w:t>functional team to oversee compliance efforts and conduct regular audits to ensure ongoing adherence to the act's provisions.</w:t>
      </w:r>
    </w:p>
    <w:sectPr w:rsidR="00877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4E"/>
    <w:rsid w:val="0086624E"/>
    <w:rsid w:val="008774AD"/>
    <w:rsid w:val="00B64C9C"/>
    <w:rsid w:val="00C72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32F3"/>
  <w15:chartTrackingRefBased/>
  <w15:docId w15:val="{7E2BF27F-6D98-4307-B4ED-A70EA8A9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2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616</Words>
  <Characters>3324</Characters>
  <Application>Microsoft Office Word</Application>
  <DocSecurity>0</DocSecurity>
  <Lines>144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2</cp:revision>
  <dcterms:created xsi:type="dcterms:W3CDTF">2023-09-04T05:43:00Z</dcterms:created>
  <dcterms:modified xsi:type="dcterms:W3CDTF">2023-09-04T06:40:00Z</dcterms:modified>
</cp:coreProperties>
</file>