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E558" w14:textId="44B8D77B" w:rsidR="00496EE0" w:rsidRPr="00496EE0" w:rsidRDefault="007631BE" w:rsidP="00496EE0">
      <w:pPr>
        <w:spacing w:after="240" w:line="240" w:lineRule="auto"/>
        <w:jc w:val="center"/>
        <w:rPr>
          <w:rFonts w:ascii="Times New Roman" w:eastAsia="Times New Roman" w:hAnsi="Times New Roman" w:cs="Times New Roman"/>
          <w:color w:val="000000" w:themeColor="text1"/>
          <w:sz w:val="36"/>
          <w:szCs w:val="36"/>
        </w:rPr>
      </w:pPr>
      <w:r w:rsidRPr="00496EE0">
        <w:rPr>
          <w:rFonts w:ascii="Times New Roman" w:eastAsia="Times New Roman" w:hAnsi="Times New Roman" w:cs="Times New Roman"/>
          <w:b/>
          <w:bCs/>
          <w:color w:val="000000" w:themeColor="text1"/>
          <w:sz w:val="36"/>
          <w:szCs w:val="36"/>
        </w:rPr>
        <w:t>SCHOOL OF COMPUTER SCIENCE</w:t>
      </w:r>
    </w:p>
    <w:p w14:paraId="448C42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UNIVERSITY OF PETROLEUM AND ENERGY STUDIES</w:t>
      </w:r>
    </w:p>
    <w:p w14:paraId="53E0FB8D"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DEHRADUN, UTTARAKHAND</w:t>
      </w:r>
    </w:p>
    <w:p w14:paraId="791F2723"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Calibri" w:eastAsia="Calibri" w:hAnsi="Calibri" w:cs="Times New Roman"/>
          <w:noProof/>
        </w:rPr>
        <w:drawing>
          <wp:inline distT="0" distB="0" distL="0" distR="0" wp14:anchorId="07FD9490" wp14:editId="4CB9B15C">
            <wp:extent cx="4267200" cy="1828800"/>
            <wp:effectExtent l="0" t="0" r="0" b="0"/>
            <wp:docPr id="5"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6056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14:paraId="3B2D5E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rPr>
      </w:pPr>
    </w:p>
    <w:p w14:paraId="6DFE2EC5" w14:textId="50AED4B6" w:rsidR="00152545" w:rsidRPr="00496EE0" w:rsidRDefault="00152545" w:rsidP="00152545">
      <w:pPr>
        <w:spacing w:after="0" w:line="240" w:lineRule="auto"/>
        <w:rPr>
          <w:rFonts w:ascii="Baskerville Old Face" w:eastAsia="Baskerville Old Face" w:hAnsi="Baskerville Old Face" w:cs="Baskerville Old Face"/>
          <w:color w:val="000000" w:themeColor="text1"/>
          <w:sz w:val="36"/>
          <w:szCs w:val="36"/>
        </w:rPr>
      </w:pPr>
    </w:p>
    <w:p w14:paraId="46E89140" w14:textId="42CF9BEC" w:rsidR="00152545" w:rsidRPr="004C6F35" w:rsidRDefault="0074357D" w:rsidP="00152545">
      <w:pPr>
        <w:spacing w:after="0" w:line="18" w:lineRule="atLeast"/>
        <w:jc w:val="center"/>
        <w:rPr>
          <w:rFonts w:ascii="Montserrat" w:hAnsi="Montserrat"/>
          <w:b/>
          <w:bCs/>
          <w:kern w:val="0"/>
          <w:sz w:val="72"/>
          <w:szCs w:val="72"/>
          <w14:ligatures w14:val="none"/>
        </w:rPr>
      </w:pPr>
      <w:r>
        <w:rPr>
          <w:rFonts w:ascii="Montserrat" w:hAnsi="Montserrat"/>
          <w:b/>
          <w:bCs/>
          <w:kern w:val="0"/>
          <w:sz w:val="72"/>
          <w:szCs w:val="72"/>
          <w14:ligatures w14:val="none"/>
        </w:rPr>
        <w:t>DIGITAL FORENSICS</w:t>
      </w:r>
    </w:p>
    <w:p w14:paraId="631912A0" w14:textId="016D11AE" w:rsidR="00152545" w:rsidRPr="004C6F35" w:rsidRDefault="0074357D" w:rsidP="00152545">
      <w:pPr>
        <w:spacing w:after="0" w:line="18" w:lineRule="atLeast"/>
        <w:jc w:val="center"/>
        <w:rPr>
          <w:rFonts w:ascii="Montserrat" w:eastAsia="Baskerville Old Face" w:hAnsi="Montserrat" w:cs="Baskerville Old Face"/>
          <w:color w:val="000000" w:themeColor="text1"/>
          <w:sz w:val="56"/>
          <w:szCs w:val="56"/>
        </w:rPr>
      </w:pPr>
      <w:bookmarkStart w:id="0" w:name="_Hlk178869233"/>
      <w:r>
        <w:rPr>
          <w:rFonts w:ascii="Montserrat" w:eastAsia="Baskerville Old Face" w:hAnsi="Montserrat" w:cs="Baskerville Old Face"/>
          <w:b/>
          <w:bCs/>
          <w:color w:val="000000" w:themeColor="text1"/>
          <w:sz w:val="56"/>
          <w:szCs w:val="56"/>
        </w:rPr>
        <w:t>ASSIGNMENT</w:t>
      </w:r>
      <w:r w:rsidR="00152545" w:rsidRPr="004C6F35">
        <w:rPr>
          <w:rFonts w:ascii="Montserrat" w:eastAsia="Baskerville Old Face" w:hAnsi="Montserrat" w:cs="Baskerville Old Face"/>
          <w:b/>
          <w:bCs/>
          <w:color w:val="000000" w:themeColor="text1"/>
          <w:sz w:val="56"/>
          <w:szCs w:val="56"/>
        </w:rPr>
        <w:t xml:space="preserve"> FILE</w:t>
      </w:r>
      <w:r>
        <w:rPr>
          <w:rFonts w:ascii="Montserrat" w:eastAsia="Baskerville Old Face" w:hAnsi="Montserrat" w:cs="Baskerville Old Face"/>
          <w:b/>
          <w:bCs/>
          <w:color w:val="000000" w:themeColor="text1"/>
          <w:sz w:val="56"/>
          <w:szCs w:val="56"/>
        </w:rPr>
        <w:t xml:space="preserve"> - </w:t>
      </w:r>
      <w:r w:rsidR="005D5BB2">
        <w:rPr>
          <w:rFonts w:ascii="Montserrat" w:eastAsia="Baskerville Old Face" w:hAnsi="Montserrat" w:cs="Baskerville Old Face"/>
          <w:b/>
          <w:bCs/>
          <w:color w:val="000000" w:themeColor="text1"/>
          <w:sz w:val="56"/>
          <w:szCs w:val="56"/>
        </w:rPr>
        <w:t>4</w:t>
      </w:r>
    </w:p>
    <w:bookmarkEnd w:id="0"/>
    <w:p w14:paraId="53EC5DD0" w14:textId="77777777" w:rsidR="00152545" w:rsidRPr="002170D4" w:rsidRDefault="00152545" w:rsidP="00152545">
      <w:pPr>
        <w:spacing w:after="0" w:line="18" w:lineRule="atLeast"/>
        <w:jc w:val="center"/>
        <w:rPr>
          <w:rFonts w:ascii="Montserrat" w:eastAsia="Baskerville Old Face" w:hAnsi="Montserrat" w:cs="Baskerville Old Face"/>
          <w:color w:val="000000" w:themeColor="text1"/>
          <w:sz w:val="44"/>
          <w:szCs w:val="44"/>
        </w:rPr>
      </w:pPr>
      <w:r w:rsidRPr="002170D4">
        <w:rPr>
          <w:rFonts w:ascii="Montserrat" w:eastAsia="Baskerville Old Face" w:hAnsi="Montserrat" w:cs="Baskerville Old Face"/>
          <w:b/>
          <w:bCs/>
          <w:color w:val="000000" w:themeColor="text1"/>
          <w:sz w:val="44"/>
          <w:szCs w:val="44"/>
        </w:rPr>
        <w:t>(2024-2025)</w:t>
      </w:r>
    </w:p>
    <w:p w14:paraId="46C2E584" w14:textId="77777777" w:rsidR="00496EE0" w:rsidRDefault="00496EE0"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775CE2C" w14:textId="77777777" w:rsidR="007631BE" w:rsidRDefault="007631BE"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05E7D704" w14:textId="77777777" w:rsidR="00152545"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6A95AD8D" w14:textId="77777777" w:rsidR="00152545" w:rsidRPr="00496EE0"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DEBC6BB" w14:textId="090B0D00" w:rsidR="00496EE0" w:rsidRPr="00496EE0" w:rsidRDefault="000E255C" w:rsidP="00496EE0">
      <w:pPr>
        <w:spacing w:after="0" w:line="240" w:lineRule="auto"/>
        <w:jc w:val="center"/>
        <w:rPr>
          <w:rFonts w:ascii="Baskerville Old Face" w:eastAsia="Baskerville Old Face" w:hAnsi="Baskerville Old Face" w:cs="Baskerville Old Face"/>
          <w:color w:val="000000" w:themeColor="text1"/>
          <w:sz w:val="96"/>
          <w:szCs w:val="96"/>
        </w:rPr>
      </w:pPr>
      <w:r w:rsidRPr="000E255C">
        <w:rPr>
          <w:rFonts w:ascii="Baskerville Old Face" w:eastAsia="Baskerville Old Face" w:hAnsi="Baskerville Old Face" w:cs="Baskerville Old Face"/>
          <w:b/>
          <w:bCs/>
          <w:color w:val="000000" w:themeColor="text1"/>
          <w:sz w:val="56"/>
          <w:szCs w:val="56"/>
        </w:rPr>
        <w:t>F</w:t>
      </w:r>
      <w:r w:rsidR="00496EE0" w:rsidRPr="00496EE0">
        <w:rPr>
          <w:rFonts w:ascii="Baskerville Old Face" w:eastAsia="Baskerville Old Face" w:hAnsi="Baskerville Old Face" w:cs="Baskerville Old Face"/>
          <w:b/>
          <w:bCs/>
          <w:color w:val="000000" w:themeColor="text1"/>
          <w:sz w:val="56"/>
          <w:szCs w:val="56"/>
        </w:rPr>
        <w:t>or</w:t>
      </w:r>
      <w:r w:rsidR="00496EE0" w:rsidRPr="00496EE0">
        <w:rPr>
          <w:rFonts w:ascii="Baskerville Old Face" w:eastAsia="Baskerville Old Face" w:hAnsi="Baskerville Old Face" w:cs="Baskerville Old Face"/>
          <w:b/>
          <w:bCs/>
          <w:color w:val="000000" w:themeColor="text1"/>
          <w:sz w:val="96"/>
          <w:szCs w:val="96"/>
        </w:rPr>
        <w:t xml:space="preserve"> </w:t>
      </w:r>
    </w:p>
    <w:p w14:paraId="1933BC3E" w14:textId="7F810FB5" w:rsidR="00496EE0" w:rsidRPr="00496EE0" w:rsidRDefault="007631BE" w:rsidP="00496EE0">
      <w:pPr>
        <w:spacing w:after="0" w:line="240" w:lineRule="auto"/>
        <w:jc w:val="center"/>
        <w:rPr>
          <w:rFonts w:ascii="Montserrat" w:eastAsia="Baskerville Old Face" w:hAnsi="Montserrat" w:cs="Baskerville Old Face"/>
          <w:color w:val="000000" w:themeColor="text1"/>
          <w:sz w:val="48"/>
          <w:szCs w:val="48"/>
        </w:rPr>
      </w:pPr>
      <w:r w:rsidRPr="007631BE">
        <w:rPr>
          <w:rFonts w:ascii="Montserrat" w:eastAsia="Baskerville Old Face" w:hAnsi="Montserrat" w:cs="Baskerville Old Face"/>
          <w:b/>
          <w:bCs/>
          <w:color w:val="000000" w:themeColor="text1"/>
          <w:sz w:val="56"/>
          <w:szCs w:val="56"/>
        </w:rPr>
        <w:t>V</w:t>
      </w:r>
      <w:r w:rsidR="00496EE0">
        <w:rPr>
          <w:rFonts w:ascii="Montserrat" w:eastAsia="Baskerville Old Face" w:hAnsi="Montserrat" w:cs="Baskerville Old Face"/>
          <w:b/>
          <w:bCs/>
          <w:color w:val="000000" w:themeColor="text1"/>
          <w:sz w:val="56"/>
          <w:szCs w:val="56"/>
          <w:vertAlign w:val="superscript"/>
        </w:rPr>
        <w:t>th</w:t>
      </w:r>
      <w:r w:rsidR="00496EE0" w:rsidRPr="00496EE0">
        <w:rPr>
          <w:rFonts w:ascii="Montserrat" w:eastAsia="Baskerville Old Face" w:hAnsi="Montserrat" w:cs="Baskerville Old Face"/>
          <w:b/>
          <w:bCs/>
          <w:color w:val="000000" w:themeColor="text1"/>
          <w:sz w:val="56"/>
          <w:szCs w:val="56"/>
          <w:vertAlign w:val="superscript"/>
        </w:rPr>
        <w:t xml:space="preserve"> </w:t>
      </w:r>
      <w:r w:rsidR="00496EE0" w:rsidRPr="00496EE0">
        <w:rPr>
          <w:rFonts w:ascii="Montserrat" w:eastAsia="Baskerville Old Face" w:hAnsi="Montserrat" w:cs="Baskerville Old Face"/>
          <w:b/>
          <w:bCs/>
          <w:color w:val="000000" w:themeColor="text1"/>
          <w:sz w:val="56"/>
          <w:szCs w:val="56"/>
        </w:rPr>
        <w:t>Semester</w:t>
      </w:r>
    </w:p>
    <w:p w14:paraId="70C954DC" w14:textId="77777777" w:rsidR="00496EE0" w:rsidRDefault="00496EE0" w:rsidP="00496EE0">
      <w:pPr>
        <w:spacing w:after="0" w:line="240" w:lineRule="auto"/>
        <w:rPr>
          <w:rFonts w:ascii="Segoe UI" w:eastAsia="Segoe UI" w:hAnsi="Segoe UI" w:cs="Segoe UI"/>
          <w:color w:val="000000" w:themeColor="text1"/>
          <w:sz w:val="24"/>
          <w:szCs w:val="24"/>
        </w:rPr>
      </w:pPr>
    </w:p>
    <w:p w14:paraId="3B8BFAC3" w14:textId="77777777" w:rsidR="007631BE" w:rsidRDefault="007631BE" w:rsidP="00496EE0">
      <w:pPr>
        <w:spacing w:after="0" w:line="240" w:lineRule="auto"/>
        <w:rPr>
          <w:rFonts w:ascii="Segoe UI" w:eastAsia="Segoe UI" w:hAnsi="Segoe UI" w:cs="Segoe UI"/>
          <w:color w:val="000000" w:themeColor="text1"/>
          <w:sz w:val="24"/>
          <w:szCs w:val="24"/>
        </w:rPr>
      </w:pPr>
    </w:p>
    <w:p w14:paraId="393EAFD4" w14:textId="77777777" w:rsidR="007631BE" w:rsidRDefault="007631BE" w:rsidP="00496EE0">
      <w:pPr>
        <w:spacing w:after="0" w:line="240" w:lineRule="auto"/>
        <w:rPr>
          <w:rFonts w:ascii="Segoe UI" w:eastAsia="Segoe UI" w:hAnsi="Segoe UI" w:cs="Segoe UI"/>
          <w:color w:val="000000" w:themeColor="text1"/>
          <w:sz w:val="24"/>
          <w:szCs w:val="24"/>
        </w:rPr>
      </w:pPr>
    </w:p>
    <w:p w14:paraId="6C715647" w14:textId="77777777" w:rsidR="007631BE" w:rsidRDefault="007631BE" w:rsidP="00496EE0">
      <w:pPr>
        <w:spacing w:after="0" w:line="240" w:lineRule="auto"/>
        <w:rPr>
          <w:rFonts w:ascii="Segoe UI" w:eastAsia="Segoe UI" w:hAnsi="Segoe UI" w:cs="Segoe UI"/>
          <w:color w:val="000000" w:themeColor="text1"/>
          <w:sz w:val="24"/>
          <w:szCs w:val="24"/>
        </w:rPr>
      </w:pPr>
    </w:p>
    <w:p w14:paraId="29CEB256" w14:textId="77777777" w:rsidR="007631BE" w:rsidRDefault="007631BE" w:rsidP="00496EE0">
      <w:pPr>
        <w:spacing w:after="0" w:line="240" w:lineRule="auto"/>
        <w:rPr>
          <w:rFonts w:ascii="Segoe UI" w:eastAsia="Segoe UI" w:hAnsi="Segoe UI" w:cs="Segoe UI"/>
          <w:color w:val="000000" w:themeColor="text1"/>
          <w:sz w:val="24"/>
          <w:szCs w:val="24"/>
        </w:rPr>
      </w:pPr>
    </w:p>
    <w:p w14:paraId="76C980EB" w14:textId="77777777" w:rsidR="00496EE0" w:rsidRDefault="00496EE0" w:rsidP="00496EE0">
      <w:pPr>
        <w:spacing w:after="0" w:line="240" w:lineRule="auto"/>
        <w:rPr>
          <w:rFonts w:ascii="Segoe UI" w:eastAsia="Segoe UI" w:hAnsi="Segoe UI" w:cs="Segoe UI"/>
          <w:color w:val="000000" w:themeColor="text1"/>
          <w:sz w:val="24"/>
          <w:szCs w:val="24"/>
        </w:rPr>
      </w:pPr>
    </w:p>
    <w:p w14:paraId="0E610A53" w14:textId="77777777" w:rsidR="000E255C" w:rsidRPr="00496EE0" w:rsidRDefault="000E255C" w:rsidP="00496EE0">
      <w:pPr>
        <w:spacing w:after="0" w:line="240" w:lineRule="auto"/>
        <w:rPr>
          <w:rFonts w:ascii="Segoe UI" w:eastAsia="Segoe UI" w:hAnsi="Segoe UI" w:cs="Segoe UI"/>
          <w:color w:val="000000" w:themeColor="text1"/>
          <w:sz w:val="24"/>
          <w:szCs w:val="24"/>
        </w:rPr>
      </w:pPr>
    </w:p>
    <w:p w14:paraId="143FB1A5" w14:textId="6A8EB326" w:rsidR="007631BE" w:rsidRPr="007631BE" w:rsidRDefault="00496EE0" w:rsidP="007631BE">
      <w:pPr>
        <w:tabs>
          <w:tab w:val="right" w:pos="9090"/>
        </w:tabs>
        <w:spacing w:after="0" w:line="240" w:lineRule="auto"/>
        <w:rPr>
          <w:rFonts w:ascii="Montserrat" w:eastAsia="Segoe UI" w:hAnsi="Montserrat" w:cs="Segoe UI"/>
          <w:b/>
          <w:bCs/>
          <w:color w:val="000000" w:themeColor="text1"/>
          <w:sz w:val="24"/>
          <w:szCs w:val="24"/>
          <w:lang w:val="en-US"/>
        </w:rPr>
      </w:pPr>
      <w:r w:rsidRPr="00496EE0">
        <w:rPr>
          <w:rFonts w:ascii="Montserrat" w:eastAsia="Segoe UI" w:hAnsi="Montserrat" w:cs="Segoe UI"/>
          <w:b/>
          <w:bCs/>
          <w:color w:val="000000" w:themeColor="text1"/>
          <w:sz w:val="24"/>
          <w:szCs w:val="24"/>
        </w:rPr>
        <w:t>Submitted To:</w:t>
      </w:r>
      <w:r w:rsidR="007631BE" w:rsidRPr="007631BE">
        <w:rPr>
          <w:rFonts w:ascii="Montserrat" w:eastAsia="Segoe UI" w:hAnsi="Montserrat" w:cs="Segoe UI"/>
          <w:b/>
          <w:bCs/>
          <w:color w:val="000000" w:themeColor="text1"/>
          <w:sz w:val="24"/>
          <w:szCs w:val="24"/>
        </w:rPr>
        <w:tab/>
      </w:r>
      <w:r w:rsidR="007631BE" w:rsidRPr="00496EE0">
        <w:rPr>
          <w:rFonts w:ascii="Montserrat" w:eastAsia="Segoe UI" w:hAnsi="Montserrat" w:cs="Segoe UI"/>
          <w:b/>
          <w:bCs/>
          <w:color w:val="000000" w:themeColor="text1"/>
          <w:sz w:val="24"/>
          <w:szCs w:val="24"/>
          <w:lang w:val="en-US"/>
        </w:rPr>
        <w:t>Submitted By:</w:t>
      </w:r>
    </w:p>
    <w:p w14:paraId="1D332746" w14:textId="6019FF95" w:rsidR="007631BE" w:rsidRPr="007631BE" w:rsidRDefault="00165BDD" w:rsidP="00D7497D">
      <w:pPr>
        <w:tabs>
          <w:tab w:val="right" w:pos="9090"/>
        </w:tabs>
        <w:spacing w:after="0" w:line="240" w:lineRule="auto"/>
        <w:rPr>
          <w:rFonts w:ascii="Times New Roman" w:eastAsia="Segoe UI" w:hAnsi="Times New Roman" w:cs="Times New Roman"/>
          <w:color w:val="000000" w:themeColor="text1"/>
          <w:sz w:val="24"/>
          <w:szCs w:val="24"/>
          <w:lang w:val="en-US"/>
        </w:rPr>
      </w:pPr>
      <w:r w:rsidRPr="00165BDD">
        <w:rPr>
          <w:rFonts w:ascii="Times New Roman" w:eastAsia="Segoe UI" w:hAnsi="Times New Roman" w:cs="Times New Roman"/>
          <w:color w:val="000000" w:themeColor="text1"/>
          <w:sz w:val="24"/>
          <w:szCs w:val="24"/>
          <w:lang w:val="en-US"/>
        </w:rPr>
        <w:t xml:space="preserve">Prof. </w:t>
      </w:r>
      <w:r w:rsidR="00D7497D" w:rsidRPr="00D7497D">
        <w:rPr>
          <w:rFonts w:ascii="Times New Roman" w:eastAsia="Segoe UI" w:hAnsi="Times New Roman" w:cs="Times New Roman"/>
          <w:color w:val="000000" w:themeColor="text1"/>
          <w:sz w:val="24"/>
          <w:szCs w:val="24"/>
          <w:lang w:val="en-US"/>
        </w:rPr>
        <w:t>Subhranil Das</w:t>
      </w:r>
      <w:r w:rsidR="007631BE" w:rsidRPr="007631BE">
        <w:rPr>
          <w:rFonts w:ascii="Times New Roman" w:eastAsia="Segoe UI" w:hAnsi="Times New Roman" w:cs="Times New Roman"/>
          <w:color w:val="000000" w:themeColor="text1"/>
          <w:sz w:val="24"/>
          <w:szCs w:val="24"/>
          <w:lang w:val="en-US"/>
        </w:rPr>
        <w:tab/>
      </w:r>
      <w:r w:rsidR="006010D0">
        <w:rPr>
          <w:rFonts w:ascii="Times New Roman" w:eastAsia="Segoe UI" w:hAnsi="Times New Roman" w:cs="Times New Roman"/>
          <w:color w:val="000000" w:themeColor="text1"/>
          <w:sz w:val="24"/>
          <w:szCs w:val="24"/>
          <w:lang w:val="en-US"/>
        </w:rPr>
        <w:t xml:space="preserve">Mr. </w:t>
      </w:r>
      <w:r w:rsidR="007631BE" w:rsidRPr="00496EE0">
        <w:rPr>
          <w:rFonts w:ascii="Times New Roman" w:eastAsia="Segoe UI" w:hAnsi="Times New Roman" w:cs="Times New Roman"/>
          <w:color w:val="000000" w:themeColor="text1"/>
          <w:sz w:val="24"/>
          <w:szCs w:val="24"/>
          <w:lang w:val="en-US"/>
        </w:rPr>
        <w:t>Akshat Negi</w:t>
      </w:r>
    </w:p>
    <w:p w14:paraId="54D647AD" w14:textId="5051A109" w:rsidR="007631BE"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rPr>
      </w:pPr>
      <w:r w:rsidRPr="00496EE0">
        <w:rPr>
          <w:rFonts w:ascii="Times New Roman" w:eastAsia="Segoe UI" w:hAnsi="Times New Roman" w:cs="Times New Roman"/>
          <w:color w:val="000000" w:themeColor="text1"/>
          <w:sz w:val="24"/>
          <w:szCs w:val="24"/>
        </w:rPr>
        <w:t>Assistant Professor</w:t>
      </w:r>
      <w:r w:rsidR="009555AE">
        <w:rPr>
          <w:rFonts w:ascii="Times New Roman" w:eastAsia="Segoe UI" w:hAnsi="Times New Roman" w:cs="Times New Roman"/>
          <w:color w:val="000000" w:themeColor="text1"/>
          <w:sz w:val="24"/>
          <w:szCs w:val="24"/>
        </w:rPr>
        <w:t xml:space="preserve"> S.S.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500106533</w:t>
      </w:r>
      <w:r w:rsidR="000E255C" w:rsidRPr="000E255C">
        <w:rPr>
          <w:rFonts w:ascii="Times New Roman" w:eastAsia="Segoe UI" w:hAnsi="Times New Roman" w:cs="Times New Roman"/>
          <w:color w:val="000000" w:themeColor="text1"/>
          <w:sz w:val="18"/>
          <w:szCs w:val="18"/>
          <w:lang w:val="en-US"/>
        </w:rPr>
        <w:t>(SAP ID)</w:t>
      </w:r>
    </w:p>
    <w:p w14:paraId="498513DF" w14:textId="6121ECC6" w:rsidR="00496EE0"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lang w:val="en-US"/>
        </w:rPr>
        <w:t>[</w:t>
      </w:r>
      <w:r w:rsidRPr="007631BE">
        <w:rPr>
          <w:rFonts w:ascii="Times New Roman" w:eastAsia="Segoe UI" w:hAnsi="Times New Roman" w:cs="Times New Roman"/>
          <w:color w:val="000000" w:themeColor="text1"/>
          <w:sz w:val="24"/>
          <w:szCs w:val="24"/>
          <w:lang w:val="en-US"/>
        </w:rPr>
        <w:t>V</w:t>
      </w:r>
      <w:r w:rsidRPr="007631BE">
        <w:rPr>
          <w:rFonts w:ascii="Times New Roman" w:eastAsia="Segoe UI" w:hAnsi="Times New Roman" w:cs="Times New Roman"/>
          <w:color w:val="000000" w:themeColor="text1"/>
          <w:sz w:val="24"/>
          <w:szCs w:val="24"/>
          <w:vertAlign w:val="superscript"/>
          <w:lang w:val="en-US"/>
        </w:rPr>
        <w:t>th</w:t>
      </w:r>
      <w:r w:rsidRPr="00496EE0">
        <w:rPr>
          <w:rFonts w:ascii="Times New Roman" w:eastAsia="Segoe UI" w:hAnsi="Times New Roman" w:cs="Times New Roman"/>
          <w:color w:val="000000" w:themeColor="text1"/>
          <w:sz w:val="24"/>
          <w:szCs w:val="24"/>
          <w:lang w:val="en-US"/>
        </w:rPr>
        <w:t xml:space="preserve"> Semester]</w:t>
      </w:r>
      <w:r w:rsidRPr="007631BE">
        <w:rPr>
          <w:rFonts w:ascii="Times New Roman" w:eastAsia="Segoe UI" w:hAnsi="Times New Roman" w:cs="Times New Roman"/>
          <w:color w:val="000000" w:themeColor="text1"/>
          <w:sz w:val="24"/>
          <w:szCs w:val="24"/>
          <w:lang w:val="en-US"/>
        </w:rPr>
        <w:tab/>
      </w:r>
      <w:r w:rsidR="000E255C">
        <w:rPr>
          <w:rFonts w:ascii="Times New Roman" w:eastAsia="Segoe UI" w:hAnsi="Times New Roman" w:cs="Times New Roman"/>
          <w:color w:val="000000" w:themeColor="text1"/>
          <w:sz w:val="24"/>
          <w:szCs w:val="24"/>
          <w:lang w:val="en-US"/>
        </w:rPr>
        <w:t>R2142220414</w:t>
      </w:r>
      <w:r w:rsidR="000E255C" w:rsidRPr="000E255C">
        <w:rPr>
          <w:rFonts w:ascii="Times New Roman" w:eastAsia="Segoe UI" w:hAnsi="Times New Roman" w:cs="Times New Roman"/>
          <w:color w:val="000000" w:themeColor="text1"/>
          <w:sz w:val="18"/>
          <w:szCs w:val="18"/>
          <w:lang w:val="en-US"/>
        </w:rPr>
        <w:t>(Roll No.)</w:t>
      </w:r>
    </w:p>
    <w:p w14:paraId="2E5972F3" w14:textId="1ADD50B6" w:rsidR="000E255C" w:rsidRPr="00496EE0"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rPr>
        <w:t>School of Computer Science</w:t>
      </w:r>
      <w:r w:rsidR="00E36851">
        <w:rPr>
          <w:rFonts w:ascii="Times New Roman" w:eastAsia="Segoe UI" w:hAnsi="Times New Roman" w:cs="Times New Roman"/>
          <w:color w:val="000000" w:themeColor="text1"/>
          <w:sz w:val="24"/>
          <w:szCs w:val="24"/>
        </w:rPr>
        <w:t>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B.Tech</w:t>
      </w:r>
      <w:r w:rsidR="000E255C" w:rsidRPr="007631BE">
        <w:rPr>
          <w:rFonts w:ascii="Times New Roman" w:eastAsia="Segoe UI" w:hAnsi="Times New Roman" w:cs="Times New Roman"/>
          <w:color w:val="000000" w:themeColor="text1"/>
          <w:sz w:val="24"/>
          <w:szCs w:val="24"/>
          <w:lang w:val="en-US"/>
        </w:rPr>
        <w:t>.</w:t>
      </w:r>
      <w:r w:rsidR="000E255C">
        <w:rPr>
          <w:rFonts w:ascii="Times New Roman" w:eastAsia="Segoe UI" w:hAnsi="Times New Roman" w:cs="Times New Roman"/>
          <w:color w:val="000000" w:themeColor="text1"/>
          <w:sz w:val="24"/>
          <w:szCs w:val="24"/>
          <w:lang w:val="en-US"/>
        </w:rPr>
        <w:t xml:space="preserve"> </w:t>
      </w:r>
      <w:r w:rsidR="000E255C" w:rsidRPr="00496EE0">
        <w:rPr>
          <w:rFonts w:ascii="Times New Roman" w:eastAsia="Segoe UI" w:hAnsi="Times New Roman" w:cs="Times New Roman"/>
          <w:color w:val="000000" w:themeColor="text1"/>
          <w:sz w:val="24"/>
          <w:szCs w:val="24"/>
          <w:lang w:val="en-US"/>
        </w:rPr>
        <w:t>CSF</w:t>
      </w:r>
      <w:r w:rsidR="000E255C" w:rsidRPr="000E255C">
        <w:rPr>
          <w:rFonts w:ascii="Times New Roman" w:eastAsia="Segoe UI" w:hAnsi="Times New Roman" w:cs="Times New Roman"/>
          <w:color w:val="000000" w:themeColor="text1"/>
          <w:sz w:val="24"/>
          <w:szCs w:val="24"/>
          <w:lang w:val="en-US"/>
        </w:rPr>
        <w:t xml:space="preserve"> </w:t>
      </w:r>
      <w:r w:rsidR="000E255C">
        <w:rPr>
          <w:rFonts w:ascii="Times New Roman" w:eastAsia="Segoe UI" w:hAnsi="Times New Roman" w:cs="Times New Roman"/>
          <w:color w:val="000000" w:themeColor="text1"/>
          <w:sz w:val="24"/>
          <w:szCs w:val="24"/>
          <w:lang w:val="en-US"/>
        </w:rPr>
        <w:t>(</w:t>
      </w:r>
      <w:r w:rsidR="000E255C" w:rsidRPr="00496EE0">
        <w:rPr>
          <w:rFonts w:ascii="Times New Roman" w:eastAsia="Segoe UI" w:hAnsi="Times New Roman" w:cs="Times New Roman"/>
          <w:color w:val="000000" w:themeColor="text1"/>
          <w:sz w:val="24"/>
          <w:szCs w:val="24"/>
          <w:lang w:val="en-US"/>
        </w:rPr>
        <w:t>Batch</w:t>
      </w:r>
      <w:r w:rsidR="000E255C" w:rsidRPr="007631BE">
        <w:rPr>
          <w:rFonts w:ascii="Times New Roman" w:eastAsia="Segoe UI" w:hAnsi="Times New Roman" w:cs="Times New Roman"/>
          <w:color w:val="000000" w:themeColor="text1"/>
          <w:sz w:val="24"/>
          <w:szCs w:val="24"/>
          <w:lang w:val="en-US"/>
        </w:rPr>
        <w:t>-1</w:t>
      </w:r>
      <w:r w:rsidR="000E255C">
        <w:rPr>
          <w:rFonts w:ascii="Times New Roman" w:eastAsia="Segoe UI" w:hAnsi="Times New Roman" w:cs="Times New Roman"/>
          <w:color w:val="000000" w:themeColor="text1"/>
          <w:sz w:val="24"/>
          <w:szCs w:val="24"/>
          <w:lang w:val="en-US"/>
        </w:rPr>
        <w:t>)</w:t>
      </w:r>
    </w:p>
    <w:p w14:paraId="7FBC9261" w14:textId="0A5DD4CF" w:rsidR="00C406D1" w:rsidRDefault="00C406D1" w:rsidP="00C406D1">
      <w:pPr>
        <w:jc w:val="center"/>
        <w:rPr>
          <w:rFonts w:ascii="Montserrat" w:hAnsi="Montserrat"/>
          <w:b/>
          <w:bCs/>
          <w:sz w:val="48"/>
          <w:szCs w:val="48"/>
          <w:u w:val="single"/>
        </w:rPr>
      </w:pPr>
      <w:r w:rsidRPr="00C406D1">
        <w:rPr>
          <w:rFonts w:ascii="Montserrat" w:hAnsi="Montserrat"/>
          <w:b/>
          <w:bCs/>
          <w:sz w:val="48"/>
          <w:szCs w:val="48"/>
          <w:u w:val="single"/>
        </w:rPr>
        <w:lastRenderedPageBreak/>
        <w:t xml:space="preserve">ASSIGNMENT FILE </w:t>
      </w:r>
      <w:r w:rsidR="008E2732">
        <w:rPr>
          <w:rFonts w:ascii="Montserrat" w:hAnsi="Montserrat"/>
          <w:b/>
          <w:bCs/>
          <w:sz w:val="48"/>
          <w:szCs w:val="48"/>
          <w:u w:val="single"/>
        </w:rPr>
        <w:t>–</w:t>
      </w:r>
      <w:r w:rsidRPr="00C406D1">
        <w:rPr>
          <w:rFonts w:ascii="Montserrat" w:hAnsi="Montserrat"/>
          <w:b/>
          <w:bCs/>
          <w:sz w:val="48"/>
          <w:szCs w:val="48"/>
          <w:u w:val="single"/>
        </w:rPr>
        <w:t xml:space="preserve"> </w:t>
      </w:r>
      <w:r w:rsidR="005D5BB2">
        <w:rPr>
          <w:rFonts w:ascii="Montserrat" w:hAnsi="Montserrat"/>
          <w:b/>
          <w:bCs/>
          <w:sz w:val="48"/>
          <w:szCs w:val="48"/>
          <w:u w:val="single"/>
        </w:rPr>
        <w:t>4</w:t>
      </w:r>
    </w:p>
    <w:p w14:paraId="7C5B5FAE" w14:textId="77777777" w:rsidR="008E2732" w:rsidRPr="008E2732" w:rsidRDefault="008E2732" w:rsidP="00C406D1">
      <w:pPr>
        <w:jc w:val="center"/>
        <w:rPr>
          <w:rFonts w:ascii="Montserrat" w:hAnsi="Montserrat"/>
          <w:b/>
          <w:bCs/>
          <w:sz w:val="12"/>
          <w:szCs w:val="12"/>
          <w:u w:val="single"/>
        </w:rPr>
      </w:pPr>
    </w:p>
    <w:p w14:paraId="0C6758B7" w14:textId="0EA5CBAA" w:rsidR="00087203" w:rsidRPr="009C0B59" w:rsidRDefault="005D5BB2" w:rsidP="009C0B59">
      <w:pPr>
        <w:pStyle w:val="ListParagraph"/>
        <w:numPr>
          <w:ilvl w:val="0"/>
          <w:numId w:val="62"/>
        </w:numPr>
        <w:rPr>
          <w:b/>
          <w:i/>
          <w:sz w:val="24"/>
          <w:szCs w:val="24"/>
          <w:u w:val="single"/>
        </w:rPr>
      </w:pPr>
      <w:r w:rsidRPr="009C0B59">
        <w:rPr>
          <w:b/>
          <w:i/>
          <w:sz w:val="24"/>
          <w:szCs w:val="24"/>
          <w:u w:val="single"/>
        </w:rPr>
        <w:t>Compare and contrast static analysis and dynamic analysis in the context of malware analysis.</w:t>
      </w:r>
      <w:r w:rsidR="00087203" w:rsidRPr="009C0B59">
        <w:rPr>
          <w:b/>
          <w:i/>
          <w:sz w:val="24"/>
          <w:szCs w:val="24"/>
          <w:u w:val="single"/>
        </w:rPr>
        <w:t xml:space="preserve"> </w:t>
      </w:r>
    </w:p>
    <w:p w14:paraId="58B018E1" w14:textId="77777777" w:rsidR="009C0B59" w:rsidRPr="009C0B59" w:rsidRDefault="009C0B59" w:rsidP="009C0B59">
      <w:r w:rsidRPr="009C0B59">
        <w:t>Static analysis and dynamic analysis are two core methodologies used in malware analysis. Each has its advantages, limitations, and use cases, depending on the level of detail and safety required. Here’s a comparison and contrast between the two:</w:t>
      </w:r>
    </w:p>
    <w:p w14:paraId="76B75F01" w14:textId="77777777" w:rsidR="009C0B59" w:rsidRPr="009C0B59" w:rsidRDefault="009C0B59" w:rsidP="009C0B59">
      <w:pPr>
        <w:rPr>
          <w:b/>
          <w:bCs/>
        </w:rPr>
      </w:pPr>
      <w:r w:rsidRPr="009C0B59">
        <w:rPr>
          <w:b/>
          <w:bCs/>
        </w:rPr>
        <w:t>1. Static Analysis</w:t>
      </w:r>
    </w:p>
    <w:p w14:paraId="73C49F73" w14:textId="77777777" w:rsidR="009C0B59" w:rsidRPr="009C0B59" w:rsidRDefault="009C0B59" w:rsidP="009C0B59">
      <w:pPr>
        <w:rPr>
          <w:b/>
          <w:bCs/>
        </w:rPr>
      </w:pPr>
      <w:r w:rsidRPr="009C0B59">
        <w:rPr>
          <w:b/>
          <w:bCs/>
        </w:rPr>
        <w:t>Definition:</w:t>
      </w:r>
    </w:p>
    <w:p w14:paraId="5925E2CE" w14:textId="77777777" w:rsidR="009C0B59" w:rsidRPr="009C0B59" w:rsidRDefault="009C0B59" w:rsidP="009C0B59">
      <w:pPr>
        <w:numPr>
          <w:ilvl w:val="0"/>
          <w:numId w:val="54"/>
        </w:numPr>
      </w:pPr>
      <w:r w:rsidRPr="009C0B59">
        <w:t>Static analysis involves examining the malware’s code, structure, or binary without executing it.</w:t>
      </w:r>
    </w:p>
    <w:p w14:paraId="1D7AE58F" w14:textId="77777777" w:rsidR="009C0B59" w:rsidRPr="009C0B59" w:rsidRDefault="009C0B59" w:rsidP="009C0B59">
      <w:pPr>
        <w:rPr>
          <w:b/>
          <w:bCs/>
        </w:rPr>
      </w:pPr>
      <w:r w:rsidRPr="009C0B59">
        <w:rPr>
          <w:b/>
          <w:bCs/>
        </w:rPr>
        <w:t>Key Techniques:</w:t>
      </w:r>
    </w:p>
    <w:p w14:paraId="0EC567EF" w14:textId="77777777" w:rsidR="009C0B59" w:rsidRPr="009C0B59" w:rsidRDefault="009C0B59" w:rsidP="009C0B59">
      <w:pPr>
        <w:numPr>
          <w:ilvl w:val="0"/>
          <w:numId w:val="55"/>
        </w:numPr>
      </w:pPr>
      <w:r w:rsidRPr="009C0B59">
        <w:rPr>
          <w:b/>
          <w:bCs/>
        </w:rPr>
        <w:t>Disassembly</w:t>
      </w:r>
      <w:r w:rsidRPr="009C0B59">
        <w:t>: Decompiling the binary code to view assembly instructions.</w:t>
      </w:r>
    </w:p>
    <w:p w14:paraId="4630EC27" w14:textId="77777777" w:rsidR="009C0B59" w:rsidRPr="009C0B59" w:rsidRDefault="009C0B59" w:rsidP="009C0B59">
      <w:pPr>
        <w:numPr>
          <w:ilvl w:val="0"/>
          <w:numId w:val="55"/>
        </w:numPr>
      </w:pPr>
      <w:r w:rsidRPr="009C0B59">
        <w:rPr>
          <w:b/>
          <w:bCs/>
        </w:rPr>
        <w:t>Strings Analysis</w:t>
      </w:r>
      <w:r w:rsidRPr="009C0B59">
        <w:t>: Searching for readable strings within the binary that might reveal clues like URLs, IP addresses, or commands.</w:t>
      </w:r>
    </w:p>
    <w:p w14:paraId="5DE07413" w14:textId="77777777" w:rsidR="009C0B59" w:rsidRPr="009C0B59" w:rsidRDefault="009C0B59" w:rsidP="009C0B59">
      <w:pPr>
        <w:numPr>
          <w:ilvl w:val="0"/>
          <w:numId w:val="55"/>
        </w:numPr>
      </w:pPr>
      <w:r w:rsidRPr="009C0B59">
        <w:rPr>
          <w:b/>
          <w:bCs/>
        </w:rPr>
        <w:t>Dependency Analysis</w:t>
      </w:r>
      <w:r w:rsidRPr="009C0B59">
        <w:t>: Examining the imports and exports to identify APIs or libraries used.</w:t>
      </w:r>
    </w:p>
    <w:p w14:paraId="06D1E9ED" w14:textId="77777777" w:rsidR="009C0B59" w:rsidRPr="009C0B59" w:rsidRDefault="009C0B59" w:rsidP="009C0B59">
      <w:pPr>
        <w:numPr>
          <w:ilvl w:val="0"/>
          <w:numId w:val="55"/>
        </w:numPr>
      </w:pPr>
      <w:r w:rsidRPr="009C0B59">
        <w:rPr>
          <w:b/>
          <w:bCs/>
        </w:rPr>
        <w:t>Control Flow Graph Analysis</w:t>
      </w:r>
      <w:r w:rsidRPr="009C0B59">
        <w:t>: Understanding the logical flow of the program.</w:t>
      </w:r>
    </w:p>
    <w:p w14:paraId="3E07E797" w14:textId="77777777" w:rsidR="009C0B59" w:rsidRPr="009C0B59" w:rsidRDefault="009C0B59" w:rsidP="009C0B59">
      <w:pPr>
        <w:rPr>
          <w:b/>
          <w:bCs/>
        </w:rPr>
      </w:pPr>
      <w:r w:rsidRPr="009C0B59">
        <w:rPr>
          <w:b/>
          <w:bCs/>
        </w:rPr>
        <w:t>Advantages:</w:t>
      </w:r>
    </w:p>
    <w:p w14:paraId="504C5210" w14:textId="77777777" w:rsidR="009C0B59" w:rsidRPr="009C0B59" w:rsidRDefault="009C0B59" w:rsidP="009C0B59">
      <w:pPr>
        <w:numPr>
          <w:ilvl w:val="0"/>
          <w:numId w:val="56"/>
        </w:numPr>
      </w:pPr>
      <w:r w:rsidRPr="009C0B59">
        <w:rPr>
          <w:b/>
          <w:bCs/>
        </w:rPr>
        <w:t>Safety</w:t>
      </w:r>
      <w:r w:rsidRPr="009C0B59">
        <w:t>: It doesn’t require execution, avoiding potential harm to the analysis environment.</w:t>
      </w:r>
    </w:p>
    <w:p w14:paraId="1AF51139" w14:textId="77777777" w:rsidR="009C0B59" w:rsidRPr="009C0B59" w:rsidRDefault="009C0B59" w:rsidP="009C0B59">
      <w:pPr>
        <w:numPr>
          <w:ilvl w:val="0"/>
          <w:numId w:val="56"/>
        </w:numPr>
      </w:pPr>
      <w:r w:rsidRPr="009C0B59">
        <w:rPr>
          <w:b/>
          <w:bCs/>
        </w:rPr>
        <w:t>Speed</w:t>
      </w:r>
      <w:r w:rsidRPr="009C0B59">
        <w:t>: Faster for identifying known signatures or obvious indicators of compromise (IOCs).</w:t>
      </w:r>
    </w:p>
    <w:p w14:paraId="46A27047" w14:textId="77777777" w:rsidR="009C0B59" w:rsidRPr="009C0B59" w:rsidRDefault="009C0B59" w:rsidP="009C0B59">
      <w:pPr>
        <w:numPr>
          <w:ilvl w:val="0"/>
          <w:numId w:val="56"/>
        </w:numPr>
      </w:pPr>
      <w:r w:rsidRPr="009C0B59">
        <w:rPr>
          <w:b/>
          <w:bCs/>
        </w:rPr>
        <w:t>Comprehensive Code Insight</w:t>
      </w:r>
      <w:r w:rsidRPr="009C0B59">
        <w:t>: Provides an overview of the malware’s capabilities by analyzing its code.</w:t>
      </w:r>
    </w:p>
    <w:p w14:paraId="60BA32F3" w14:textId="77777777" w:rsidR="009C0B59" w:rsidRPr="009C0B59" w:rsidRDefault="009C0B59" w:rsidP="009C0B59">
      <w:pPr>
        <w:rPr>
          <w:b/>
          <w:bCs/>
        </w:rPr>
      </w:pPr>
      <w:r w:rsidRPr="009C0B59">
        <w:rPr>
          <w:b/>
          <w:bCs/>
        </w:rPr>
        <w:t>Limitations:</w:t>
      </w:r>
    </w:p>
    <w:p w14:paraId="62418857" w14:textId="77777777" w:rsidR="009C0B59" w:rsidRPr="009C0B59" w:rsidRDefault="009C0B59" w:rsidP="009C0B59">
      <w:pPr>
        <w:numPr>
          <w:ilvl w:val="0"/>
          <w:numId w:val="57"/>
        </w:numPr>
      </w:pPr>
      <w:r w:rsidRPr="009C0B59">
        <w:rPr>
          <w:b/>
          <w:bCs/>
        </w:rPr>
        <w:t>Evasion Techniques</w:t>
      </w:r>
      <w:r w:rsidRPr="009C0B59">
        <w:t>: Malware may use obfuscation, encryption, or packing to hide its true functionality.</w:t>
      </w:r>
    </w:p>
    <w:p w14:paraId="0718594F" w14:textId="0EC1A3E7" w:rsidR="009C0B59" w:rsidRPr="009C0B59" w:rsidRDefault="009C0B59" w:rsidP="009C0B59">
      <w:pPr>
        <w:numPr>
          <w:ilvl w:val="0"/>
          <w:numId w:val="57"/>
        </w:numPr>
      </w:pPr>
      <w:r w:rsidRPr="009C0B59">
        <w:rPr>
          <w:b/>
          <w:bCs/>
        </w:rPr>
        <w:t xml:space="preserve">No Runtime </w:t>
      </w:r>
      <w:r w:rsidRPr="009C0B59">
        <w:rPr>
          <w:b/>
          <w:bCs/>
        </w:rPr>
        <w:t>Behaviour</w:t>
      </w:r>
      <w:r w:rsidRPr="009C0B59">
        <w:rPr>
          <w:b/>
          <w:bCs/>
        </w:rPr>
        <w:t xml:space="preserve"> Insights</w:t>
      </w:r>
      <w:r w:rsidRPr="009C0B59">
        <w:t xml:space="preserve">: Cannot reveal dynamic </w:t>
      </w:r>
      <w:r w:rsidRPr="009C0B59">
        <w:t>behaviour</w:t>
      </w:r>
      <w:r w:rsidRPr="009C0B59">
        <w:t xml:space="preserve"> like network activity or interaction with the environment.</w:t>
      </w:r>
    </w:p>
    <w:p w14:paraId="0C8B7928" w14:textId="77777777" w:rsidR="009C0B59" w:rsidRPr="009C0B59" w:rsidRDefault="009C0B59" w:rsidP="009C0B59">
      <w:pPr>
        <w:rPr>
          <w:b/>
          <w:bCs/>
        </w:rPr>
      </w:pPr>
      <w:r w:rsidRPr="009C0B59">
        <w:rPr>
          <w:b/>
          <w:bCs/>
        </w:rPr>
        <w:t>2. Dynamic Analysis</w:t>
      </w:r>
    </w:p>
    <w:p w14:paraId="5DB3BA56" w14:textId="77777777" w:rsidR="009C0B59" w:rsidRPr="009C0B59" w:rsidRDefault="009C0B59" w:rsidP="009C0B59">
      <w:pPr>
        <w:rPr>
          <w:b/>
          <w:bCs/>
        </w:rPr>
      </w:pPr>
      <w:r w:rsidRPr="009C0B59">
        <w:rPr>
          <w:b/>
          <w:bCs/>
        </w:rPr>
        <w:t>Definition:</w:t>
      </w:r>
    </w:p>
    <w:p w14:paraId="53006808" w14:textId="32954D99" w:rsidR="009C0B59" w:rsidRPr="009C0B59" w:rsidRDefault="009C0B59" w:rsidP="009C0B59">
      <w:pPr>
        <w:numPr>
          <w:ilvl w:val="0"/>
          <w:numId w:val="58"/>
        </w:numPr>
      </w:pPr>
      <w:r w:rsidRPr="009C0B59">
        <w:t xml:space="preserve">Dynamic analysis involves executing the malware in a controlled environment (sandbox or virtual machine) to observe its </w:t>
      </w:r>
      <w:r w:rsidRPr="009C0B59">
        <w:t>behaviour</w:t>
      </w:r>
      <w:r w:rsidRPr="009C0B59">
        <w:t xml:space="preserve"> in real-time.</w:t>
      </w:r>
    </w:p>
    <w:p w14:paraId="51A3DF3C" w14:textId="77777777" w:rsidR="009C0B59" w:rsidRPr="009C0B59" w:rsidRDefault="009C0B59" w:rsidP="009C0B59">
      <w:pPr>
        <w:rPr>
          <w:b/>
          <w:bCs/>
        </w:rPr>
      </w:pPr>
      <w:r w:rsidRPr="009C0B59">
        <w:rPr>
          <w:b/>
          <w:bCs/>
        </w:rPr>
        <w:t>Key Techniques:</w:t>
      </w:r>
    </w:p>
    <w:p w14:paraId="16B7E2F5" w14:textId="204EBABD" w:rsidR="009C0B59" w:rsidRPr="009C0B59" w:rsidRDefault="009C0B59" w:rsidP="009C0B59">
      <w:pPr>
        <w:numPr>
          <w:ilvl w:val="0"/>
          <w:numId w:val="59"/>
        </w:numPr>
      </w:pPr>
      <w:r w:rsidRPr="009C0B59">
        <w:rPr>
          <w:b/>
          <w:bCs/>
        </w:rPr>
        <w:t>Behaviour</w:t>
      </w:r>
      <w:r w:rsidRPr="009C0B59">
        <w:rPr>
          <w:b/>
          <w:bCs/>
        </w:rPr>
        <w:t xml:space="preserve"> Monitoring</w:t>
      </w:r>
      <w:r w:rsidRPr="009C0B59">
        <w:t>: Tracking file modifications, registry changes, network connections, and system calls.</w:t>
      </w:r>
    </w:p>
    <w:p w14:paraId="278A8289" w14:textId="77777777" w:rsidR="009C0B59" w:rsidRPr="009C0B59" w:rsidRDefault="009C0B59" w:rsidP="009C0B59">
      <w:pPr>
        <w:numPr>
          <w:ilvl w:val="0"/>
          <w:numId w:val="59"/>
        </w:numPr>
      </w:pPr>
      <w:r w:rsidRPr="009C0B59">
        <w:rPr>
          <w:b/>
          <w:bCs/>
        </w:rPr>
        <w:lastRenderedPageBreak/>
        <w:t>Network Traffic Analysis</w:t>
      </w:r>
      <w:r w:rsidRPr="009C0B59">
        <w:t>: Observing communication with command-and-control (C&amp;C) servers.</w:t>
      </w:r>
    </w:p>
    <w:p w14:paraId="07BE77B9" w14:textId="77777777" w:rsidR="009C0B59" w:rsidRPr="009C0B59" w:rsidRDefault="009C0B59" w:rsidP="009C0B59">
      <w:pPr>
        <w:numPr>
          <w:ilvl w:val="0"/>
          <w:numId w:val="59"/>
        </w:numPr>
      </w:pPr>
      <w:r w:rsidRPr="009C0B59">
        <w:rPr>
          <w:b/>
          <w:bCs/>
        </w:rPr>
        <w:t>Memory Dump Analysis</w:t>
      </w:r>
      <w:r w:rsidRPr="009C0B59">
        <w:t>: Capturing runtime data from memory for deeper inspection.</w:t>
      </w:r>
    </w:p>
    <w:p w14:paraId="31039F4B" w14:textId="77777777" w:rsidR="009C0B59" w:rsidRPr="009C0B59" w:rsidRDefault="009C0B59" w:rsidP="009C0B59">
      <w:pPr>
        <w:rPr>
          <w:b/>
          <w:bCs/>
        </w:rPr>
      </w:pPr>
      <w:r w:rsidRPr="009C0B59">
        <w:rPr>
          <w:b/>
          <w:bCs/>
        </w:rPr>
        <w:t>Advantages:</w:t>
      </w:r>
    </w:p>
    <w:p w14:paraId="7302C4BA" w14:textId="0442AC22" w:rsidR="009C0B59" w:rsidRPr="009C0B59" w:rsidRDefault="009C0B59" w:rsidP="009C0B59">
      <w:pPr>
        <w:numPr>
          <w:ilvl w:val="0"/>
          <w:numId w:val="60"/>
        </w:numPr>
      </w:pPr>
      <w:r w:rsidRPr="009C0B59">
        <w:rPr>
          <w:b/>
          <w:bCs/>
        </w:rPr>
        <w:t xml:space="preserve">Runtime </w:t>
      </w:r>
      <w:r w:rsidRPr="009C0B59">
        <w:rPr>
          <w:b/>
          <w:bCs/>
        </w:rPr>
        <w:t>Behaviour</w:t>
      </w:r>
      <w:r w:rsidRPr="009C0B59">
        <w:rPr>
          <w:b/>
          <w:bCs/>
        </w:rPr>
        <w:t xml:space="preserve"> Insight</w:t>
      </w:r>
      <w:r w:rsidRPr="009C0B59">
        <w:t>: Reveals how the malware operates and its interaction with the host system and network.</w:t>
      </w:r>
    </w:p>
    <w:p w14:paraId="4C421485" w14:textId="77777777" w:rsidR="009C0B59" w:rsidRPr="009C0B59" w:rsidRDefault="009C0B59" w:rsidP="009C0B59">
      <w:pPr>
        <w:numPr>
          <w:ilvl w:val="0"/>
          <w:numId w:val="60"/>
        </w:numPr>
      </w:pPr>
      <w:r w:rsidRPr="009C0B59">
        <w:rPr>
          <w:b/>
          <w:bCs/>
        </w:rPr>
        <w:t>Bypasses Obfuscation</w:t>
      </w:r>
      <w:r w:rsidRPr="009C0B59">
        <w:t>: Execution often exposes hidden functionality or dynamically decrypted code.</w:t>
      </w:r>
    </w:p>
    <w:p w14:paraId="1E1A2363" w14:textId="77777777" w:rsidR="009C0B59" w:rsidRPr="009C0B59" w:rsidRDefault="009C0B59" w:rsidP="009C0B59">
      <w:pPr>
        <w:numPr>
          <w:ilvl w:val="0"/>
          <w:numId w:val="60"/>
        </w:numPr>
      </w:pPr>
      <w:r w:rsidRPr="009C0B59">
        <w:rPr>
          <w:b/>
          <w:bCs/>
        </w:rPr>
        <w:t>Identifies Unknown Threats</w:t>
      </w:r>
      <w:r w:rsidRPr="009C0B59">
        <w:t>: Effective against novel or polymorphic malware.</w:t>
      </w:r>
    </w:p>
    <w:p w14:paraId="6BCC441C" w14:textId="77777777" w:rsidR="009C0B59" w:rsidRPr="009C0B59" w:rsidRDefault="009C0B59" w:rsidP="009C0B59">
      <w:pPr>
        <w:rPr>
          <w:b/>
          <w:bCs/>
        </w:rPr>
      </w:pPr>
      <w:r w:rsidRPr="009C0B59">
        <w:rPr>
          <w:b/>
          <w:bCs/>
        </w:rPr>
        <w:t>Limitations:</w:t>
      </w:r>
    </w:p>
    <w:p w14:paraId="165DDA63" w14:textId="77777777" w:rsidR="009C0B59" w:rsidRPr="009C0B59" w:rsidRDefault="009C0B59" w:rsidP="009C0B59">
      <w:pPr>
        <w:numPr>
          <w:ilvl w:val="0"/>
          <w:numId w:val="61"/>
        </w:numPr>
      </w:pPr>
      <w:r w:rsidRPr="009C0B59">
        <w:rPr>
          <w:b/>
          <w:bCs/>
        </w:rPr>
        <w:t>Risk</w:t>
      </w:r>
      <w:r w:rsidRPr="009C0B59">
        <w:t>: Potentially dangerous if the malware escapes the controlled environment.</w:t>
      </w:r>
    </w:p>
    <w:p w14:paraId="298FD751" w14:textId="77777777" w:rsidR="009C0B59" w:rsidRPr="009C0B59" w:rsidRDefault="009C0B59" w:rsidP="009C0B59">
      <w:pPr>
        <w:numPr>
          <w:ilvl w:val="0"/>
          <w:numId w:val="61"/>
        </w:numPr>
      </w:pPr>
      <w:r w:rsidRPr="009C0B59">
        <w:rPr>
          <w:b/>
          <w:bCs/>
        </w:rPr>
        <w:t>Resource-Intensive</w:t>
      </w:r>
      <w:r w:rsidRPr="009C0B59">
        <w:t>: Requires setting up and maintaining isolated environments.</w:t>
      </w:r>
    </w:p>
    <w:p w14:paraId="0E43FF9E" w14:textId="436D8BA2" w:rsidR="009C0B59" w:rsidRPr="009C0B59" w:rsidRDefault="009C0B59" w:rsidP="009C0B59">
      <w:pPr>
        <w:numPr>
          <w:ilvl w:val="0"/>
          <w:numId w:val="61"/>
        </w:numPr>
      </w:pPr>
      <w:r w:rsidRPr="009C0B59">
        <w:rPr>
          <w:b/>
          <w:bCs/>
        </w:rPr>
        <w:t>Limited by Anti-Analysis Features</w:t>
      </w:r>
      <w:r w:rsidRPr="009C0B59">
        <w:t xml:space="preserve">: Some malware detects sandbox environments and alters its </w:t>
      </w:r>
      <w:r w:rsidRPr="009C0B59">
        <w:t>behaviour</w:t>
      </w:r>
      <w:r w:rsidRPr="009C0B59">
        <w:t xml:space="preserve"> to evade detection.</w:t>
      </w:r>
    </w:p>
    <w:p w14:paraId="61B204EC" w14:textId="77777777" w:rsidR="009C0B59" w:rsidRPr="009C0B59" w:rsidRDefault="009C0B59" w:rsidP="009C0B59">
      <w:r w:rsidRPr="009C0B59">
        <w:pict w14:anchorId="416EC927">
          <v:rect id="_x0000_i1496" style="width:0;height:0" o:hralign="center" o:hrstd="t" o:hrnoshade="t" o:hr="t" fillcolor="#ececec" stroked="f"/>
        </w:pict>
      </w:r>
    </w:p>
    <w:p w14:paraId="0573B83D" w14:textId="77777777" w:rsidR="009C0B59" w:rsidRPr="009C0B59" w:rsidRDefault="009C0B59" w:rsidP="009C0B59">
      <w:pPr>
        <w:rPr>
          <w:b/>
          <w:bCs/>
        </w:rPr>
      </w:pPr>
      <w:r w:rsidRPr="009C0B59">
        <w:rPr>
          <w:b/>
          <w:bCs/>
        </w:rPr>
        <w:t>Comparison Summary:</w:t>
      </w:r>
    </w:p>
    <w:tbl>
      <w:tblPr>
        <w:tblStyle w:val="TableGrid"/>
        <w:tblW w:w="7240" w:type="dxa"/>
        <w:tblInd w:w="893" w:type="dxa"/>
        <w:tblLook w:val="04A0" w:firstRow="1" w:lastRow="0" w:firstColumn="1" w:lastColumn="0" w:noHBand="0" w:noVBand="1"/>
      </w:tblPr>
      <w:tblGrid>
        <w:gridCol w:w="1823"/>
        <w:gridCol w:w="2338"/>
        <w:gridCol w:w="3079"/>
      </w:tblGrid>
      <w:tr w:rsidR="009C0B59" w:rsidRPr="009C0B59" w14:paraId="01D9B413" w14:textId="77777777" w:rsidTr="009C0B59">
        <w:tc>
          <w:tcPr>
            <w:tcW w:w="0" w:type="auto"/>
            <w:hideMark/>
          </w:tcPr>
          <w:p w14:paraId="436FC238" w14:textId="77777777" w:rsidR="009C0B59" w:rsidRPr="009C0B59" w:rsidRDefault="009C0B59" w:rsidP="009C0B59">
            <w:pPr>
              <w:spacing w:after="160" w:line="259" w:lineRule="auto"/>
              <w:rPr>
                <w:b/>
                <w:bCs/>
              </w:rPr>
            </w:pPr>
            <w:r w:rsidRPr="009C0B59">
              <w:rPr>
                <w:b/>
                <w:bCs/>
              </w:rPr>
              <w:t>Aspect</w:t>
            </w:r>
          </w:p>
        </w:tc>
        <w:tc>
          <w:tcPr>
            <w:tcW w:w="0" w:type="auto"/>
            <w:hideMark/>
          </w:tcPr>
          <w:p w14:paraId="317AB1D1" w14:textId="77777777" w:rsidR="009C0B59" w:rsidRPr="009C0B59" w:rsidRDefault="009C0B59" w:rsidP="009C0B59">
            <w:pPr>
              <w:spacing w:after="160" w:line="259" w:lineRule="auto"/>
              <w:rPr>
                <w:b/>
                <w:bCs/>
              </w:rPr>
            </w:pPr>
            <w:r w:rsidRPr="009C0B59">
              <w:rPr>
                <w:b/>
                <w:bCs/>
              </w:rPr>
              <w:t>Static Analysis</w:t>
            </w:r>
          </w:p>
        </w:tc>
        <w:tc>
          <w:tcPr>
            <w:tcW w:w="0" w:type="auto"/>
            <w:hideMark/>
          </w:tcPr>
          <w:p w14:paraId="4B045FBD" w14:textId="77777777" w:rsidR="009C0B59" w:rsidRPr="009C0B59" w:rsidRDefault="009C0B59" w:rsidP="009C0B59">
            <w:pPr>
              <w:spacing w:after="160" w:line="259" w:lineRule="auto"/>
              <w:rPr>
                <w:b/>
                <w:bCs/>
              </w:rPr>
            </w:pPr>
            <w:r w:rsidRPr="009C0B59">
              <w:rPr>
                <w:b/>
                <w:bCs/>
              </w:rPr>
              <w:t>Dynamic Analysis</w:t>
            </w:r>
          </w:p>
        </w:tc>
      </w:tr>
      <w:tr w:rsidR="009C0B59" w:rsidRPr="009C0B59" w14:paraId="006EE002" w14:textId="77777777" w:rsidTr="009C0B59">
        <w:tc>
          <w:tcPr>
            <w:tcW w:w="0" w:type="auto"/>
            <w:hideMark/>
          </w:tcPr>
          <w:p w14:paraId="17DDEB49" w14:textId="77777777" w:rsidR="009C0B59" w:rsidRPr="009C0B59" w:rsidRDefault="009C0B59" w:rsidP="009C0B59">
            <w:pPr>
              <w:spacing w:after="160" w:line="259" w:lineRule="auto"/>
            </w:pPr>
            <w:r w:rsidRPr="009C0B59">
              <w:rPr>
                <w:b/>
                <w:bCs/>
              </w:rPr>
              <w:t>Execution Requirement</w:t>
            </w:r>
          </w:p>
        </w:tc>
        <w:tc>
          <w:tcPr>
            <w:tcW w:w="0" w:type="auto"/>
            <w:hideMark/>
          </w:tcPr>
          <w:p w14:paraId="379813B5" w14:textId="77777777" w:rsidR="009C0B59" w:rsidRPr="009C0B59" w:rsidRDefault="009C0B59" w:rsidP="009C0B59">
            <w:pPr>
              <w:spacing w:after="160" w:line="259" w:lineRule="auto"/>
            </w:pPr>
            <w:r w:rsidRPr="009C0B59">
              <w:t>Not required</w:t>
            </w:r>
          </w:p>
        </w:tc>
        <w:tc>
          <w:tcPr>
            <w:tcW w:w="0" w:type="auto"/>
            <w:hideMark/>
          </w:tcPr>
          <w:p w14:paraId="6038DC78" w14:textId="77777777" w:rsidR="009C0B59" w:rsidRPr="009C0B59" w:rsidRDefault="009C0B59" w:rsidP="009C0B59">
            <w:pPr>
              <w:spacing w:after="160" w:line="259" w:lineRule="auto"/>
            </w:pPr>
            <w:r w:rsidRPr="009C0B59">
              <w:t>Required</w:t>
            </w:r>
          </w:p>
        </w:tc>
      </w:tr>
      <w:tr w:rsidR="009C0B59" w:rsidRPr="009C0B59" w14:paraId="6A02EE14" w14:textId="77777777" w:rsidTr="009C0B59">
        <w:tc>
          <w:tcPr>
            <w:tcW w:w="0" w:type="auto"/>
            <w:hideMark/>
          </w:tcPr>
          <w:p w14:paraId="38945C3B" w14:textId="77777777" w:rsidR="009C0B59" w:rsidRPr="009C0B59" w:rsidRDefault="009C0B59" w:rsidP="009C0B59">
            <w:pPr>
              <w:spacing w:after="160" w:line="259" w:lineRule="auto"/>
            </w:pPr>
            <w:r w:rsidRPr="009C0B59">
              <w:rPr>
                <w:b/>
                <w:bCs/>
              </w:rPr>
              <w:t>Safety</w:t>
            </w:r>
          </w:p>
        </w:tc>
        <w:tc>
          <w:tcPr>
            <w:tcW w:w="0" w:type="auto"/>
            <w:hideMark/>
          </w:tcPr>
          <w:p w14:paraId="2EA3236B" w14:textId="77777777" w:rsidR="009C0B59" w:rsidRPr="009C0B59" w:rsidRDefault="009C0B59" w:rsidP="009C0B59">
            <w:pPr>
              <w:spacing w:after="160" w:line="259" w:lineRule="auto"/>
            </w:pPr>
            <w:r w:rsidRPr="009C0B59">
              <w:t>Safer, no execution needed</w:t>
            </w:r>
          </w:p>
        </w:tc>
        <w:tc>
          <w:tcPr>
            <w:tcW w:w="0" w:type="auto"/>
            <w:hideMark/>
          </w:tcPr>
          <w:p w14:paraId="439298F6" w14:textId="77777777" w:rsidR="009C0B59" w:rsidRPr="009C0B59" w:rsidRDefault="009C0B59" w:rsidP="009C0B59">
            <w:pPr>
              <w:spacing w:after="160" w:line="259" w:lineRule="auto"/>
            </w:pPr>
            <w:r w:rsidRPr="009C0B59">
              <w:t>Riskier, requires strict containment</w:t>
            </w:r>
          </w:p>
        </w:tc>
      </w:tr>
      <w:tr w:rsidR="009C0B59" w:rsidRPr="009C0B59" w14:paraId="70AB4D6E" w14:textId="77777777" w:rsidTr="009C0B59">
        <w:tc>
          <w:tcPr>
            <w:tcW w:w="0" w:type="auto"/>
            <w:hideMark/>
          </w:tcPr>
          <w:p w14:paraId="0D7477DE" w14:textId="77777777" w:rsidR="009C0B59" w:rsidRPr="009C0B59" w:rsidRDefault="009C0B59" w:rsidP="009C0B59">
            <w:pPr>
              <w:spacing w:after="160" w:line="259" w:lineRule="auto"/>
            </w:pPr>
            <w:r w:rsidRPr="009C0B59">
              <w:rPr>
                <w:b/>
                <w:bCs/>
              </w:rPr>
              <w:t>Time Efficiency</w:t>
            </w:r>
          </w:p>
        </w:tc>
        <w:tc>
          <w:tcPr>
            <w:tcW w:w="0" w:type="auto"/>
            <w:hideMark/>
          </w:tcPr>
          <w:p w14:paraId="48274A21" w14:textId="77777777" w:rsidR="009C0B59" w:rsidRPr="009C0B59" w:rsidRDefault="009C0B59" w:rsidP="009C0B59">
            <w:pPr>
              <w:spacing w:after="160" w:line="259" w:lineRule="auto"/>
            </w:pPr>
            <w:r w:rsidRPr="009C0B59">
              <w:t>Faster for initial triage</w:t>
            </w:r>
          </w:p>
        </w:tc>
        <w:tc>
          <w:tcPr>
            <w:tcW w:w="0" w:type="auto"/>
            <w:hideMark/>
          </w:tcPr>
          <w:p w14:paraId="26539C98" w14:textId="77777777" w:rsidR="009C0B59" w:rsidRPr="009C0B59" w:rsidRDefault="009C0B59" w:rsidP="009C0B59">
            <w:pPr>
              <w:spacing w:after="160" w:line="259" w:lineRule="auto"/>
            </w:pPr>
            <w:r w:rsidRPr="009C0B59">
              <w:t>Slower, due to execution and observation</w:t>
            </w:r>
          </w:p>
        </w:tc>
      </w:tr>
      <w:tr w:rsidR="009C0B59" w:rsidRPr="009C0B59" w14:paraId="28FCBF8D" w14:textId="77777777" w:rsidTr="009C0B59">
        <w:tc>
          <w:tcPr>
            <w:tcW w:w="0" w:type="auto"/>
            <w:hideMark/>
          </w:tcPr>
          <w:p w14:paraId="76C66979" w14:textId="596A07E0" w:rsidR="009C0B59" w:rsidRPr="009C0B59" w:rsidRDefault="009C0B59" w:rsidP="009C0B59">
            <w:pPr>
              <w:spacing w:after="160" w:line="259" w:lineRule="auto"/>
            </w:pPr>
            <w:r w:rsidRPr="009C0B59">
              <w:rPr>
                <w:b/>
                <w:bCs/>
              </w:rPr>
              <w:t>Behaviour</w:t>
            </w:r>
            <w:r w:rsidRPr="009C0B59">
              <w:rPr>
                <w:b/>
                <w:bCs/>
              </w:rPr>
              <w:t xml:space="preserve"> Insights</w:t>
            </w:r>
          </w:p>
        </w:tc>
        <w:tc>
          <w:tcPr>
            <w:tcW w:w="0" w:type="auto"/>
            <w:hideMark/>
          </w:tcPr>
          <w:p w14:paraId="34C9322E" w14:textId="77777777" w:rsidR="009C0B59" w:rsidRPr="009C0B59" w:rsidRDefault="009C0B59" w:rsidP="009C0B59">
            <w:pPr>
              <w:spacing w:after="160" w:line="259" w:lineRule="auto"/>
            </w:pPr>
            <w:r w:rsidRPr="009C0B59">
              <w:t>Limited to code capabilities</w:t>
            </w:r>
          </w:p>
        </w:tc>
        <w:tc>
          <w:tcPr>
            <w:tcW w:w="0" w:type="auto"/>
            <w:hideMark/>
          </w:tcPr>
          <w:p w14:paraId="2596E5DB" w14:textId="77777777" w:rsidR="009C0B59" w:rsidRPr="009C0B59" w:rsidRDefault="009C0B59" w:rsidP="009C0B59">
            <w:pPr>
              <w:spacing w:after="160" w:line="259" w:lineRule="auto"/>
            </w:pPr>
            <w:r w:rsidRPr="009C0B59">
              <w:t>Full insight into runtime behavior</w:t>
            </w:r>
          </w:p>
        </w:tc>
      </w:tr>
      <w:tr w:rsidR="009C0B59" w:rsidRPr="009C0B59" w14:paraId="2B4D79EA" w14:textId="77777777" w:rsidTr="009C0B59">
        <w:tc>
          <w:tcPr>
            <w:tcW w:w="0" w:type="auto"/>
            <w:hideMark/>
          </w:tcPr>
          <w:p w14:paraId="034D5885" w14:textId="77777777" w:rsidR="009C0B59" w:rsidRPr="009C0B59" w:rsidRDefault="009C0B59" w:rsidP="009C0B59">
            <w:pPr>
              <w:spacing w:after="160" w:line="259" w:lineRule="auto"/>
            </w:pPr>
            <w:r w:rsidRPr="009C0B59">
              <w:rPr>
                <w:b/>
                <w:bCs/>
              </w:rPr>
              <w:t>Evasion Resistance</w:t>
            </w:r>
          </w:p>
        </w:tc>
        <w:tc>
          <w:tcPr>
            <w:tcW w:w="0" w:type="auto"/>
            <w:hideMark/>
          </w:tcPr>
          <w:p w14:paraId="4949A70E" w14:textId="77777777" w:rsidR="009C0B59" w:rsidRPr="009C0B59" w:rsidRDefault="009C0B59" w:rsidP="009C0B59">
            <w:pPr>
              <w:spacing w:after="160" w:line="259" w:lineRule="auto"/>
            </w:pPr>
            <w:r w:rsidRPr="009C0B59">
              <w:t>Susceptible to obfuscation and packing</w:t>
            </w:r>
          </w:p>
        </w:tc>
        <w:tc>
          <w:tcPr>
            <w:tcW w:w="0" w:type="auto"/>
            <w:hideMark/>
          </w:tcPr>
          <w:p w14:paraId="299A9B88" w14:textId="77777777" w:rsidR="009C0B59" w:rsidRPr="009C0B59" w:rsidRDefault="009C0B59" w:rsidP="009C0B59">
            <w:pPr>
              <w:spacing w:after="160" w:line="259" w:lineRule="auto"/>
            </w:pPr>
            <w:r w:rsidRPr="009C0B59">
              <w:t>Can uncover obfuscated/dynamic functionality</w:t>
            </w:r>
          </w:p>
        </w:tc>
      </w:tr>
      <w:tr w:rsidR="009C0B59" w:rsidRPr="009C0B59" w14:paraId="57AA1EB0" w14:textId="77777777" w:rsidTr="009C0B59">
        <w:tc>
          <w:tcPr>
            <w:tcW w:w="0" w:type="auto"/>
            <w:hideMark/>
          </w:tcPr>
          <w:p w14:paraId="564AC0C0" w14:textId="77777777" w:rsidR="009C0B59" w:rsidRPr="009C0B59" w:rsidRDefault="009C0B59" w:rsidP="009C0B59">
            <w:pPr>
              <w:spacing w:after="160" w:line="259" w:lineRule="auto"/>
            </w:pPr>
            <w:r w:rsidRPr="009C0B59">
              <w:rPr>
                <w:b/>
                <w:bCs/>
              </w:rPr>
              <w:t>Setup Complexity</w:t>
            </w:r>
          </w:p>
        </w:tc>
        <w:tc>
          <w:tcPr>
            <w:tcW w:w="0" w:type="auto"/>
            <w:hideMark/>
          </w:tcPr>
          <w:p w14:paraId="0CD16F2D" w14:textId="77777777" w:rsidR="009C0B59" w:rsidRPr="009C0B59" w:rsidRDefault="009C0B59" w:rsidP="009C0B59">
            <w:pPr>
              <w:spacing w:after="160" w:line="259" w:lineRule="auto"/>
            </w:pPr>
            <w:r w:rsidRPr="009C0B59">
              <w:t>Requires tools for code analysis</w:t>
            </w:r>
          </w:p>
        </w:tc>
        <w:tc>
          <w:tcPr>
            <w:tcW w:w="0" w:type="auto"/>
            <w:hideMark/>
          </w:tcPr>
          <w:p w14:paraId="59A2DAA0" w14:textId="77777777" w:rsidR="009C0B59" w:rsidRPr="009C0B59" w:rsidRDefault="009C0B59" w:rsidP="009C0B59">
            <w:pPr>
              <w:spacing w:after="160" w:line="259" w:lineRule="auto"/>
            </w:pPr>
            <w:r w:rsidRPr="009C0B59">
              <w:t>Needs controlled sandbox environments</w:t>
            </w:r>
          </w:p>
        </w:tc>
      </w:tr>
    </w:tbl>
    <w:p w14:paraId="34683BBA" w14:textId="77777777" w:rsidR="009C0B59" w:rsidRPr="009C0B59" w:rsidRDefault="009C0B59" w:rsidP="009C0B59">
      <w:r w:rsidRPr="009C0B59">
        <w:pict w14:anchorId="5227B74E">
          <v:rect id="_x0000_i1497" style="width:0;height:0" o:hralign="center" o:hrstd="t" o:hrnoshade="t" o:hr="t" fillcolor="#ececec" stroked="f"/>
        </w:pict>
      </w:r>
    </w:p>
    <w:p w14:paraId="1DC816BB" w14:textId="77777777" w:rsidR="009C0B59" w:rsidRPr="009C0B59" w:rsidRDefault="009C0B59" w:rsidP="009C0B59">
      <w:pPr>
        <w:rPr>
          <w:b/>
          <w:bCs/>
        </w:rPr>
      </w:pPr>
      <w:r w:rsidRPr="009C0B59">
        <w:rPr>
          <w:b/>
          <w:bCs/>
        </w:rPr>
        <w:t>Conclusion:</w:t>
      </w:r>
    </w:p>
    <w:p w14:paraId="0B3A9C83" w14:textId="62AE3E97" w:rsidR="00087203" w:rsidRDefault="009C0B59" w:rsidP="00087203">
      <w:r w:rsidRPr="009C0B59">
        <w:t>Static analysis is best for quickly understanding the structure of malware and identifying initial IOCs, while dynamic analysis is ideal for uncovering runtime behaviors and detecting more sophisticated threats. A combined approach often yields the most comprehensive understanding of malware.</w:t>
      </w:r>
    </w:p>
    <w:p w14:paraId="468B5559" w14:textId="290DB6CB" w:rsidR="00087203" w:rsidRPr="009C0B59" w:rsidRDefault="005D5BB2" w:rsidP="009C0B59">
      <w:pPr>
        <w:pStyle w:val="ListParagraph"/>
        <w:numPr>
          <w:ilvl w:val="0"/>
          <w:numId w:val="62"/>
        </w:numPr>
        <w:rPr>
          <w:b/>
          <w:i/>
          <w:sz w:val="24"/>
          <w:szCs w:val="24"/>
          <w:u w:val="single"/>
        </w:rPr>
      </w:pPr>
      <w:r w:rsidRPr="009C0B59">
        <w:rPr>
          <w:b/>
          <w:i/>
          <w:sz w:val="24"/>
          <w:szCs w:val="24"/>
          <w:u w:val="single"/>
        </w:rPr>
        <w:lastRenderedPageBreak/>
        <w:t>Explain the process of behavioral analysis in malware investigation.</w:t>
      </w:r>
    </w:p>
    <w:p w14:paraId="09FB0324" w14:textId="77777777" w:rsidR="00B75050" w:rsidRDefault="009C0B59" w:rsidP="00B75050">
      <w:r w:rsidRPr="009C0B59">
        <w:t>Behavioral analysis in malware investigation involves executing a malware sample in a controlled and isolated environment to observe its runtime behavior. This process begins with setting up a secure environment, such as a sandbox or virtual machine, to prevent the malware from causing unintended harm. Analysts use monitoring tools to track the malware’s interactions with the host system, including changes to files, processes, registry keys, and system services. Network monitoring tools are employed to observe outbound communication, such as attempts to contact command-and-control (C&amp;C) servers, identify protocols and ports used, and analyze data payloads. Memory snapshots may be taken during execution to uncover decrypted code, hidden processes, or additional payloads. Throughout this process, analysts document Indicators of Compromise (IOCs), such as IP addresses, domains, file paths, and registry keys, while being mindful of anti-analysis techniques employed by the malware, like sandbox detection or delayed execution. This detailed understanding of the malware’s behavior helps inform mitigation strategies, incident response, and the development of detection mechanisms.</w:t>
      </w:r>
    </w:p>
    <w:p w14:paraId="3AE62940" w14:textId="5A7D9F62" w:rsidR="00087203" w:rsidRPr="00B75050" w:rsidRDefault="005D5BB2" w:rsidP="00B75050">
      <w:pPr>
        <w:pStyle w:val="ListParagraph"/>
        <w:numPr>
          <w:ilvl w:val="0"/>
          <w:numId w:val="62"/>
        </w:numPr>
      </w:pPr>
      <w:r w:rsidRPr="00B75050">
        <w:rPr>
          <w:b/>
          <w:i/>
          <w:sz w:val="24"/>
          <w:szCs w:val="24"/>
          <w:u w:val="single"/>
        </w:rPr>
        <w:t>Describe the role of network forensics in detecting and mitigating network intrusions</w:t>
      </w:r>
      <w:r w:rsidR="00087203" w:rsidRPr="00B75050">
        <w:rPr>
          <w:b/>
          <w:i/>
          <w:sz w:val="24"/>
          <w:szCs w:val="24"/>
          <w:u w:val="single"/>
        </w:rPr>
        <w:t>.</w:t>
      </w:r>
    </w:p>
    <w:p w14:paraId="008D8995" w14:textId="4180BA4E" w:rsidR="009C0B59" w:rsidRPr="009C0B59" w:rsidRDefault="009C0B59" w:rsidP="009C0B59">
      <w:r w:rsidRPr="009C0B59">
        <w:t>Network forensics plays a critical role in detecting and mitigating network intrusions by analyzing network traffic to identify suspicious activities, trace the origin of attacks, and gather evidence for response and prevention. It involves capturing, recording, and analyzing network packets to uncover malicious activities such as unauthorized access, data exfiltration, and malware communications.</w:t>
      </w:r>
    </w:p>
    <w:p w14:paraId="50E3B860" w14:textId="77777777" w:rsidR="009C0B59" w:rsidRPr="009C0B59" w:rsidRDefault="009C0B59" w:rsidP="009C0B59">
      <w:r w:rsidRPr="009C0B59">
        <w:t>Network forensics tools, such as packet sniffers, intrusion detection systems (IDS), and traffic analyzers, are used to monitor traffic in real-time and retrospectively. By analyzing patterns in network data, analysts can identify anomalies like unusual traffic spikes, connections to known malicious domains, or the use of non-standard ports. These insights help detect ongoing intrusions or attempts at lateral movement within a network.</w:t>
      </w:r>
    </w:p>
    <w:p w14:paraId="4B250AE6" w14:textId="77777777" w:rsidR="009C0B59" w:rsidRPr="009C0B59" w:rsidRDefault="009C0B59" w:rsidP="009C0B59">
      <w:r w:rsidRPr="009C0B59">
        <w:t>Once an intrusion is detected, network forensics aids in mitigation by providing actionable intelligence. Analysts can trace the attack’s source, isolate compromised devices, and block malicious IP addresses or domains. The forensic data also serves as evidence for legal proceedings and is used to refine security policies and rules to prevent future breaches. Overall, network forensics is an essential component of an organization's cybersecurity strategy, enabling timely detection, effective response, and continuous improvement of network defenses.</w:t>
      </w:r>
    </w:p>
    <w:p w14:paraId="25FDEF80" w14:textId="5A9AD295" w:rsidR="00E64F36" w:rsidRPr="00C406D1" w:rsidRDefault="00E64F36" w:rsidP="009C0B59"/>
    <w:sectPr w:rsidR="00E64F36" w:rsidRPr="00C406D1" w:rsidSect="007631BE">
      <w:pgSz w:w="11906" w:h="16838"/>
      <w:pgMar w:top="1440" w:right="1376"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526F3" w14:textId="77777777" w:rsidR="00352555" w:rsidRDefault="00352555" w:rsidP="00060FCC">
      <w:pPr>
        <w:spacing w:after="0" w:line="240" w:lineRule="auto"/>
      </w:pPr>
      <w:r>
        <w:separator/>
      </w:r>
    </w:p>
  </w:endnote>
  <w:endnote w:type="continuationSeparator" w:id="0">
    <w:p w14:paraId="257871E8" w14:textId="77777777" w:rsidR="00352555" w:rsidRDefault="00352555" w:rsidP="0006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3D6B5" w14:textId="77777777" w:rsidR="00352555" w:rsidRDefault="00352555" w:rsidP="00060FCC">
      <w:pPr>
        <w:spacing w:after="0" w:line="240" w:lineRule="auto"/>
      </w:pPr>
      <w:r>
        <w:separator/>
      </w:r>
    </w:p>
  </w:footnote>
  <w:footnote w:type="continuationSeparator" w:id="0">
    <w:p w14:paraId="6D8914EC" w14:textId="77777777" w:rsidR="00352555" w:rsidRDefault="00352555" w:rsidP="0006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BF1"/>
    <w:multiLevelType w:val="multilevel"/>
    <w:tmpl w:val="A316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4426E"/>
    <w:multiLevelType w:val="hybridMultilevel"/>
    <w:tmpl w:val="648C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E06829"/>
    <w:multiLevelType w:val="multilevel"/>
    <w:tmpl w:val="6C12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343FEB"/>
    <w:multiLevelType w:val="multilevel"/>
    <w:tmpl w:val="9274D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5D746B1"/>
    <w:multiLevelType w:val="multilevel"/>
    <w:tmpl w:val="4DD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3B663C"/>
    <w:multiLevelType w:val="multilevel"/>
    <w:tmpl w:val="8F0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03AB2"/>
    <w:multiLevelType w:val="multilevel"/>
    <w:tmpl w:val="EE1077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0B63A8B"/>
    <w:multiLevelType w:val="multilevel"/>
    <w:tmpl w:val="4A3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B0EEC"/>
    <w:multiLevelType w:val="multilevel"/>
    <w:tmpl w:val="43A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373C2"/>
    <w:multiLevelType w:val="multilevel"/>
    <w:tmpl w:val="7A8008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815015C"/>
    <w:multiLevelType w:val="multilevel"/>
    <w:tmpl w:val="B718BF0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1" w15:restartNumberingAfterBreak="0">
    <w:nsid w:val="194929AF"/>
    <w:multiLevelType w:val="multilevel"/>
    <w:tmpl w:val="CD1A0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83AC5"/>
    <w:multiLevelType w:val="multilevel"/>
    <w:tmpl w:val="9E4C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141DB"/>
    <w:multiLevelType w:val="multilevel"/>
    <w:tmpl w:val="7C3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0553A0"/>
    <w:multiLevelType w:val="multilevel"/>
    <w:tmpl w:val="ECCE1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D26198"/>
    <w:multiLevelType w:val="multilevel"/>
    <w:tmpl w:val="9A5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F83008"/>
    <w:multiLevelType w:val="multilevel"/>
    <w:tmpl w:val="ADD67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086925"/>
    <w:multiLevelType w:val="multilevel"/>
    <w:tmpl w:val="20E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720F04"/>
    <w:multiLevelType w:val="hybridMultilevel"/>
    <w:tmpl w:val="6D060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4A0CFC"/>
    <w:multiLevelType w:val="multilevel"/>
    <w:tmpl w:val="9C9223B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0" w15:restartNumberingAfterBreak="0">
    <w:nsid w:val="28574D78"/>
    <w:multiLevelType w:val="multilevel"/>
    <w:tmpl w:val="60C28AB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1" w15:restartNumberingAfterBreak="0">
    <w:nsid w:val="2A4D0339"/>
    <w:multiLevelType w:val="multilevel"/>
    <w:tmpl w:val="AE8CA6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2C1D0A08"/>
    <w:multiLevelType w:val="multilevel"/>
    <w:tmpl w:val="101685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2C660DB3"/>
    <w:multiLevelType w:val="multilevel"/>
    <w:tmpl w:val="901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4B61A5"/>
    <w:multiLevelType w:val="multilevel"/>
    <w:tmpl w:val="62D63C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5" w15:restartNumberingAfterBreak="0">
    <w:nsid w:val="31A375D5"/>
    <w:multiLevelType w:val="multilevel"/>
    <w:tmpl w:val="888E5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2439D2"/>
    <w:multiLevelType w:val="multilevel"/>
    <w:tmpl w:val="F4DAE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1D4BE4"/>
    <w:multiLevelType w:val="multilevel"/>
    <w:tmpl w:val="66D0B1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8" w15:restartNumberingAfterBreak="0">
    <w:nsid w:val="36EF2D5B"/>
    <w:multiLevelType w:val="hybridMultilevel"/>
    <w:tmpl w:val="81C4C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B979BB"/>
    <w:multiLevelType w:val="multilevel"/>
    <w:tmpl w:val="A2FAE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F02459"/>
    <w:multiLevelType w:val="multilevel"/>
    <w:tmpl w:val="3BD26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0C2B42"/>
    <w:multiLevelType w:val="multilevel"/>
    <w:tmpl w:val="7DF23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7C02CB"/>
    <w:multiLevelType w:val="multilevel"/>
    <w:tmpl w:val="CB28743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3" w15:restartNumberingAfterBreak="0">
    <w:nsid w:val="44BF288C"/>
    <w:multiLevelType w:val="multilevel"/>
    <w:tmpl w:val="8506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4821E6"/>
    <w:multiLevelType w:val="hybridMultilevel"/>
    <w:tmpl w:val="612C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AA16BA"/>
    <w:multiLevelType w:val="hybridMultilevel"/>
    <w:tmpl w:val="EFA4FE5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D1F6A42"/>
    <w:multiLevelType w:val="multilevel"/>
    <w:tmpl w:val="7A3E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282C5B"/>
    <w:multiLevelType w:val="multilevel"/>
    <w:tmpl w:val="B69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527604"/>
    <w:multiLevelType w:val="hybridMultilevel"/>
    <w:tmpl w:val="7430C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E3C0F6C"/>
    <w:multiLevelType w:val="multilevel"/>
    <w:tmpl w:val="99F62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AF18B6"/>
    <w:multiLevelType w:val="multilevel"/>
    <w:tmpl w:val="64C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5D1250"/>
    <w:multiLevelType w:val="multilevel"/>
    <w:tmpl w:val="756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6B4FA0"/>
    <w:multiLevelType w:val="multilevel"/>
    <w:tmpl w:val="03460E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5AC33CD9"/>
    <w:multiLevelType w:val="multilevel"/>
    <w:tmpl w:val="3616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FC2061"/>
    <w:multiLevelType w:val="multilevel"/>
    <w:tmpl w:val="B66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D236F9"/>
    <w:multiLevelType w:val="multilevel"/>
    <w:tmpl w:val="58E25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9C49E8"/>
    <w:multiLevelType w:val="multilevel"/>
    <w:tmpl w:val="06E863B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7" w15:restartNumberingAfterBreak="0">
    <w:nsid w:val="620C2DBC"/>
    <w:multiLevelType w:val="multilevel"/>
    <w:tmpl w:val="61D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DA3B0B"/>
    <w:multiLevelType w:val="multilevel"/>
    <w:tmpl w:val="CA20E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070019"/>
    <w:multiLevelType w:val="multilevel"/>
    <w:tmpl w:val="E5C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63F5878"/>
    <w:multiLevelType w:val="multilevel"/>
    <w:tmpl w:val="776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65E69C4"/>
    <w:multiLevelType w:val="multilevel"/>
    <w:tmpl w:val="97541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06129C"/>
    <w:multiLevelType w:val="multilevel"/>
    <w:tmpl w:val="480A29C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3" w15:restartNumberingAfterBreak="0">
    <w:nsid w:val="72ED2E5D"/>
    <w:multiLevelType w:val="multilevel"/>
    <w:tmpl w:val="BA4E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211397"/>
    <w:multiLevelType w:val="multilevel"/>
    <w:tmpl w:val="595C8116"/>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55" w15:restartNumberingAfterBreak="0">
    <w:nsid w:val="744D0BCA"/>
    <w:multiLevelType w:val="multilevel"/>
    <w:tmpl w:val="E35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CD017C"/>
    <w:multiLevelType w:val="multilevel"/>
    <w:tmpl w:val="5F98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A22899"/>
    <w:multiLevelType w:val="multilevel"/>
    <w:tmpl w:val="4AF6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1F75F5"/>
    <w:multiLevelType w:val="multilevel"/>
    <w:tmpl w:val="2528C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1A78B2"/>
    <w:multiLevelType w:val="multilevel"/>
    <w:tmpl w:val="2018BC7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0" w15:restartNumberingAfterBreak="0">
    <w:nsid w:val="7E351680"/>
    <w:multiLevelType w:val="hybridMultilevel"/>
    <w:tmpl w:val="437678AA"/>
    <w:lvl w:ilvl="0" w:tplc="4009000F">
      <w:start w:val="1"/>
      <w:numFmt w:val="decimal"/>
      <w:lvlText w:val="%1."/>
      <w:lvlJc w:val="left"/>
      <w:pPr>
        <w:ind w:left="720" w:hanging="360"/>
      </w:pPr>
      <w:rPr>
        <w:rFonts w:hint="default"/>
        <w:i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F83269C"/>
    <w:multiLevelType w:val="multilevel"/>
    <w:tmpl w:val="F34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999641">
    <w:abstractNumId w:val="1"/>
  </w:num>
  <w:num w:numId="2" w16cid:durableId="1933586959">
    <w:abstractNumId w:val="7"/>
  </w:num>
  <w:num w:numId="3" w16cid:durableId="1569685062">
    <w:abstractNumId w:val="61"/>
  </w:num>
  <w:num w:numId="4" w16cid:durableId="885604865">
    <w:abstractNumId w:val="37"/>
  </w:num>
  <w:num w:numId="5" w16cid:durableId="1944145884">
    <w:abstractNumId w:val="17"/>
  </w:num>
  <w:num w:numId="6" w16cid:durableId="334962001">
    <w:abstractNumId w:val="15"/>
  </w:num>
  <w:num w:numId="7" w16cid:durableId="1787852011">
    <w:abstractNumId w:val="41"/>
  </w:num>
  <w:num w:numId="8" w16cid:durableId="1835336513">
    <w:abstractNumId w:val="47"/>
  </w:num>
  <w:num w:numId="9" w16cid:durableId="1909684734">
    <w:abstractNumId w:val="34"/>
  </w:num>
  <w:num w:numId="10" w16cid:durableId="1709722957">
    <w:abstractNumId w:val="10"/>
  </w:num>
  <w:num w:numId="11" w16cid:durableId="57482327">
    <w:abstractNumId w:val="27"/>
  </w:num>
  <w:num w:numId="12" w16cid:durableId="1729919014">
    <w:abstractNumId w:val="19"/>
  </w:num>
  <w:num w:numId="13" w16cid:durableId="106773366">
    <w:abstractNumId w:val="24"/>
  </w:num>
  <w:num w:numId="14" w16cid:durableId="620960469">
    <w:abstractNumId w:val="46"/>
  </w:num>
  <w:num w:numId="15" w16cid:durableId="1597982048">
    <w:abstractNumId w:val="20"/>
  </w:num>
  <w:num w:numId="16" w16cid:durableId="867135524">
    <w:abstractNumId w:val="59"/>
  </w:num>
  <w:num w:numId="17" w16cid:durableId="1485127182">
    <w:abstractNumId w:val="32"/>
  </w:num>
  <w:num w:numId="18" w16cid:durableId="68037125">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8500021">
    <w:abstractNumId w:val="52"/>
  </w:num>
  <w:num w:numId="20" w16cid:durableId="773011399">
    <w:abstractNumId w:val="8"/>
  </w:num>
  <w:num w:numId="21" w16cid:durableId="470514677">
    <w:abstractNumId w:val="18"/>
  </w:num>
  <w:num w:numId="22" w16cid:durableId="1872574569">
    <w:abstractNumId w:val="55"/>
  </w:num>
  <w:num w:numId="23" w16cid:durableId="1203900485">
    <w:abstractNumId w:val="43"/>
  </w:num>
  <w:num w:numId="24" w16cid:durableId="188685210">
    <w:abstractNumId w:val="40"/>
  </w:num>
  <w:num w:numId="25" w16cid:durableId="1630211106">
    <w:abstractNumId w:val="5"/>
  </w:num>
  <w:num w:numId="26" w16cid:durableId="1228030686">
    <w:abstractNumId w:val="12"/>
  </w:num>
  <w:num w:numId="27" w16cid:durableId="121071888">
    <w:abstractNumId w:val="22"/>
  </w:num>
  <w:num w:numId="28" w16cid:durableId="737873">
    <w:abstractNumId w:val="21"/>
  </w:num>
  <w:num w:numId="29" w16cid:durableId="54397180">
    <w:abstractNumId w:val="9"/>
  </w:num>
  <w:num w:numId="30" w16cid:durableId="456415510">
    <w:abstractNumId w:val="6"/>
  </w:num>
  <w:num w:numId="31" w16cid:durableId="1341620172">
    <w:abstractNumId w:val="3"/>
  </w:num>
  <w:num w:numId="32" w16cid:durableId="1000544543">
    <w:abstractNumId w:val="42"/>
  </w:num>
  <w:num w:numId="33" w16cid:durableId="1568880174">
    <w:abstractNumId w:val="38"/>
  </w:num>
  <w:num w:numId="34" w16cid:durableId="347562793">
    <w:abstractNumId w:val="35"/>
  </w:num>
  <w:num w:numId="35" w16cid:durableId="21438532">
    <w:abstractNumId w:val="29"/>
  </w:num>
  <w:num w:numId="36" w16cid:durableId="1993751696">
    <w:abstractNumId w:val="11"/>
  </w:num>
  <w:num w:numId="37" w16cid:durableId="1836602055">
    <w:abstractNumId w:val="14"/>
  </w:num>
  <w:num w:numId="38" w16cid:durableId="1564027999">
    <w:abstractNumId w:val="45"/>
  </w:num>
  <w:num w:numId="39" w16cid:durableId="1200510042">
    <w:abstractNumId w:val="28"/>
  </w:num>
  <w:num w:numId="40" w16cid:durableId="485433885">
    <w:abstractNumId w:val="53"/>
  </w:num>
  <w:num w:numId="41" w16cid:durableId="674841226">
    <w:abstractNumId w:val="57"/>
  </w:num>
  <w:num w:numId="42" w16cid:durableId="1571498503">
    <w:abstractNumId w:val="51"/>
  </w:num>
  <w:num w:numId="43" w16cid:durableId="113597455">
    <w:abstractNumId w:val="48"/>
  </w:num>
  <w:num w:numId="44" w16cid:durableId="1291322412">
    <w:abstractNumId w:val="58"/>
  </w:num>
  <w:num w:numId="45" w16cid:durableId="928580384">
    <w:abstractNumId w:val="39"/>
  </w:num>
  <w:num w:numId="46" w16cid:durableId="765689348">
    <w:abstractNumId w:val="16"/>
  </w:num>
  <w:num w:numId="47" w16cid:durableId="988678816">
    <w:abstractNumId w:val="26"/>
  </w:num>
  <w:num w:numId="48" w16cid:durableId="517813933">
    <w:abstractNumId w:val="31"/>
  </w:num>
  <w:num w:numId="49" w16cid:durableId="1018115336">
    <w:abstractNumId w:val="36"/>
  </w:num>
  <w:num w:numId="50" w16cid:durableId="488332047">
    <w:abstractNumId w:val="23"/>
  </w:num>
  <w:num w:numId="51" w16cid:durableId="355425981">
    <w:abstractNumId w:val="25"/>
  </w:num>
  <w:num w:numId="52" w16cid:durableId="387384414">
    <w:abstractNumId w:val="33"/>
  </w:num>
  <w:num w:numId="53" w16cid:durableId="841042493">
    <w:abstractNumId w:val="30"/>
  </w:num>
  <w:num w:numId="54" w16cid:durableId="822505672">
    <w:abstractNumId w:val="2"/>
  </w:num>
  <w:num w:numId="55" w16cid:durableId="357118794">
    <w:abstractNumId w:val="50"/>
  </w:num>
  <w:num w:numId="56" w16cid:durableId="2087847448">
    <w:abstractNumId w:val="44"/>
  </w:num>
  <w:num w:numId="57" w16cid:durableId="2070031078">
    <w:abstractNumId w:val="0"/>
  </w:num>
  <w:num w:numId="58" w16cid:durableId="1688484336">
    <w:abstractNumId w:val="4"/>
  </w:num>
  <w:num w:numId="59" w16cid:durableId="348336485">
    <w:abstractNumId w:val="49"/>
  </w:num>
  <w:num w:numId="60" w16cid:durableId="378558752">
    <w:abstractNumId w:val="13"/>
  </w:num>
  <w:num w:numId="61" w16cid:durableId="749544199">
    <w:abstractNumId w:val="56"/>
  </w:num>
  <w:num w:numId="62" w16cid:durableId="209932952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CEC"/>
    <w:rsid w:val="00014E2A"/>
    <w:rsid w:val="00024E04"/>
    <w:rsid w:val="00060FCC"/>
    <w:rsid w:val="00087203"/>
    <w:rsid w:val="000E255C"/>
    <w:rsid w:val="0011713C"/>
    <w:rsid w:val="00120B22"/>
    <w:rsid w:val="00131A86"/>
    <w:rsid w:val="00135EB7"/>
    <w:rsid w:val="00152545"/>
    <w:rsid w:val="00165BDD"/>
    <w:rsid w:val="00181775"/>
    <w:rsid w:val="001A7820"/>
    <w:rsid w:val="001C1F8C"/>
    <w:rsid w:val="001E0957"/>
    <w:rsid w:val="00207AEB"/>
    <w:rsid w:val="00243C0E"/>
    <w:rsid w:val="00244FCA"/>
    <w:rsid w:val="00251F31"/>
    <w:rsid w:val="00264FD8"/>
    <w:rsid w:val="00275CC5"/>
    <w:rsid w:val="00285114"/>
    <w:rsid w:val="002976D6"/>
    <w:rsid w:val="00297CAD"/>
    <w:rsid w:val="00352555"/>
    <w:rsid w:val="003652F5"/>
    <w:rsid w:val="003B5421"/>
    <w:rsid w:val="003D6826"/>
    <w:rsid w:val="00414A72"/>
    <w:rsid w:val="004277DC"/>
    <w:rsid w:val="004360E2"/>
    <w:rsid w:val="00471F2D"/>
    <w:rsid w:val="0049109A"/>
    <w:rsid w:val="004922FC"/>
    <w:rsid w:val="00496EE0"/>
    <w:rsid w:val="00510238"/>
    <w:rsid w:val="005373E1"/>
    <w:rsid w:val="00551D53"/>
    <w:rsid w:val="00565746"/>
    <w:rsid w:val="005776A2"/>
    <w:rsid w:val="005827A5"/>
    <w:rsid w:val="00587ECA"/>
    <w:rsid w:val="005B4B2E"/>
    <w:rsid w:val="005B73EB"/>
    <w:rsid w:val="005D5BB2"/>
    <w:rsid w:val="005D7965"/>
    <w:rsid w:val="006010D0"/>
    <w:rsid w:val="006058F5"/>
    <w:rsid w:val="00634829"/>
    <w:rsid w:val="00690B17"/>
    <w:rsid w:val="00695386"/>
    <w:rsid w:val="006C1428"/>
    <w:rsid w:val="006D332F"/>
    <w:rsid w:val="007041CF"/>
    <w:rsid w:val="0071261F"/>
    <w:rsid w:val="00721A79"/>
    <w:rsid w:val="00731A5F"/>
    <w:rsid w:val="00732CEC"/>
    <w:rsid w:val="0074357D"/>
    <w:rsid w:val="00755341"/>
    <w:rsid w:val="007631BE"/>
    <w:rsid w:val="00801A63"/>
    <w:rsid w:val="0083438E"/>
    <w:rsid w:val="00851A35"/>
    <w:rsid w:val="00861036"/>
    <w:rsid w:val="00867827"/>
    <w:rsid w:val="008A3D87"/>
    <w:rsid w:val="008E2732"/>
    <w:rsid w:val="009555AE"/>
    <w:rsid w:val="009647CB"/>
    <w:rsid w:val="009746EB"/>
    <w:rsid w:val="009A5221"/>
    <w:rsid w:val="009C0B59"/>
    <w:rsid w:val="009D48E8"/>
    <w:rsid w:val="00A13EE3"/>
    <w:rsid w:val="00A16687"/>
    <w:rsid w:val="00A20662"/>
    <w:rsid w:val="00A52A83"/>
    <w:rsid w:val="00AB071E"/>
    <w:rsid w:val="00AC6985"/>
    <w:rsid w:val="00AD0AC8"/>
    <w:rsid w:val="00AD7D83"/>
    <w:rsid w:val="00B75050"/>
    <w:rsid w:val="00BA28C6"/>
    <w:rsid w:val="00BC4551"/>
    <w:rsid w:val="00C048AA"/>
    <w:rsid w:val="00C21923"/>
    <w:rsid w:val="00C37B3B"/>
    <w:rsid w:val="00C406D1"/>
    <w:rsid w:val="00C51806"/>
    <w:rsid w:val="00C55264"/>
    <w:rsid w:val="00C57FB7"/>
    <w:rsid w:val="00C6634F"/>
    <w:rsid w:val="00CA572B"/>
    <w:rsid w:val="00D34250"/>
    <w:rsid w:val="00D62DA3"/>
    <w:rsid w:val="00D64D4C"/>
    <w:rsid w:val="00D7497D"/>
    <w:rsid w:val="00D83711"/>
    <w:rsid w:val="00DC356A"/>
    <w:rsid w:val="00DC7763"/>
    <w:rsid w:val="00E01EFF"/>
    <w:rsid w:val="00E0406D"/>
    <w:rsid w:val="00E26200"/>
    <w:rsid w:val="00E36851"/>
    <w:rsid w:val="00E50C5F"/>
    <w:rsid w:val="00E51712"/>
    <w:rsid w:val="00E52F02"/>
    <w:rsid w:val="00E54A90"/>
    <w:rsid w:val="00E644D6"/>
    <w:rsid w:val="00E64F36"/>
    <w:rsid w:val="00E7450A"/>
    <w:rsid w:val="00E81BD8"/>
    <w:rsid w:val="00E83C8B"/>
    <w:rsid w:val="00E87E1F"/>
    <w:rsid w:val="00EE6B1C"/>
    <w:rsid w:val="00EF3DF8"/>
    <w:rsid w:val="00F02BDA"/>
    <w:rsid w:val="00F32551"/>
    <w:rsid w:val="00F362E9"/>
    <w:rsid w:val="00FA4D8E"/>
    <w:rsid w:val="00FB7817"/>
    <w:rsid w:val="00FE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279"/>
  <w15:chartTrackingRefBased/>
  <w15:docId w15:val="{96810794-F747-4EDA-ADFA-15D3E83B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D1"/>
  </w:style>
  <w:style w:type="paragraph" w:styleId="Heading1">
    <w:name w:val="heading 1"/>
    <w:basedOn w:val="Normal"/>
    <w:next w:val="Normal"/>
    <w:link w:val="Heading1Char"/>
    <w:uiPriority w:val="9"/>
    <w:qFormat/>
    <w:rsid w:val="009A5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5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4A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F02B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2B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63"/>
    <w:pPr>
      <w:ind w:left="720"/>
      <w:contextualSpacing/>
    </w:pPr>
  </w:style>
  <w:style w:type="character" w:customStyle="1" w:styleId="Heading3Char">
    <w:name w:val="Heading 3 Char"/>
    <w:basedOn w:val="DefaultParagraphFont"/>
    <w:link w:val="Heading3"/>
    <w:uiPriority w:val="9"/>
    <w:rsid w:val="00414A72"/>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414A72"/>
    <w:rPr>
      <w:b/>
      <w:bCs/>
    </w:rPr>
  </w:style>
  <w:style w:type="paragraph" w:styleId="NormalWeb">
    <w:name w:val="Normal (Web)"/>
    <w:basedOn w:val="Normal"/>
    <w:uiPriority w:val="99"/>
    <w:semiHidden/>
    <w:unhideWhenUsed/>
    <w:rsid w:val="00414A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Revision">
    <w:name w:val="Revision"/>
    <w:hidden/>
    <w:uiPriority w:val="99"/>
    <w:semiHidden/>
    <w:rsid w:val="00414A72"/>
    <w:pPr>
      <w:spacing w:after="0" w:line="240" w:lineRule="auto"/>
    </w:pPr>
  </w:style>
  <w:style w:type="paragraph" w:styleId="HTMLPreformatted">
    <w:name w:val="HTML Preformatted"/>
    <w:basedOn w:val="Normal"/>
    <w:link w:val="HTMLPreformattedChar"/>
    <w:uiPriority w:val="99"/>
    <w:semiHidden/>
    <w:unhideWhenUsed/>
    <w:rsid w:val="0097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746EB"/>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06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CC"/>
  </w:style>
  <w:style w:type="paragraph" w:styleId="Footer">
    <w:name w:val="footer"/>
    <w:basedOn w:val="Normal"/>
    <w:link w:val="FooterChar"/>
    <w:uiPriority w:val="99"/>
    <w:unhideWhenUsed/>
    <w:rsid w:val="00060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FCC"/>
  </w:style>
  <w:style w:type="character" w:styleId="Hyperlink">
    <w:name w:val="Hyperlink"/>
    <w:basedOn w:val="DefaultParagraphFont"/>
    <w:uiPriority w:val="99"/>
    <w:unhideWhenUsed/>
    <w:rsid w:val="00243C0E"/>
    <w:rPr>
      <w:color w:val="0563C1" w:themeColor="hyperlink"/>
      <w:u w:val="single"/>
    </w:rPr>
  </w:style>
  <w:style w:type="character" w:customStyle="1" w:styleId="Heading4Char">
    <w:name w:val="Heading 4 Char"/>
    <w:basedOn w:val="DefaultParagraphFont"/>
    <w:link w:val="Heading4"/>
    <w:uiPriority w:val="9"/>
    <w:semiHidden/>
    <w:rsid w:val="00F02B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2BD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014E2A"/>
    <w:rPr>
      <w:color w:val="605E5C"/>
      <w:shd w:val="clear" w:color="auto" w:fill="E1DFDD"/>
    </w:rPr>
  </w:style>
  <w:style w:type="character" w:customStyle="1" w:styleId="Heading1Char">
    <w:name w:val="Heading 1 Char"/>
    <w:basedOn w:val="DefaultParagraphFont"/>
    <w:link w:val="Heading1"/>
    <w:uiPriority w:val="9"/>
    <w:rsid w:val="009A5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B54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C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2916">
      <w:bodyDiv w:val="1"/>
      <w:marLeft w:val="0"/>
      <w:marRight w:val="0"/>
      <w:marTop w:val="0"/>
      <w:marBottom w:val="0"/>
      <w:divBdr>
        <w:top w:val="none" w:sz="0" w:space="0" w:color="auto"/>
        <w:left w:val="none" w:sz="0" w:space="0" w:color="auto"/>
        <w:bottom w:val="none" w:sz="0" w:space="0" w:color="auto"/>
        <w:right w:val="none" w:sz="0" w:space="0" w:color="auto"/>
      </w:divBdr>
    </w:div>
    <w:div w:id="81411415">
      <w:bodyDiv w:val="1"/>
      <w:marLeft w:val="0"/>
      <w:marRight w:val="0"/>
      <w:marTop w:val="0"/>
      <w:marBottom w:val="0"/>
      <w:divBdr>
        <w:top w:val="none" w:sz="0" w:space="0" w:color="auto"/>
        <w:left w:val="none" w:sz="0" w:space="0" w:color="auto"/>
        <w:bottom w:val="none" w:sz="0" w:space="0" w:color="auto"/>
        <w:right w:val="none" w:sz="0" w:space="0" w:color="auto"/>
      </w:divBdr>
    </w:div>
    <w:div w:id="149761368">
      <w:bodyDiv w:val="1"/>
      <w:marLeft w:val="0"/>
      <w:marRight w:val="0"/>
      <w:marTop w:val="0"/>
      <w:marBottom w:val="0"/>
      <w:divBdr>
        <w:top w:val="none" w:sz="0" w:space="0" w:color="auto"/>
        <w:left w:val="none" w:sz="0" w:space="0" w:color="auto"/>
        <w:bottom w:val="none" w:sz="0" w:space="0" w:color="auto"/>
        <w:right w:val="none" w:sz="0" w:space="0" w:color="auto"/>
      </w:divBdr>
    </w:div>
    <w:div w:id="156265925">
      <w:bodyDiv w:val="1"/>
      <w:marLeft w:val="0"/>
      <w:marRight w:val="0"/>
      <w:marTop w:val="0"/>
      <w:marBottom w:val="0"/>
      <w:divBdr>
        <w:top w:val="none" w:sz="0" w:space="0" w:color="auto"/>
        <w:left w:val="none" w:sz="0" w:space="0" w:color="auto"/>
        <w:bottom w:val="none" w:sz="0" w:space="0" w:color="auto"/>
        <w:right w:val="none" w:sz="0" w:space="0" w:color="auto"/>
      </w:divBdr>
    </w:div>
    <w:div w:id="183984136">
      <w:bodyDiv w:val="1"/>
      <w:marLeft w:val="0"/>
      <w:marRight w:val="0"/>
      <w:marTop w:val="0"/>
      <w:marBottom w:val="0"/>
      <w:divBdr>
        <w:top w:val="none" w:sz="0" w:space="0" w:color="auto"/>
        <w:left w:val="none" w:sz="0" w:space="0" w:color="auto"/>
        <w:bottom w:val="none" w:sz="0" w:space="0" w:color="auto"/>
        <w:right w:val="none" w:sz="0" w:space="0" w:color="auto"/>
      </w:divBdr>
    </w:div>
    <w:div w:id="252134169">
      <w:bodyDiv w:val="1"/>
      <w:marLeft w:val="0"/>
      <w:marRight w:val="0"/>
      <w:marTop w:val="0"/>
      <w:marBottom w:val="0"/>
      <w:divBdr>
        <w:top w:val="none" w:sz="0" w:space="0" w:color="auto"/>
        <w:left w:val="none" w:sz="0" w:space="0" w:color="auto"/>
        <w:bottom w:val="none" w:sz="0" w:space="0" w:color="auto"/>
        <w:right w:val="none" w:sz="0" w:space="0" w:color="auto"/>
      </w:divBdr>
    </w:div>
    <w:div w:id="254823458">
      <w:bodyDiv w:val="1"/>
      <w:marLeft w:val="0"/>
      <w:marRight w:val="0"/>
      <w:marTop w:val="0"/>
      <w:marBottom w:val="0"/>
      <w:divBdr>
        <w:top w:val="none" w:sz="0" w:space="0" w:color="auto"/>
        <w:left w:val="none" w:sz="0" w:space="0" w:color="auto"/>
        <w:bottom w:val="none" w:sz="0" w:space="0" w:color="auto"/>
        <w:right w:val="none" w:sz="0" w:space="0" w:color="auto"/>
      </w:divBdr>
    </w:div>
    <w:div w:id="271674266">
      <w:bodyDiv w:val="1"/>
      <w:marLeft w:val="0"/>
      <w:marRight w:val="0"/>
      <w:marTop w:val="0"/>
      <w:marBottom w:val="0"/>
      <w:divBdr>
        <w:top w:val="none" w:sz="0" w:space="0" w:color="auto"/>
        <w:left w:val="none" w:sz="0" w:space="0" w:color="auto"/>
        <w:bottom w:val="none" w:sz="0" w:space="0" w:color="auto"/>
        <w:right w:val="none" w:sz="0" w:space="0" w:color="auto"/>
      </w:divBdr>
    </w:div>
    <w:div w:id="279529842">
      <w:bodyDiv w:val="1"/>
      <w:marLeft w:val="0"/>
      <w:marRight w:val="0"/>
      <w:marTop w:val="0"/>
      <w:marBottom w:val="0"/>
      <w:divBdr>
        <w:top w:val="none" w:sz="0" w:space="0" w:color="auto"/>
        <w:left w:val="none" w:sz="0" w:space="0" w:color="auto"/>
        <w:bottom w:val="none" w:sz="0" w:space="0" w:color="auto"/>
        <w:right w:val="none" w:sz="0" w:space="0" w:color="auto"/>
      </w:divBdr>
    </w:div>
    <w:div w:id="308368468">
      <w:bodyDiv w:val="1"/>
      <w:marLeft w:val="0"/>
      <w:marRight w:val="0"/>
      <w:marTop w:val="0"/>
      <w:marBottom w:val="0"/>
      <w:divBdr>
        <w:top w:val="none" w:sz="0" w:space="0" w:color="auto"/>
        <w:left w:val="none" w:sz="0" w:space="0" w:color="auto"/>
        <w:bottom w:val="none" w:sz="0" w:space="0" w:color="auto"/>
        <w:right w:val="none" w:sz="0" w:space="0" w:color="auto"/>
      </w:divBdr>
    </w:div>
    <w:div w:id="311299117">
      <w:bodyDiv w:val="1"/>
      <w:marLeft w:val="0"/>
      <w:marRight w:val="0"/>
      <w:marTop w:val="0"/>
      <w:marBottom w:val="0"/>
      <w:divBdr>
        <w:top w:val="none" w:sz="0" w:space="0" w:color="auto"/>
        <w:left w:val="none" w:sz="0" w:space="0" w:color="auto"/>
        <w:bottom w:val="none" w:sz="0" w:space="0" w:color="auto"/>
        <w:right w:val="none" w:sz="0" w:space="0" w:color="auto"/>
      </w:divBdr>
    </w:div>
    <w:div w:id="324364156">
      <w:bodyDiv w:val="1"/>
      <w:marLeft w:val="0"/>
      <w:marRight w:val="0"/>
      <w:marTop w:val="0"/>
      <w:marBottom w:val="0"/>
      <w:divBdr>
        <w:top w:val="none" w:sz="0" w:space="0" w:color="auto"/>
        <w:left w:val="none" w:sz="0" w:space="0" w:color="auto"/>
        <w:bottom w:val="none" w:sz="0" w:space="0" w:color="auto"/>
        <w:right w:val="none" w:sz="0" w:space="0" w:color="auto"/>
      </w:divBdr>
    </w:div>
    <w:div w:id="329254992">
      <w:bodyDiv w:val="1"/>
      <w:marLeft w:val="0"/>
      <w:marRight w:val="0"/>
      <w:marTop w:val="0"/>
      <w:marBottom w:val="0"/>
      <w:divBdr>
        <w:top w:val="none" w:sz="0" w:space="0" w:color="auto"/>
        <w:left w:val="none" w:sz="0" w:space="0" w:color="auto"/>
        <w:bottom w:val="none" w:sz="0" w:space="0" w:color="auto"/>
        <w:right w:val="none" w:sz="0" w:space="0" w:color="auto"/>
      </w:divBdr>
    </w:div>
    <w:div w:id="334651878">
      <w:bodyDiv w:val="1"/>
      <w:marLeft w:val="0"/>
      <w:marRight w:val="0"/>
      <w:marTop w:val="0"/>
      <w:marBottom w:val="0"/>
      <w:divBdr>
        <w:top w:val="none" w:sz="0" w:space="0" w:color="auto"/>
        <w:left w:val="none" w:sz="0" w:space="0" w:color="auto"/>
        <w:bottom w:val="none" w:sz="0" w:space="0" w:color="auto"/>
        <w:right w:val="none" w:sz="0" w:space="0" w:color="auto"/>
      </w:divBdr>
    </w:div>
    <w:div w:id="352846911">
      <w:bodyDiv w:val="1"/>
      <w:marLeft w:val="0"/>
      <w:marRight w:val="0"/>
      <w:marTop w:val="0"/>
      <w:marBottom w:val="0"/>
      <w:divBdr>
        <w:top w:val="none" w:sz="0" w:space="0" w:color="auto"/>
        <w:left w:val="none" w:sz="0" w:space="0" w:color="auto"/>
        <w:bottom w:val="none" w:sz="0" w:space="0" w:color="auto"/>
        <w:right w:val="none" w:sz="0" w:space="0" w:color="auto"/>
      </w:divBdr>
    </w:div>
    <w:div w:id="359091619">
      <w:bodyDiv w:val="1"/>
      <w:marLeft w:val="0"/>
      <w:marRight w:val="0"/>
      <w:marTop w:val="0"/>
      <w:marBottom w:val="0"/>
      <w:divBdr>
        <w:top w:val="none" w:sz="0" w:space="0" w:color="auto"/>
        <w:left w:val="none" w:sz="0" w:space="0" w:color="auto"/>
        <w:bottom w:val="none" w:sz="0" w:space="0" w:color="auto"/>
        <w:right w:val="none" w:sz="0" w:space="0" w:color="auto"/>
      </w:divBdr>
    </w:div>
    <w:div w:id="367530377">
      <w:bodyDiv w:val="1"/>
      <w:marLeft w:val="0"/>
      <w:marRight w:val="0"/>
      <w:marTop w:val="0"/>
      <w:marBottom w:val="0"/>
      <w:divBdr>
        <w:top w:val="none" w:sz="0" w:space="0" w:color="auto"/>
        <w:left w:val="none" w:sz="0" w:space="0" w:color="auto"/>
        <w:bottom w:val="none" w:sz="0" w:space="0" w:color="auto"/>
        <w:right w:val="none" w:sz="0" w:space="0" w:color="auto"/>
      </w:divBdr>
    </w:div>
    <w:div w:id="396975527">
      <w:bodyDiv w:val="1"/>
      <w:marLeft w:val="0"/>
      <w:marRight w:val="0"/>
      <w:marTop w:val="0"/>
      <w:marBottom w:val="0"/>
      <w:divBdr>
        <w:top w:val="none" w:sz="0" w:space="0" w:color="auto"/>
        <w:left w:val="none" w:sz="0" w:space="0" w:color="auto"/>
        <w:bottom w:val="none" w:sz="0" w:space="0" w:color="auto"/>
        <w:right w:val="none" w:sz="0" w:space="0" w:color="auto"/>
      </w:divBdr>
    </w:div>
    <w:div w:id="495221825">
      <w:bodyDiv w:val="1"/>
      <w:marLeft w:val="0"/>
      <w:marRight w:val="0"/>
      <w:marTop w:val="0"/>
      <w:marBottom w:val="0"/>
      <w:divBdr>
        <w:top w:val="none" w:sz="0" w:space="0" w:color="auto"/>
        <w:left w:val="none" w:sz="0" w:space="0" w:color="auto"/>
        <w:bottom w:val="none" w:sz="0" w:space="0" w:color="auto"/>
        <w:right w:val="none" w:sz="0" w:space="0" w:color="auto"/>
      </w:divBdr>
    </w:div>
    <w:div w:id="585846506">
      <w:bodyDiv w:val="1"/>
      <w:marLeft w:val="0"/>
      <w:marRight w:val="0"/>
      <w:marTop w:val="0"/>
      <w:marBottom w:val="0"/>
      <w:divBdr>
        <w:top w:val="none" w:sz="0" w:space="0" w:color="auto"/>
        <w:left w:val="none" w:sz="0" w:space="0" w:color="auto"/>
        <w:bottom w:val="none" w:sz="0" w:space="0" w:color="auto"/>
        <w:right w:val="none" w:sz="0" w:space="0" w:color="auto"/>
      </w:divBdr>
    </w:div>
    <w:div w:id="613252410">
      <w:bodyDiv w:val="1"/>
      <w:marLeft w:val="0"/>
      <w:marRight w:val="0"/>
      <w:marTop w:val="0"/>
      <w:marBottom w:val="0"/>
      <w:divBdr>
        <w:top w:val="none" w:sz="0" w:space="0" w:color="auto"/>
        <w:left w:val="none" w:sz="0" w:space="0" w:color="auto"/>
        <w:bottom w:val="none" w:sz="0" w:space="0" w:color="auto"/>
        <w:right w:val="none" w:sz="0" w:space="0" w:color="auto"/>
      </w:divBdr>
    </w:div>
    <w:div w:id="796485556">
      <w:bodyDiv w:val="1"/>
      <w:marLeft w:val="0"/>
      <w:marRight w:val="0"/>
      <w:marTop w:val="0"/>
      <w:marBottom w:val="0"/>
      <w:divBdr>
        <w:top w:val="none" w:sz="0" w:space="0" w:color="auto"/>
        <w:left w:val="none" w:sz="0" w:space="0" w:color="auto"/>
        <w:bottom w:val="none" w:sz="0" w:space="0" w:color="auto"/>
        <w:right w:val="none" w:sz="0" w:space="0" w:color="auto"/>
      </w:divBdr>
    </w:div>
    <w:div w:id="819541744">
      <w:bodyDiv w:val="1"/>
      <w:marLeft w:val="0"/>
      <w:marRight w:val="0"/>
      <w:marTop w:val="0"/>
      <w:marBottom w:val="0"/>
      <w:divBdr>
        <w:top w:val="none" w:sz="0" w:space="0" w:color="auto"/>
        <w:left w:val="none" w:sz="0" w:space="0" w:color="auto"/>
        <w:bottom w:val="none" w:sz="0" w:space="0" w:color="auto"/>
        <w:right w:val="none" w:sz="0" w:space="0" w:color="auto"/>
      </w:divBdr>
    </w:div>
    <w:div w:id="925652639">
      <w:bodyDiv w:val="1"/>
      <w:marLeft w:val="0"/>
      <w:marRight w:val="0"/>
      <w:marTop w:val="0"/>
      <w:marBottom w:val="0"/>
      <w:divBdr>
        <w:top w:val="none" w:sz="0" w:space="0" w:color="auto"/>
        <w:left w:val="none" w:sz="0" w:space="0" w:color="auto"/>
        <w:bottom w:val="none" w:sz="0" w:space="0" w:color="auto"/>
        <w:right w:val="none" w:sz="0" w:space="0" w:color="auto"/>
      </w:divBdr>
    </w:div>
    <w:div w:id="939411730">
      <w:bodyDiv w:val="1"/>
      <w:marLeft w:val="0"/>
      <w:marRight w:val="0"/>
      <w:marTop w:val="0"/>
      <w:marBottom w:val="0"/>
      <w:divBdr>
        <w:top w:val="none" w:sz="0" w:space="0" w:color="auto"/>
        <w:left w:val="none" w:sz="0" w:space="0" w:color="auto"/>
        <w:bottom w:val="none" w:sz="0" w:space="0" w:color="auto"/>
        <w:right w:val="none" w:sz="0" w:space="0" w:color="auto"/>
      </w:divBdr>
    </w:div>
    <w:div w:id="1031957609">
      <w:bodyDiv w:val="1"/>
      <w:marLeft w:val="0"/>
      <w:marRight w:val="0"/>
      <w:marTop w:val="0"/>
      <w:marBottom w:val="0"/>
      <w:divBdr>
        <w:top w:val="none" w:sz="0" w:space="0" w:color="auto"/>
        <w:left w:val="none" w:sz="0" w:space="0" w:color="auto"/>
        <w:bottom w:val="none" w:sz="0" w:space="0" w:color="auto"/>
        <w:right w:val="none" w:sz="0" w:space="0" w:color="auto"/>
      </w:divBdr>
    </w:div>
    <w:div w:id="1035740162">
      <w:bodyDiv w:val="1"/>
      <w:marLeft w:val="0"/>
      <w:marRight w:val="0"/>
      <w:marTop w:val="0"/>
      <w:marBottom w:val="0"/>
      <w:divBdr>
        <w:top w:val="none" w:sz="0" w:space="0" w:color="auto"/>
        <w:left w:val="none" w:sz="0" w:space="0" w:color="auto"/>
        <w:bottom w:val="none" w:sz="0" w:space="0" w:color="auto"/>
        <w:right w:val="none" w:sz="0" w:space="0" w:color="auto"/>
      </w:divBdr>
      <w:divsChild>
        <w:div w:id="1155955316">
          <w:marLeft w:val="0"/>
          <w:marRight w:val="0"/>
          <w:marTop w:val="0"/>
          <w:marBottom w:val="0"/>
          <w:divBdr>
            <w:top w:val="single" w:sz="2" w:space="0" w:color="auto"/>
            <w:left w:val="single" w:sz="2" w:space="0" w:color="auto"/>
            <w:bottom w:val="single" w:sz="2" w:space="0" w:color="auto"/>
            <w:right w:val="single" w:sz="2" w:space="0" w:color="auto"/>
          </w:divBdr>
          <w:divsChild>
            <w:div w:id="1563977146">
              <w:marLeft w:val="0"/>
              <w:marRight w:val="0"/>
              <w:marTop w:val="0"/>
              <w:marBottom w:val="0"/>
              <w:divBdr>
                <w:top w:val="single" w:sz="2" w:space="0" w:color="auto"/>
                <w:left w:val="single" w:sz="2" w:space="0" w:color="auto"/>
                <w:bottom w:val="single" w:sz="2" w:space="0" w:color="auto"/>
                <w:right w:val="single" w:sz="2" w:space="0" w:color="auto"/>
              </w:divBdr>
              <w:divsChild>
                <w:div w:id="189531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690575">
          <w:marLeft w:val="0"/>
          <w:marRight w:val="0"/>
          <w:marTop w:val="0"/>
          <w:marBottom w:val="0"/>
          <w:divBdr>
            <w:top w:val="single" w:sz="2" w:space="0" w:color="auto"/>
            <w:left w:val="single" w:sz="2" w:space="0" w:color="auto"/>
            <w:bottom w:val="single" w:sz="2" w:space="0" w:color="auto"/>
            <w:right w:val="single" w:sz="2" w:space="0" w:color="auto"/>
          </w:divBdr>
          <w:divsChild>
            <w:div w:id="519315290">
              <w:marLeft w:val="0"/>
              <w:marRight w:val="0"/>
              <w:marTop w:val="0"/>
              <w:marBottom w:val="0"/>
              <w:divBdr>
                <w:top w:val="single" w:sz="2" w:space="0" w:color="auto"/>
                <w:left w:val="single" w:sz="2" w:space="0" w:color="auto"/>
                <w:bottom w:val="single" w:sz="2" w:space="0" w:color="auto"/>
                <w:right w:val="single" w:sz="2" w:space="0" w:color="auto"/>
              </w:divBdr>
              <w:divsChild>
                <w:div w:id="1884900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8433587">
      <w:bodyDiv w:val="1"/>
      <w:marLeft w:val="0"/>
      <w:marRight w:val="0"/>
      <w:marTop w:val="0"/>
      <w:marBottom w:val="0"/>
      <w:divBdr>
        <w:top w:val="none" w:sz="0" w:space="0" w:color="auto"/>
        <w:left w:val="none" w:sz="0" w:space="0" w:color="auto"/>
        <w:bottom w:val="none" w:sz="0" w:space="0" w:color="auto"/>
        <w:right w:val="none" w:sz="0" w:space="0" w:color="auto"/>
      </w:divBdr>
      <w:divsChild>
        <w:div w:id="788859393">
          <w:marLeft w:val="0"/>
          <w:marRight w:val="0"/>
          <w:marTop w:val="0"/>
          <w:marBottom w:val="0"/>
          <w:divBdr>
            <w:top w:val="single" w:sz="2" w:space="0" w:color="auto"/>
            <w:left w:val="single" w:sz="2" w:space="0" w:color="auto"/>
            <w:bottom w:val="single" w:sz="2" w:space="0" w:color="auto"/>
            <w:right w:val="single" w:sz="2" w:space="0" w:color="auto"/>
          </w:divBdr>
          <w:divsChild>
            <w:div w:id="907033649">
              <w:marLeft w:val="0"/>
              <w:marRight w:val="0"/>
              <w:marTop w:val="0"/>
              <w:marBottom w:val="0"/>
              <w:divBdr>
                <w:top w:val="single" w:sz="2" w:space="0" w:color="auto"/>
                <w:left w:val="single" w:sz="2" w:space="0" w:color="auto"/>
                <w:bottom w:val="single" w:sz="2" w:space="0" w:color="auto"/>
                <w:right w:val="single" w:sz="2" w:space="0" w:color="auto"/>
              </w:divBdr>
              <w:divsChild>
                <w:div w:id="1640038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528994">
          <w:marLeft w:val="0"/>
          <w:marRight w:val="0"/>
          <w:marTop w:val="0"/>
          <w:marBottom w:val="0"/>
          <w:divBdr>
            <w:top w:val="single" w:sz="2" w:space="0" w:color="auto"/>
            <w:left w:val="single" w:sz="2" w:space="0" w:color="auto"/>
            <w:bottom w:val="single" w:sz="2" w:space="0" w:color="auto"/>
            <w:right w:val="single" w:sz="2" w:space="0" w:color="auto"/>
          </w:divBdr>
          <w:divsChild>
            <w:div w:id="156069825">
              <w:marLeft w:val="0"/>
              <w:marRight w:val="0"/>
              <w:marTop w:val="0"/>
              <w:marBottom w:val="0"/>
              <w:divBdr>
                <w:top w:val="single" w:sz="2" w:space="0" w:color="auto"/>
                <w:left w:val="single" w:sz="2" w:space="0" w:color="auto"/>
                <w:bottom w:val="single" w:sz="2" w:space="0" w:color="auto"/>
                <w:right w:val="single" w:sz="2" w:space="0" w:color="auto"/>
              </w:divBdr>
              <w:divsChild>
                <w:div w:id="170389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8340401">
      <w:bodyDiv w:val="1"/>
      <w:marLeft w:val="0"/>
      <w:marRight w:val="0"/>
      <w:marTop w:val="0"/>
      <w:marBottom w:val="0"/>
      <w:divBdr>
        <w:top w:val="none" w:sz="0" w:space="0" w:color="auto"/>
        <w:left w:val="none" w:sz="0" w:space="0" w:color="auto"/>
        <w:bottom w:val="none" w:sz="0" w:space="0" w:color="auto"/>
        <w:right w:val="none" w:sz="0" w:space="0" w:color="auto"/>
      </w:divBdr>
    </w:div>
    <w:div w:id="1058171189">
      <w:bodyDiv w:val="1"/>
      <w:marLeft w:val="0"/>
      <w:marRight w:val="0"/>
      <w:marTop w:val="0"/>
      <w:marBottom w:val="0"/>
      <w:divBdr>
        <w:top w:val="none" w:sz="0" w:space="0" w:color="auto"/>
        <w:left w:val="none" w:sz="0" w:space="0" w:color="auto"/>
        <w:bottom w:val="none" w:sz="0" w:space="0" w:color="auto"/>
        <w:right w:val="none" w:sz="0" w:space="0" w:color="auto"/>
      </w:divBdr>
    </w:div>
    <w:div w:id="1100880940">
      <w:bodyDiv w:val="1"/>
      <w:marLeft w:val="0"/>
      <w:marRight w:val="0"/>
      <w:marTop w:val="0"/>
      <w:marBottom w:val="0"/>
      <w:divBdr>
        <w:top w:val="none" w:sz="0" w:space="0" w:color="auto"/>
        <w:left w:val="none" w:sz="0" w:space="0" w:color="auto"/>
        <w:bottom w:val="none" w:sz="0" w:space="0" w:color="auto"/>
        <w:right w:val="none" w:sz="0" w:space="0" w:color="auto"/>
      </w:divBdr>
    </w:div>
    <w:div w:id="1203202211">
      <w:bodyDiv w:val="1"/>
      <w:marLeft w:val="0"/>
      <w:marRight w:val="0"/>
      <w:marTop w:val="0"/>
      <w:marBottom w:val="0"/>
      <w:divBdr>
        <w:top w:val="none" w:sz="0" w:space="0" w:color="auto"/>
        <w:left w:val="none" w:sz="0" w:space="0" w:color="auto"/>
        <w:bottom w:val="none" w:sz="0" w:space="0" w:color="auto"/>
        <w:right w:val="none" w:sz="0" w:space="0" w:color="auto"/>
      </w:divBdr>
    </w:div>
    <w:div w:id="1206025658">
      <w:bodyDiv w:val="1"/>
      <w:marLeft w:val="0"/>
      <w:marRight w:val="0"/>
      <w:marTop w:val="0"/>
      <w:marBottom w:val="0"/>
      <w:divBdr>
        <w:top w:val="none" w:sz="0" w:space="0" w:color="auto"/>
        <w:left w:val="none" w:sz="0" w:space="0" w:color="auto"/>
        <w:bottom w:val="none" w:sz="0" w:space="0" w:color="auto"/>
        <w:right w:val="none" w:sz="0" w:space="0" w:color="auto"/>
      </w:divBdr>
    </w:div>
    <w:div w:id="1211572555">
      <w:bodyDiv w:val="1"/>
      <w:marLeft w:val="0"/>
      <w:marRight w:val="0"/>
      <w:marTop w:val="0"/>
      <w:marBottom w:val="0"/>
      <w:divBdr>
        <w:top w:val="none" w:sz="0" w:space="0" w:color="auto"/>
        <w:left w:val="none" w:sz="0" w:space="0" w:color="auto"/>
        <w:bottom w:val="none" w:sz="0" w:space="0" w:color="auto"/>
        <w:right w:val="none" w:sz="0" w:space="0" w:color="auto"/>
      </w:divBdr>
    </w:div>
    <w:div w:id="1265460953">
      <w:bodyDiv w:val="1"/>
      <w:marLeft w:val="0"/>
      <w:marRight w:val="0"/>
      <w:marTop w:val="0"/>
      <w:marBottom w:val="0"/>
      <w:divBdr>
        <w:top w:val="none" w:sz="0" w:space="0" w:color="auto"/>
        <w:left w:val="none" w:sz="0" w:space="0" w:color="auto"/>
        <w:bottom w:val="none" w:sz="0" w:space="0" w:color="auto"/>
        <w:right w:val="none" w:sz="0" w:space="0" w:color="auto"/>
      </w:divBdr>
    </w:div>
    <w:div w:id="1272470068">
      <w:bodyDiv w:val="1"/>
      <w:marLeft w:val="0"/>
      <w:marRight w:val="0"/>
      <w:marTop w:val="0"/>
      <w:marBottom w:val="0"/>
      <w:divBdr>
        <w:top w:val="none" w:sz="0" w:space="0" w:color="auto"/>
        <w:left w:val="none" w:sz="0" w:space="0" w:color="auto"/>
        <w:bottom w:val="none" w:sz="0" w:space="0" w:color="auto"/>
        <w:right w:val="none" w:sz="0" w:space="0" w:color="auto"/>
      </w:divBdr>
    </w:div>
    <w:div w:id="1302691392">
      <w:bodyDiv w:val="1"/>
      <w:marLeft w:val="0"/>
      <w:marRight w:val="0"/>
      <w:marTop w:val="0"/>
      <w:marBottom w:val="0"/>
      <w:divBdr>
        <w:top w:val="none" w:sz="0" w:space="0" w:color="auto"/>
        <w:left w:val="none" w:sz="0" w:space="0" w:color="auto"/>
        <w:bottom w:val="none" w:sz="0" w:space="0" w:color="auto"/>
        <w:right w:val="none" w:sz="0" w:space="0" w:color="auto"/>
      </w:divBdr>
    </w:div>
    <w:div w:id="1323506376">
      <w:bodyDiv w:val="1"/>
      <w:marLeft w:val="0"/>
      <w:marRight w:val="0"/>
      <w:marTop w:val="0"/>
      <w:marBottom w:val="0"/>
      <w:divBdr>
        <w:top w:val="none" w:sz="0" w:space="0" w:color="auto"/>
        <w:left w:val="none" w:sz="0" w:space="0" w:color="auto"/>
        <w:bottom w:val="none" w:sz="0" w:space="0" w:color="auto"/>
        <w:right w:val="none" w:sz="0" w:space="0" w:color="auto"/>
      </w:divBdr>
    </w:div>
    <w:div w:id="1329014732">
      <w:bodyDiv w:val="1"/>
      <w:marLeft w:val="0"/>
      <w:marRight w:val="0"/>
      <w:marTop w:val="0"/>
      <w:marBottom w:val="0"/>
      <w:divBdr>
        <w:top w:val="none" w:sz="0" w:space="0" w:color="auto"/>
        <w:left w:val="none" w:sz="0" w:space="0" w:color="auto"/>
        <w:bottom w:val="none" w:sz="0" w:space="0" w:color="auto"/>
        <w:right w:val="none" w:sz="0" w:space="0" w:color="auto"/>
      </w:divBdr>
    </w:div>
    <w:div w:id="1347245153">
      <w:bodyDiv w:val="1"/>
      <w:marLeft w:val="0"/>
      <w:marRight w:val="0"/>
      <w:marTop w:val="0"/>
      <w:marBottom w:val="0"/>
      <w:divBdr>
        <w:top w:val="none" w:sz="0" w:space="0" w:color="auto"/>
        <w:left w:val="none" w:sz="0" w:space="0" w:color="auto"/>
        <w:bottom w:val="none" w:sz="0" w:space="0" w:color="auto"/>
        <w:right w:val="none" w:sz="0" w:space="0" w:color="auto"/>
      </w:divBdr>
    </w:div>
    <w:div w:id="1394236390">
      <w:bodyDiv w:val="1"/>
      <w:marLeft w:val="0"/>
      <w:marRight w:val="0"/>
      <w:marTop w:val="0"/>
      <w:marBottom w:val="0"/>
      <w:divBdr>
        <w:top w:val="none" w:sz="0" w:space="0" w:color="auto"/>
        <w:left w:val="none" w:sz="0" w:space="0" w:color="auto"/>
        <w:bottom w:val="none" w:sz="0" w:space="0" w:color="auto"/>
        <w:right w:val="none" w:sz="0" w:space="0" w:color="auto"/>
      </w:divBdr>
    </w:div>
    <w:div w:id="1413745462">
      <w:bodyDiv w:val="1"/>
      <w:marLeft w:val="0"/>
      <w:marRight w:val="0"/>
      <w:marTop w:val="0"/>
      <w:marBottom w:val="0"/>
      <w:divBdr>
        <w:top w:val="none" w:sz="0" w:space="0" w:color="auto"/>
        <w:left w:val="none" w:sz="0" w:space="0" w:color="auto"/>
        <w:bottom w:val="none" w:sz="0" w:space="0" w:color="auto"/>
        <w:right w:val="none" w:sz="0" w:space="0" w:color="auto"/>
      </w:divBdr>
    </w:div>
    <w:div w:id="1435856851">
      <w:bodyDiv w:val="1"/>
      <w:marLeft w:val="0"/>
      <w:marRight w:val="0"/>
      <w:marTop w:val="0"/>
      <w:marBottom w:val="0"/>
      <w:divBdr>
        <w:top w:val="none" w:sz="0" w:space="0" w:color="auto"/>
        <w:left w:val="none" w:sz="0" w:space="0" w:color="auto"/>
        <w:bottom w:val="none" w:sz="0" w:space="0" w:color="auto"/>
        <w:right w:val="none" w:sz="0" w:space="0" w:color="auto"/>
      </w:divBdr>
    </w:div>
    <w:div w:id="1480145156">
      <w:bodyDiv w:val="1"/>
      <w:marLeft w:val="0"/>
      <w:marRight w:val="0"/>
      <w:marTop w:val="0"/>
      <w:marBottom w:val="0"/>
      <w:divBdr>
        <w:top w:val="none" w:sz="0" w:space="0" w:color="auto"/>
        <w:left w:val="none" w:sz="0" w:space="0" w:color="auto"/>
        <w:bottom w:val="none" w:sz="0" w:space="0" w:color="auto"/>
        <w:right w:val="none" w:sz="0" w:space="0" w:color="auto"/>
      </w:divBdr>
    </w:div>
    <w:div w:id="1487742113">
      <w:bodyDiv w:val="1"/>
      <w:marLeft w:val="0"/>
      <w:marRight w:val="0"/>
      <w:marTop w:val="0"/>
      <w:marBottom w:val="0"/>
      <w:divBdr>
        <w:top w:val="none" w:sz="0" w:space="0" w:color="auto"/>
        <w:left w:val="none" w:sz="0" w:space="0" w:color="auto"/>
        <w:bottom w:val="none" w:sz="0" w:space="0" w:color="auto"/>
        <w:right w:val="none" w:sz="0" w:space="0" w:color="auto"/>
      </w:divBdr>
    </w:div>
    <w:div w:id="1501193452">
      <w:bodyDiv w:val="1"/>
      <w:marLeft w:val="0"/>
      <w:marRight w:val="0"/>
      <w:marTop w:val="0"/>
      <w:marBottom w:val="0"/>
      <w:divBdr>
        <w:top w:val="none" w:sz="0" w:space="0" w:color="auto"/>
        <w:left w:val="none" w:sz="0" w:space="0" w:color="auto"/>
        <w:bottom w:val="none" w:sz="0" w:space="0" w:color="auto"/>
        <w:right w:val="none" w:sz="0" w:space="0" w:color="auto"/>
      </w:divBdr>
    </w:div>
    <w:div w:id="1542012509">
      <w:bodyDiv w:val="1"/>
      <w:marLeft w:val="0"/>
      <w:marRight w:val="0"/>
      <w:marTop w:val="0"/>
      <w:marBottom w:val="0"/>
      <w:divBdr>
        <w:top w:val="none" w:sz="0" w:space="0" w:color="auto"/>
        <w:left w:val="none" w:sz="0" w:space="0" w:color="auto"/>
        <w:bottom w:val="none" w:sz="0" w:space="0" w:color="auto"/>
        <w:right w:val="none" w:sz="0" w:space="0" w:color="auto"/>
      </w:divBdr>
    </w:div>
    <w:div w:id="1545024302">
      <w:bodyDiv w:val="1"/>
      <w:marLeft w:val="0"/>
      <w:marRight w:val="0"/>
      <w:marTop w:val="0"/>
      <w:marBottom w:val="0"/>
      <w:divBdr>
        <w:top w:val="none" w:sz="0" w:space="0" w:color="auto"/>
        <w:left w:val="none" w:sz="0" w:space="0" w:color="auto"/>
        <w:bottom w:val="none" w:sz="0" w:space="0" w:color="auto"/>
        <w:right w:val="none" w:sz="0" w:space="0" w:color="auto"/>
      </w:divBdr>
    </w:div>
    <w:div w:id="1583180559">
      <w:bodyDiv w:val="1"/>
      <w:marLeft w:val="0"/>
      <w:marRight w:val="0"/>
      <w:marTop w:val="0"/>
      <w:marBottom w:val="0"/>
      <w:divBdr>
        <w:top w:val="none" w:sz="0" w:space="0" w:color="auto"/>
        <w:left w:val="none" w:sz="0" w:space="0" w:color="auto"/>
        <w:bottom w:val="none" w:sz="0" w:space="0" w:color="auto"/>
        <w:right w:val="none" w:sz="0" w:space="0" w:color="auto"/>
      </w:divBdr>
    </w:div>
    <w:div w:id="1633973304">
      <w:bodyDiv w:val="1"/>
      <w:marLeft w:val="0"/>
      <w:marRight w:val="0"/>
      <w:marTop w:val="0"/>
      <w:marBottom w:val="0"/>
      <w:divBdr>
        <w:top w:val="none" w:sz="0" w:space="0" w:color="auto"/>
        <w:left w:val="none" w:sz="0" w:space="0" w:color="auto"/>
        <w:bottom w:val="none" w:sz="0" w:space="0" w:color="auto"/>
        <w:right w:val="none" w:sz="0" w:space="0" w:color="auto"/>
      </w:divBdr>
    </w:div>
    <w:div w:id="1660649038">
      <w:bodyDiv w:val="1"/>
      <w:marLeft w:val="0"/>
      <w:marRight w:val="0"/>
      <w:marTop w:val="0"/>
      <w:marBottom w:val="0"/>
      <w:divBdr>
        <w:top w:val="none" w:sz="0" w:space="0" w:color="auto"/>
        <w:left w:val="none" w:sz="0" w:space="0" w:color="auto"/>
        <w:bottom w:val="none" w:sz="0" w:space="0" w:color="auto"/>
        <w:right w:val="none" w:sz="0" w:space="0" w:color="auto"/>
      </w:divBdr>
    </w:div>
    <w:div w:id="1721979296">
      <w:bodyDiv w:val="1"/>
      <w:marLeft w:val="0"/>
      <w:marRight w:val="0"/>
      <w:marTop w:val="0"/>
      <w:marBottom w:val="0"/>
      <w:divBdr>
        <w:top w:val="none" w:sz="0" w:space="0" w:color="auto"/>
        <w:left w:val="none" w:sz="0" w:space="0" w:color="auto"/>
        <w:bottom w:val="none" w:sz="0" w:space="0" w:color="auto"/>
        <w:right w:val="none" w:sz="0" w:space="0" w:color="auto"/>
      </w:divBdr>
    </w:div>
    <w:div w:id="1814710563">
      <w:bodyDiv w:val="1"/>
      <w:marLeft w:val="0"/>
      <w:marRight w:val="0"/>
      <w:marTop w:val="0"/>
      <w:marBottom w:val="0"/>
      <w:divBdr>
        <w:top w:val="none" w:sz="0" w:space="0" w:color="auto"/>
        <w:left w:val="none" w:sz="0" w:space="0" w:color="auto"/>
        <w:bottom w:val="none" w:sz="0" w:space="0" w:color="auto"/>
        <w:right w:val="none" w:sz="0" w:space="0" w:color="auto"/>
      </w:divBdr>
    </w:div>
    <w:div w:id="1840270942">
      <w:bodyDiv w:val="1"/>
      <w:marLeft w:val="0"/>
      <w:marRight w:val="0"/>
      <w:marTop w:val="0"/>
      <w:marBottom w:val="0"/>
      <w:divBdr>
        <w:top w:val="none" w:sz="0" w:space="0" w:color="auto"/>
        <w:left w:val="none" w:sz="0" w:space="0" w:color="auto"/>
        <w:bottom w:val="none" w:sz="0" w:space="0" w:color="auto"/>
        <w:right w:val="none" w:sz="0" w:space="0" w:color="auto"/>
      </w:divBdr>
    </w:div>
    <w:div w:id="1929077097">
      <w:bodyDiv w:val="1"/>
      <w:marLeft w:val="0"/>
      <w:marRight w:val="0"/>
      <w:marTop w:val="0"/>
      <w:marBottom w:val="0"/>
      <w:divBdr>
        <w:top w:val="none" w:sz="0" w:space="0" w:color="auto"/>
        <w:left w:val="none" w:sz="0" w:space="0" w:color="auto"/>
        <w:bottom w:val="none" w:sz="0" w:space="0" w:color="auto"/>
        <w:right w:val="none" w:sz="0" w:space="0" w:color="auto"/>
      </w:divBdr>
    </w:div>
    <w:div w:id="1952542273">
      <w:bodyDiv w:val="1"/>
      <w:marLeft w:val="0"/>
      <w:marRight w:val="0"/>
      <w:marTop w:val="0"/>
      <w:marBottom w:val="0"/>
      <w:divBdr>
        <w:top w:val="none" w:sz="0" w:space="0" w:color="auto"/>
        <w:left w:val="none" w:sz="0" w:space="0" w:color="auto"/>
        <w:bottom w:val="none" w:sz="0" w:space="0" w:color="auto"/>
        <w:right w:val="none" w:sz="0" w:space="0" w:color="auto"/>
      </w:divBdr>
    </w:div>
    <w:div w:id="2012947212">
      <w:bodyDiv w:val="1"/>
      <w:marLeft w:val="0"/>
      <w:marRight w:val="0"/>
      <w:marTop w:val="0"/>
      <w:marBottom w:val="0"/>
      <w:divBdr>
        <w:top w:val="none" w:sz="0" w:space="0" w:color="auto"/>
        <w:left w:val="none" w:sz="0" w:space="0" w:color="auto"/>
        <w:bottom w:val="none" w:sz="0" w:space="0" w:color="auto"/>
        <w:right w:val="none" w:sz="0" w:space="0" w:color="auto"/>
      </w:divBdr>
    </w:div>
    <w:div w:id="2037928678">
      <w:bodyDiv w:val="1"/>
      <w:marLeft w:val="0"/>
      <w:marRight w:val="0"/>
      <w:marTop w:val="0"/>
      <w:marBottom w:val="0"/>
      <w:divBdr>
        <w:top w:val="none" w:sz="0" w:space="0" w:color="auto"/>
        <w:left w:val="none" w:sz="0" w:space="0" w:color="auto"/>
        <w:bottom w:val="none" w:sz="0" w:space="0" w:color="auto"/>
        <w:right w:val="none" w:sz="0" w:space="0" w:color="auto"/>
      </w:divBdr>
    </w:div>
    <w:div w:id="2046560457">
      <w:bodyDiv w:val="1"/>
      <w:marLeft w:val="0"/>
      <w:marRight w:val="0"/>
      <w:marTop w:val="0"/>
      <w:marBottom w:val="0"/>
      <w:divBdr>
        <w:top w:val="none" w:sz="0" w:space="0" w:color="auto"/>
        <w:left w:val="none" w:sz="0" w:space="0" w:color="auto"/>
        <w:bottom w:val="none" w:sz="0" w:space="0" w:color="auto"/>
        <w:right w:val="none" w:sz="0" w:space="0" w:color="auto"/>
      </w:divBdr>
    </w:div>
    <w:div w:id="21290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729A-85E2-43BF-8BE1-2380862A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75</cp:revision>
  <dcterms:created xsi:type="dcterms:W3CDTF">2024-02-02T07:26:00Z</dcterms:created>
  <dcterms:modified xsi:type="dcterms:W3CDTF">2024-11-17T15:45:00Z</dcterms:modified>
</cp:coreProperties>
</file>