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MARIS + SIH26176</w:t>
      </w:r>
    </w:p>
    <w:p>
      <w:pPr>
        <w:jc w:val="center"/>
      </w:pPr>
      <w:r>
        <w:rPr>
          <w:b/>
          <w:sz w:val="32"/>
        </w:rPr>
        <w:t>TEAM EXPLANATION &amp; IMPLEMENTATION BRIEF</w:t>
      </w:r>
    </w:p>
    <w:p>
      <w:pPr>
        <w:jc w:val="center"/>
      </w:pPr>
      <w:r>
        <w:rPr>
          <w:i/>
          <w:sz w:val="24"/>
        </w:rPr>
        <w:t>Agentic AI-Powered Marine Intelligence, Wildlife Crime &amp; Response Platform</w:t>
      </w:r>
    </w:p>
    <w:p>
      <w:pPr>
        <w:jc w:val="center"/>
      </w:pPr>
      <w:r>
        <w:rPr>
          <w:sz w:val="20"/>
        </w:rPr>
        <w:t>For technical + non-technical team members</w:t>
      </w:r>
    </w:p>
    <w:p>
      <w:r>
        <w:rPr>
          <w:b/>
          <w:sz w:val="34"/>
        </w:rPr>
        <w:t>1. THE IDEA IN ONE MINUTE</w:t>
      </w:r>
    </w:p>
    <w:p>
      <w:r>
        <w:t>MARIS is a privacy-first marine intelligence and response platform aligned with SIH26176. The SIH problem asks for an Agentic AI-powered conversational Marine Intelligence Platform that combines marine, weather, satellite Earth Observation and geospatial information to produce explainable, actionable recommendations.</w:t>
      </w:r>
    </w:p>
    <w:p>
      <w:r>
        <w:t>Our differentiation is to use that marine-intelligence foundation for wildlife-crime intelligence and coordinated response: marine users and tipsters → marine data → AI reasoning → authorized control room → field officers.</w:t>
      </w:r>
    </w:p>
    <w:p>
      <w:r>
        <w:rPr>
          <w:b/>
          <w:sz w:val="34"/>
        </w:rPr>
        <w:t>2. WHAT SIH26176 ASKS FOR</w:t>
      </w:r>
    </w:p>
    <w:p>
      <w:pPr>
        <w:pStyle w:val="ListBullet"/>
        <w:spacing w:after="40"/>
      </w:pPr>
      <w:r>
        <w:t>Natural-language, contextual and multi-turn interaction.</w:t>
      </w:r>
    </w:p>
    <w:p>
      <w:pPr>
        <w:pStyle w:val="ListBullet"/>
        <w:spacing w:after="40"/>
      </w:pPr>
      <w:r>
        <w:t>Agentic AI: planning, reasoning, tool selection, task execution and collaboration among specialized agents.</w:t>
      </w:r>
    </w:p>
    <w:p>
      <w:pPr>
        <w:pStyle w:val="ListBullet"/>
        <w:spacing w:after="40"/>
      </w:pPr>
      <w:r>
        <w:t>Integration of satellite Earth Observation, GIS, weather, oceanographic observations and marine advisories.</w:t>
      </w:r>
    </w:p>
    <w:p>
      <w:pPr>
        <w:pStyle w:val="ListBullet"/>
        <w:spacing w:after="40"/>
      </w:pPr>
      <w:r>
        <w:t>Spatial, temporal and contextual reasoning across multiple data sources.</w:t>
      </w:r>
    </w:p>
    <w:p>
      <w:pPr>
        <w:pStyle w:val="ListBullet"/>
        <w:spacing w:after="40"/>
      </w:pPr>
      <w:r>
        <w:t>Explainable, evidence-based recommendations with maps, alerts and visualizations.</w:t>
      </w:r>
    </w:p>
    <w:p>
      <w:pPr>
        <w:pStyle w:val="ListBullet"/>
        <w:spacing w:after="40"/>
      </w:pPr>
      <w:r>
        <w:t>Marine hazard alerts and geofencing for boundaries, restricted waters and sensitive zones.</w:t>
      </w:r>
    </w:p>
    <w:p>
      <w:pPr>
        <w:pStyle w:val="ListBullet"/>
        <w:spacing w:after="40"/>
      </w:pPr>
      <w:r>
        <w:t>Decision support for fishermen and other marine stakeholders.</w:t>
      </w:r>
    </w:p>
    <w:p>
      <w:r>
        <w:rPr>
          <w:b/>
          <w:sz w:val="34"/>
        </w:rPr>
        <w:t>3. WHY MARIS FITS 26176</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
              <w:rPr>
                <w:b/>
                <w:sz w:val="18"/>
              </w:rPr>
              <w:t>SIH26176 REQUIREMENT</w:t>
            </w:r>
          </w:p>
        </w:tc>
        <w:tc>
          <w:tcPr>
            <w:tcW w:type="dxa" w:w="3456"/>
            <w:vAlign w:val="center"/>
          </w:tcPr>
          <w:p>
            <w:pPr>
              <w:jc w:val="center"/>
            </w:pPr>
            <w:r/>
            <w:r>
              <w:rPr>
                <w:b/>
                <w:sz w:val="18"/>
              </w:rPr>
              <w:t>MARIS IMPLEMENTATION</w:t>
            </w:r>
          </w:p>
        </w:tc>
        <w:tc>
          <w:tcPr>
            <w:tcW w:type="dxa" w:w="3456"/>
            <w:vAlign w:val="center"/>
          </w:tcPr>
          <w:p>
            <w:pPr>
              <w:jc w:val="center"/>
            </w:pPr>
            <w:r/>
            <w:r>
              <w:rPr>
                <w:b/>
                <w:sz w:val="18"/>
              </w:rPr>
              <w:t>VALUE</w:t>
            </w:r>
          </w:p>
        </w:tc>
      </w:tr>
      <w:tr>
        <w:tc>
          <w:tcPr>
            <w:tcW w:type="dxa" w:w="3456"/>
            <w:vAlign w:val="center"/>
          </w:tcPr>
          <w:p>
            <w:pPr>
              <w:jc w:val="left"/>
            </w:pPr>
            <w:r/>
            <w:r>
              <w:rPr>
                <w:b w:val="0"/>
                <w:sz w:val="16"/>
              </w:rPr>
              <w:t>Marine intelligence</w:t>
            </w:r>
          </w:p>
        </w:tc>
        <w:tc>
          <w:tcPr>
            <w:tcW w:type="dxa" w:w="3456"/>
            <w:vAlign w:val="center"/>
          </w:tcPr>
          <w:p>
            <w:pPr>
              <w:jc w:val="left"/>
            </w:pPr>
            <w:r/>
            <w:r>
              <w:rPr>
                <w:b w:val="0"/>
                <w:sz w:val="16"/>
              </w:rPr>
              <w:t>10-year historical marine dataset + current marine data</w:t>
            </w:r>
          </w:p>
        </w:tc>
        <w:tc>
          <w:tcPr>
            <w:tcW w:type="dxa" w:w="3456"/>
            <w:vAlign w:val="center"/>
          </w:tcPr>
          <w:p>
            <w:pPr>
              <w:jc w:val="left"/>
            </w:pPr>
            <w:r/>
            <w:r>
              <w:rPr>
                <w:b w:val="0"/>
                <w:sz w:val="16"/>
              </w:rPr>
              <w:t>Historical context, not only current readings.</w:t>
            </w:r>
          </w:p>
        </w:tc>
      </w:tr>
      <w:tr>
        <w:tc>
          <w:tcPr>
            <w:tcW w:type="dxa" w:w="3456"/>
            <w:vAlign w:val="center"/>
          </w:tcPr>
          <w:p>
            <w:pPr>
              <w:jc w:val="left"/>
            </w:pPr>
            <w:r/>
            <w:r>
              <w:rPr>
                <w:b w:val="0"/>
                <w:sz w:val="16"/>
              </w:rPr>
              <w:t>Agentic AI</w:t>
            </w:r>
          </w:p>
        </w:tc>
        <w:tc>
          <w:tcPr>
            <w:tcW w:type="dxa" w:w="3456"/>
            <w:vAlign w:val="center"/>
          </w:tcPr>
          <w:p>
            <w:pPr>
              <w:jc w:val="left"/>
            </w:pPr>
            <w:r/>
            <w:r>
              <w:rPr>
                <w:b w:val="0"/>
                <w:sz w:val="16"/>
              </w:rPr>
              <w:t>Planning, marine-data, weather, geospatial, wildlife and risk agents</w:t>
            </w:r>
          </w:p>
        </w:tc>
        <w:tc>
          <w:tcPr>
            <w:tcW w:type="dxa" w:w="3456"/>
            <w:vAlign w:val="center"/>
          </w:tcPr>
          <w:p>
            <w:pPr>
              <w:jc w:val="left"/>
            </w:pPr>
            <w:r/>
            <w:r>
              <w:rPr>
                <w:b w:val="0"/>
                <w:sz w:val="16"/>
              </w:rPr>
              <w:t>Coordinated reasoning instead of simple retrieval.</w:t>
            </w:r>
          </w:p>
        </w:tc>
      </w:tr>
      <w:tr>
        <w:tc>
          <w:tcPr>
            <w:tcW w:type="dxa" w:w="3456"/>
            <w:vAlign w:val="center"/>
          </w:tcPr>
          <w:p>
            <w:pPr>
              <w:jc w:val="left"/>
            </w:pPr>
            <w:r/>
            <w:r>
              <w:rPr>
                <w:b w:val="0"/>
                <w:sz w:val="16"/>
              </w:rPr>
              <w:t>Geospatial reasoning</w:t>
            </w:r>
          </w:p>
        </w:tc>
        <w:tc>
          <w:tcPr>
            <w:tcW w:type="dxa" w:w="3456"/>
            <w:vAlign w:val="center"/>
          </w:tcPr>
          <w:p>
            <w:pPr>
              <w:jc w:val="left"/>
            </w:pPr>
            <w:r/>
            <w:r>
              <w:rPr>
                <w:b w:val="0"/>
                <w:sz w:val="16"/>
              </w:rPr>
              <w:t>Incident location + protected/restricted zones + marine layers</w:t>
            </w:r>
          </w:p>
        </w:tc>
        <w:tc>
          <w:tcPr>
            <w:tcW w:type="dxa" w:w="3456"/>
            <w:vAlign w:val="center"/>
          </w:tcPr>
          <w:p>
            <w:pPr>
              <w:jc w:val="left"/>
            </w:pPr>
            <w:r/>
            <w:r>
              <w:rPr>
                <w:b w:val="0"/>
                <w:sz w:val="16"/>
              </w:rPr>
              <w:t>Adds spatial context.</w:t>
            </w:r>
          </w:p>
        </w:tc>
      </w:tr>
      <w:tr>
        <w:tc>
          <w:tcPr>
            <w:tcW w:type="dxa" w:w="3456"/>
            <w:vAlign w:val="center"/>
          </w:tcPr>
          <w:p>
            <w:pPr>
              <w:jc w:val="left"/>
            </w:pPr>
            <w:r/>
            <w:r>
              <w:rPr>
                <w:b w:val="0"/>
                <w:sz w:val="16"/>
              </w:rPr>
              <w:t>Risk assessment</w:t>
            </w:r>
          </w:p>
        </w:tc>
        <w:tc>
          <w:tcPr>
            <w:tcW w:type="dxa" w:w="3456"/>
            <w:vAlign w:val="center"/>
          </w:tcPr>
          <w:p>
            <w:pPr>
              <w:jc w:val="left"/>
            </w:pPr>
            <w:r/>
            <w:r>
              <w:rPr>
                <w:b w:val="0"/>
                <w:sz w:val="16"/>
              </w:rPr>
              <w:t>Evidence + location + marine/weather context + historical baseline</w:t>
            </w:r>
          </w:p>
        </w:tc>
        <w:tc>
          <w:tcPr>
            <w:tcW w:type="dxa" w:w="3456"/>
            <w:vAlign w:val="center"/>
          </w:tcPr>
          <w:p>
            <w:pPr>
              <w:jc w:val="left"/>
            </w:pPr>
            <w:r/>
            <w:r>
              <w:rPr>
                <w:b w:val="0"/>
                <w:sz w:val="16"/>
              </w:rPr>
              <w:t>Supports prioritization.</w:t>
            </w:r>
          </w:p>
        </w:tc>
      </w:tr>
      <w:tr>
        <w:tc>
          <w:tcPr>
            <w:tcW w:type="dxa" w:w="3456"/>
            <w:vAlign w:val="center"/>
          </w:tcPr>
          <w:p>
            <w:pPr>
              <w:jc w:val="left"/>
            </w:pPr>
            <w:r/>
            <w:r>
              <w:rPr>
                <w:b w:val="0"/>
                <w:sz w:val="16"/>
              </w:rPr>
              <w:t>Marine users</w:t>
            </w:r>
          </w:p>
        </w:tc>
        <w:tc>
          <w:tcPr>
            <w:tcW w:type="dxa" w:w="3456"/>
            <w:vAlign w:val="center"/>
          </w:tcPr>
          <w:p>
            <w:pPr>
              <w:jc w:val="left"/>
            </w:pPr>
            <w:r/>
            <w:r>
              <w:rPr>
                <w:b w:val="0"/>
                <w:sz w:val="16"/>
              </w:rPr>
              <w:t>Consenting users receive advisories and may contribute observations</w:t>
            </w:r>
          </w:p>
        </w:tc>
        <w:tc>
          <w:tcPr>
            <w:tcW w:type="dxa" w:w="3456"/>
            <w:vAlign w:val="center"/>
          </w:tcPr>
          <w:p>
            <w:pPr>
              <w:jc w:val="left"/>
            </w:pPr>
            <w:r/>
            <w:r>
              <w:rPr>
                <w:b w:val="0"/>
                <w:sz w:val="16"/>
              </w:rPr>
              <w:t>Creates a two-sided intelligence ecosystem.</w:t>
            </w:r>
          </w:p>
        </w:tc>
      </w:tr>
      <w:tr>
        <w:tc>
          <w:tcPr>
            <w:tcW w:type="dxa" w:w="3456"/>
            <w:vAlign w:val="center"/>
          </w:tcPr>
          <w:p>
            <w:pPr>
              <w:jc w:val="left"/>
            </w:pPr>
            <w:r/>
            <w:r>
              <w:rPr>
                <w:b w:val="0"/>
                <w:sz w:val="16"/>
              </w:rPr>
              <w:t>Response</w:t>
            </w:r>
          </w:p>
        </w:tc>
        <w:tc>
          <w:tcPr>
            <w:tcW w:type="dxa" w:w="3456"/>
            <w:vAlign w:val="center"/>
          </w:tcPr>
          <w:p>
            <w:pPr>
              <w:jc w:val="left"/>
            </w:pPr>
            <w:r/>
            <w:r>
              <w:rPr>
                <w:b w:val="0"/>
                <w:sz w:val="16"/>
              </w:rPr>
              <w:t>Authorized control room → nearby authorized officer</w:t>
            </w:r>
          </w:p>
        </w:tc>
        <w:tc>
          <w:tcPr>
            <w:tcW w:type="dxa" w:w="3456"/>
            <w:vAlign w:val="center"/>
          </w:tcPr>
          <w:p>
            <w:pPr>
              <w:jc w:val="left"/>
            </w:pPr>
            <w:r/>
            <w:r>
              <w:rPr>
                <w:b w:val="0"/>
                <w:sz w:val="16"/>
              </w:rPr>
              <w:t>Connects intelligence to action.</w:t>
            </w:r>
          </w:p>
        </w:tc>
      </w:tr>
    </w:tbl>
    <w:p>
      <w:r>
        <w:rPr>
          <w:b/>
          <w:sz w:val="34"/>
        </w:rPr>
        <w:t>4. CORE MARIS FLOW</w:t>
      </w:r>
    </w:p>
    <w:p>
      <w:pPr>
        <w:jc w:val="center"/>
      </w:pPr>
      <w:r>
        <w:rPr>
          <w:b/>
          <w:sz w:val="21"/>
        </w:rPr>
        <w:t>USER / TIPSTER → 10-DIGIT PSEUDONYMOUS ID → EVIDENCE + LOCATION + TIME → MARINE INTELLIGENCE + AGENTIC AI → RISK / CONTEXT → CONTROL ROOM → VERIFY → PRIORITIZE → ROUTE → AUTHORIZED OFFICER</w:t>
      </w:r>
    </w:p>
    <w:p>
      <w:r>
        <w:rPr>
          <w:b/>
          <w:sz w:val="34"/>
        </w:rPr>
        <w:t>5. WHO USES MARIS?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
              <w:rPr>
                <w:b/>
                <w:sz w:val="18"/>
              </w:rPr>
              <w:t>USER</w:t>
            </w:r>
          </w:p>
        </w:tc>
        <w:tc>
          <w:tcPr>
            <w:tcW w:type="dxa" w:w="3456"/>
            <w:vAlign w:val="center"/>
          </w:tcPr>
          <w:p>
            <w:pPr>
              <w:jc w:val="center"/>
            </w:pPr>
            <w:r/>
            <w:r>
              <w:rPr>
                <w:b/>
                <w:sz w:val="18"/>
              </w:rPr>
              <w:t>WHAT THEY GET</w:t>
            </w:r>
          </w:p>
        </w:tc>
        <w:tc>
          <w:tcPr>
            <w:tcW w:type="dxa" w:w="3456"/>
            <w:vAlign w:val="center"/>
          </w:tcPr>
          <w:p>
            <w:pPr>
              <w:jc w:val="center"/>
            </w:pPr>
            <w:r/>
            <w:r>
              <w:rPr>
                <w:b/>
                <w:sz w:val="18"/>
              </w:rPr>
              <w:t>PRIVACY PRINCIPLE</w:t>
            </w:r>
          </w:p>
        </w:tc>
      </w:tr>
      <w:tr>
        <w:tc>
          <w:tcPr>
            <w:tcW w:type="dxa" w:w="3456"/>
            <w:vAlign w:val="center"/>
          </w:tcPr>
          <w:p>
            <w:pPr>
              <w:jc w:val="left"/>
            </w:pPr>
            <w:r/>
            <w:r>
              <w:rPr>
                <w:b w:val="0"/>
                <w:sz w:val="16"/>
              </w:rPr>
              <w:t>Fishermen / marine users</w:t>
            </w:r>
          </w:p>
        </w:tc>
        <w:tc>
          <w:tcPr>
            <w:tcW w:type="dxa" w:w="3456"/>
            <w:vAlign w:val="center"/>
          </w:tcPr>
          <w:p>
            <w:pPr>
              <w:jc w:val="left"/>
            </w:pPr>
            <w:r/>
            <w:r>
              <w:rPr>
                <w:b w:val="0"/>
                <w:sz w:val="16"/>
              </w:rPr>
              <w:t>Marine conditions, alerts, advisories; optional observations</w:t>
            </w:r>
          </w:p>
        </w:tc>
        <w:tc>
          <w:tcPr>
            <w:tcW w:type="dxa" w:w="3456"/>
            <w:vAlign w:val="center"/>
          </w:tcPr>
          <w:p>
            <w:pPr>
              <w:jc w:val="left"/>
            </w:pPr>
            <w:r/>
            <w:r>
              <w:rPr>
                <w:b w:val="0"/>
                <w:sz w:val="16"/>
              </w:rPr>
              <w:t>Consent-based location sharing; no unnecessary continuous surveillance.</w:t>
            </w:r>
          </w:p>
        </w:tc>
      </w:tr>
      <w:tr>
        <w:tc>
          <w:tcPr>
            <w:tcW w:type="dxa" w:w="3456"/>
            <w:vAlign w:val="center"/>
          </w:tcPr>
          <w:p>
            <w:pPr>
              <w:jc w:val="left"/>
            </w:pPr>
            <w:r/>
            <w:r>
              <w:rPr>
                <w:b w:val="0"/>
                <w:sz w:val="16"/>
              </w:rPr>
              <w:t>Tipsters</w:t>
            </w:r>
          </w:p>
        </w:tc>
        <w:tc>
          <w:tcPr>
            <w:tcW w:type="dxa" w:w="3456"/>
            <w:vAlign w:val="center"/>
          </w:tcPr>
          <w:p>
            <w:pPr>
              <w:jc w:val="left"/>
            </w:pPr>
            <w:r/>
            <w:r>
              <w:rPr>
                <w:b w:val="0"/>
                <w:sz w:val="16"/>
              </w:rPr>
              <w:t>Incident reporting and evidence submission</w:t>
            </w:r>
          </w:p>
        </w:tc>
        <w:tc>
          <w:tcPr>
            <w:tcW w:type="dxa" w:w="3456"/>
            <w:vAlign w:val="center"/>
          </w:tcPr>
          <w:p>
            <w:pPr>
              <w:jc w:val="left"/>
            </w:pPr>
            <w:r/>
            <w:r>
              <w:rPr>
                <w:b w:val="0"/>
                <w:sz w:val="16"/>
              </w:rPr>
              <w:t>10-digit pseudonymous Tipster ID.</w:t>
            </w:r>
          </w:p>
        </w:tc>
      </w:tr>
      <w:tr>
        <w:tc>
          <w:tcPr>
            <w:tcW w:type="dxa" w:w="3456"/>
            <w:vAlign w:val="center"/>
          </w:tcPr>
          <w:p>
            <w:pPr>
              <w:jc w:val="left"/>
            </w:pPr>
            <w:r/>
            <w:r>
              <w:rPr>
                <w:b w:val="0"/>
                <w:sz w:val="16"/>
              </w:rPr>
              <w:t>Control room</w:t>
            </w:r>
          </w:p>
        </w:tc>
        <w:tc>
          <w:tcPr>
            <w:tcW w:type="dxa" w:w="3456"/>
            <w:vAlign w:val="center"/>
          </w:tcPr>
          <w:p>
            <w:pPr>
              <w:jc w:val="left"/>
            </w:pPr>
            <w:r/>
            <w:r>
              <w:rPr>
                <w:b w:val="0"/>
                <w:sz w:val="16"/>
              </w:rPr>
              <w:t>Incident, relevant location, evidence, context and status</w:t>
            </w:r>
          </w:p>
        </w:tc>
        <w:tc>
          <w:tcPr>
            <w:tcW w:type="dxa" w:w="3456"/>
            <w:vAlign w:val="center"/>
          </w:tcPr>
          <w:p>
            <w:pPr>
              <w:jc w:val="left"/>
            </w:pPr>
            <w:r/>
            <w:r>
              <w:rPr>
                <w:b w:val="0"/>
                <w:sz w:val="16"/>
              </w:rPr>
              <w:t>Role-based, authorized access.</w:t>
            </w:r>
          </w:p>
        </w:tc>
      </w:tr>
      <w:tr>
        <w:tc>
          <w:tcPr>
            <w:tcW w:type="dxa" w:w="3456"/>
            <w:vAlign w:val="center"/>
          </w:tcPr>
          <w:p>
            <w:pPr>
              <w:jc w:val="left"/>
            </w:pPr>
            <w:r/>
            <w:r>
              <w:rPr>
                <w:b w:val="0"/>
                <w:sz w:val="16"/>
              </w:rPr>
              <w:t>Field officers</w:t>
            </w:r>
          </w:p>
        </w:tc>
        <w:tc>
          <w:tcPr>
            <w:tcW w:type="dxa" w:w="3456"/>
            <w:vAlign w:val="center"/>
          </w:tcPr>
          <w:p>
            <w:pPr>
              <w:jc w:val="left"/>
            </w:pPr>
            <w:r/>
            <w:r>
              <w:rPr>
                <w:b w:val="0"/>
                <w:sz w:val="16"/>
              </w:rPr>
              <w:t>Information required for response</w:t>
            </w:r>
          </w:p>
        </w:tc>
        <w:tc>
          <w:tcPr>
            <w:tcW w:type="dxa" w:w="3456"/>
            <w:vAlign w:val="center"/>
          </w:tcPr>
          <w:p>
            <w:pPr>
              <w:jc w:val="left"/>
            </w:pPr>
            <w:r/>
            <w:r>
              <w:rPr>
                <w:b w:val="0"/>
                <w:sz w:val="16"/>
              </w:rPr>
              <w:t>Need-to-know access.</w:t>
            </w:r>
          </w:p>
        </w:tc>
      </w:tr>
    </w:tbl>
    <w:p>
      <w:r>
        <w:rPr>
          <w:b/>
          <w:sz w:val="34"/>
        </w:rPr>
        <w:t>6. FISHERMEN: IMPORTANT WORDING</w:t>
      </w:r>
    </w:p>
    <w:p>
      <w:r>
        <w:t>Do NOT say: “We track fishermen to know where fish are.” A location alone does not prove fish presence.</w:t>
      </w:r>
    </w:p>
    <w:p>
      <w:r>
        <w:t>Say instead: “With consent, marine users can share location or observations to receive marine intelligence and contribute aggregated/anonymized observations.”</w:t>
      </w:r>
    </w:p>
    <w:p>
      <w:r>
        <w:t>Potential fishing-pattern analysis can combine location/activity + optional species/catch observations + time/depth + SST/chlorophyll/currents + historical data. These are inferred patterns, not guaranteed fish-location predictions.</w:t>
      </w:r>
    </w:p>
    <w:p>
      <w:r>
        <w:rPr>
          <w:b/>
          <w:sz w:val="34"/>
        </w:rPr>
        <w:t>7. OUR 10-YEAR MARINE DATASET</w:t>
      </w:r>
    </w:p>
    <w:p>
      <w:r>
        <w:rPr>
          <w:b/>
        </w:rPr>
        <w:t xml:space="preserve">Competitive advantage: </w:t>
      </w:r>
      <w:r>
        <w:t>Real-time data tells MARIS what is happening now; the historical dataset can provide a baseline for what is normal for a location/season and help identify potential anomalies or patterns.</w:t>
      </w:r>
    </w:p>
    <w:p>
      <w:pPr>
        <w:jc w:val="center"/>
      </w:pPr>
      <w:r>
        <w:rPr>
          <w:b/>
          <w:sz w:val="22"/>
        </w:rPr>
        <w:t>10-YEAR BASELINE + REAL-TIME DATA + USER OBSERVATIONS → CONTEXTUAL MARINE INTELLIGENCE</w:t>
      </w:r>
    </w:p>
    <w:p>
      <w:pPr>
        <w:pStyle w:val="ListBullet"/>
        <w:spacing w:after="40"/>
      </w:pPr>
      <w:r>
        <w:t>Verify the dataset's actual variables, coverage, spatial/temporal resolution and provenance before making scientific claims.</w:t>
      </w:r>
    </w:p>
    <w:p>
      <w:pPr>
        <w:pStyle w:val="ListBullet"/>
        <w:spacing w:after="40"/>
      </w:pPr>
      <w:r>
        <w:t>Keep source, timestamp and processing metadata for evidence-backed outputs.</w:t>
      </w:r>
    </w:p>
    <w:p>
      <w:r>
        <w:rPr>
          <w:b/>
          <w:sz w:val="34"/>
        </w:rPr>
        <w:t>8. AGENTIC AI — WHAT EACH AGENT DOES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
              <w:rPr>
                <w:b/>
                <w:sz w:val="18"/>
              </w:rPr>
              <w:t>AGENT</w:t>
            </w:r>
          </w:p>
        </w:tc>
        <w:tc>
          <w:tcPr>
            <w:tcW w:type="dxa" w:w="3456"/>
            <w:vAlign w:val="center"/>
          </w:tcPr>
          <w:p>
            <w:pPr>
              <w:jc w:val="center"/>
            </w:pPr>
            <w:r/>
            <w:r>
              <w:rPr>
                <w:b/>
                <w:sz w:val="18"/>
              </w:rPr>
              <w:t>JOB</w:t>
            </w:r>
          </w:p>
        </w:tc>
        <w:tc>
          <w:tcPr>
            <w:tcW w:type="dxa" w:w="3456"/>
            <w:vAlign w:val="center"/>
          </w:tcPr>
          <w:p>
            <w:pPr>
              <w:jc w:val="center"/>
            </w:pPr>
            <w:r/>
            <w:r>
              <w:rPr>
                <w:b/>
                <w:sz w:val="18"/>
              </w:rPr>
              <w:t>EXAMPLE</w:t>
            </w:r>
          </w:p>
        </w:tc>
      </w:tr>
      <w:tr>
        <w:tc>
          <w:tcPr>
            <w:tcW w:type="dxa" w:w="3456"/>
            <w:vAlign w:val="center"/>
          </w:tcPr>
          <w:p>
            <w:pPr>
              <w:jc w:val="left"/>
            </w:pPr>
            <w:r/>
            <w:r>
              <w:rPr>
                <w:b w:val="0"/>
                <w:sz w:val="16"/>
              </w:rPr>
              <w:t>Planning</w:t>
            </w:r>
          </w:p>
        </w:tc>
        <w:tc>
          <w:tcPr>
            <w:tcW w:type="dxa" w:w="3456"/>
            <w:vAlign w:val="center"/>
          </w:tcPr>
          <w:p>
            <w:pPr>
              <w:jc w:val="left"/>
            </w:pPr>
            <w:r/>
            <w:r>
              <w:rPr>
                <w:b w:val="0"/>
                <w:sz w:val="16"/>
              </w:rPr>
              <w:t>Breaks a request/report into tasks.</w:t>
            </w:r>
          </w:p>
        </w:tc>
        <w:tc>
          <w:tcPr>
            <w:tcW w:type="dxa" w:w="3456"/>
            <w:vAlign w:val="center"/>
          </w:tcPr>
          <w:p>
            <w:pPr>
              <w:jc w:val="left"/>
            </w:pPr>
            <w:r/>
            <w:r>
              <w:rPr>
                <w:b w:val="0"/>
                <w:sz w:val="16"/>
              </w:rPr>
              <w:t>Decides which information is needed.</w:t>
            </w:r>
          </w:p>
        </w:tc>
      </w:tr>
      <w:tr>
        <w:tc>
          <w:tcPr>
            <w:tcW w:type="dxa" w:w="3456"/>
            <w:vAlign w:val="center"/>
          </w:tcPr>
          <w:p>
            <w:pPr>
              <w:jc w:val="left"/>
            </w:pPr>
            <w:r/>
            <w:r>
              <w:rPr>
                <w:b w:val="0"/>
                <w:sz w:val="16"/>
              </w:rPr>
              <w:t>Marine Data</w:t>
            </w:r>
          </w:p>
        </w:tc>
        <w:tc>
          <w:tcPr>
            <w:tcW w:type="dxa" w:w="3456"/>
            <w:vAlign w:val="center"/>
          </w:tcPr>
          <w:p>
            <w:pPr>
              <w:jc w:val="left"/>
            </w:pPr>
            <w:r/>
            <w:r>
              <w:rPr>
                <w:b w:val="0"/>
                <w:sz w:val="16"/>
              </w:rPr>
              <w:t>Retrieves relevant marine datasets.</w:t>
            </w:r>
          </w:p>
        </w:tc>
        <w:tc>
          <w:tcPr>
            <w:tcW w:type="dxa" w:w="3456"/>
            <w:vAlign w:val="center"/>
          </w:tcPr>
          <w:p>
            <w:pPr>
              <w:jc w:val="left"/>
            </w:pPr>
            <w:r/>
            <w:r>
              <w:rPr>
                <w:b w:val="0"/>
                <w:sz w:val="16"/>
              </w:rPr>
              <w:t>Current + historical marine variables.</w:t>
            </w:r>
          </w:p>
        </w:tc>
      </w:tr>
      <w:tr>
        <w:tc>
          <w:tcPr>
            <w:tcW w:type="dxa" w:w="3456"/>
            <w:vAlign w:val="center"/>
          </w:tcPr>
          <w:p>
            <w:pPr>
              <w:jc w:val="left"/>
            </w:pPr>
            <w:r/>
            <w:r>
              <w:rPr>
                <w:b w:val="0"/>
                <w:sz w:val="16"/>
              </w:rPr>
              <w:t>Weather</w:t>
            </w:r>
          </w:p>
        </w:tc>
        <w:tc>
          <w:tcPr>
            <w:tcW w:type="dxa" w:w="3456"/>
            <w:vAlign w:val="center"/>
          </w:tcPr>
          <w:p>
            <w:pPr>
              <w:jc w:val="left"/>
            </w:pPr>
            <w:r/>
            <w:r>
              <w:rPr>
                <w:b w:val="0"/>
                <w:sz w:val="16"/>
              </w:rPr>
              <w:t>Checks current/forecast hazards.</w:t>
            </w:r>
          </w:p>
        </w:tc>
        <w:tc>
          <w:tcPr>
            <w:tcW w:type="dxa" w:w="3456"/>
            <w:vAlign w:val="center"/>
          </w:tcPr>
          <w:p>
            <w:pPr>
              <w:jc w:val="left"/>
            </w:pPr>
            <w:r/>
            <w:r>
              <w:rPr>
                <w:b w:val="0"/>
                <w:sz w:val="16"/>
              </w:rPr>
              <w:t>Cyclone, lightning, severe conditions.</w:t>
            </w:r>
          </w:p>
        </w:tc>
      </w:tr>
      <w:tr>
        <w:tc>
          <w:tcPr>
            <w:tcW w:type="dxa" w:w="3456"/>
            <w:vAlign w:val="center"/>
          </w:tcPr>
          <w:p>
            <w:pPr>
              <w:jc w:val="left"/>
            </w:pPr>
            <w:r/>
            <w:r>
              <w:rPr>
                <w:b w:val="0"/>
                <w:sz w:val="16"/>
              </w:rPr>
              <w:t>Geospatial</w:t>
            </w:r>
          </w:p>
        </w:tc>
        <w:tc>
          <w:tcPr>
            <w:tcW w:type="dxa" w:w="3456"/>
            <w:vAlign w:val="center"/>
          </w:tcPr>
          <w:p>
            <w:pPr>
              <w:jc w:val="left"/>
            </w:pPr>
            <w:r/>
            <w:r>
              <w:rPr>
                <w:b w:val="0"/>
                <w:sz w:val="16"/>
              </w:rPr>
              <w:t>Checks coordinates and zones.</w:t>
            </w:r>
          </w:p>
        </w:tc>
        <w:tc>
          <w:tcPr>
            <w:tcW w:type="dxa" w:w="3456"/>
            <w:vAlign w:val="center"/>
          </w:tcPr>
          <w:p>
            <w:pPr>
              <w:jc w:val="left"/>
            </w:pPr>
            <w:r/>
            <w:r>
              <w:rPr>
                <w:b w:val="0"/>
                <w:sz w:val="16"/>
              </w:rPr>
              <w:t>Protected/restricted area.</w:t>
            </w:r>
          </w:p>
        </w:tc>
      </w:tr>
      <w:tr>
        <w:tc>
          <w:tcPr>
            <w:tcW w:type="dxa" w:w="3456"/>
            <w:vAlign w:val="center"/>
          </w:tcPr>
          <w:p>
            <w:pPr>
              <w:jc w:val="left"/>
            </w:pPr>
            <w:r/>
            <w:r>
              <w:rPr>
                <w:b w:val="0"/>
                <w:sz w:val="16"/>
              </w:rPr>
              <w:t>Wildlife Intelligence</w:t>
            </w:r>
          </w:p>
        </w:tc>
        <w:tc>
          <w:tcPr>
            <w:tcW w:type="dxa" w:w="3456"/>
            <w:vAlign w:val="center"/>
          </w:tcPr>
          <w:p>
            <w:pPr>
              <w:jc w:val="left"/>
            </w:pPr>
            <w:r/>
            <w:r>
              <w:rPr>
                <w:b w:val="0"/>
                <w:sz w:val="16"/>
              </w:rPr>
              <w:t>Analyzes wildlife-crime context.</w:t>
            </w:r>
          </w:p>
        </w:tc>
        <w:tc>
          <w:tcPr>
            <w:tcW w:type="dxa" w:w="3456"/>
            <w:vAlign w:val="center"/>
          </w:tcPr>
          <w:p>
            <w:pPr>
              <w:jc w:val="left"/>
            </w:pPr>
            <w:r/>
            <w:r>
              <w:rPr>
                <w:b w:val="0"/>
                <w:sz w:val="16"/>
              </w:rPr>
              <w:t>Related reports/evidence.</w:t>
            </w:r>
          </w:p>
        </w:tc>
      </w:tr>
      <w:tr>
        <w:tc>
          <w:tcPr>
            <w:tcW w:type="dxa" w:w="3456"/>
            <w:vAlign w:val="center"/>
          </w:tcPr>
          <w:p>
            <w:pPr>
              <w:jc w:val="left"/>
            </w:pPr>
            <w:r/>
            <w:r>
              <w:rPr>
                <w:b w:val="0"/>
                <w:sz w:val="16"/>
              </w:rPr>
              <w:t>Risk</w:t>
            </w:r>
          </w:p>
        </w:tc>
        <w:tc>
          <w:tcPr>
            <w:tcW w:type="dxa" w:w="3456"/>
            <w:vAlign w:val="center"/>
          </w:tcPr>
          <w:p>
            <w:pPr>
              <w:jc w:val="left"/>
            </w:pPr>
            <w:r/>
            <w:r>
              <w:rPr>
                <w:b w:val="0"/>
                <w:sz w:val="16"/>
              </w:rPr>
              <w:t>Combines evidence/context into priority.</w:t>
            </w:r>
          </w:p>
        </w:tc>
        <w:tc>
          <w:tcPr>
            <w:tcW w:type="dxa" w:w="3456"/>
            <w:vAlign w:val="center"/>
          </w:tcPr>
          <w:p>
            <w:pPr>
              <w:jc w:val="left"/>
            </w:pPr>
            <w:r/>
            <w:r>
              <w:rPr>
                <w:b w:val="0"/>
                <w:sz w:val="16"/>
              </w:rPr>
              <w:t>Priority + reasons.</w:t>
            </w:r>
          </w:p>
        </w:tc>
      </w:tr>
      <w:tr>
        <w:tc>
          <w:tcPr>
            <w:tcW w:type="dxa" w:w="3456"/>
            <w:vAlign w:val="center"/>
          </w:tcPr>
          <w:p>
            <w:pPr>
              <w:jc w:val="left"/>
            </w:pPr>
            <w:r/>
            <w:r>
              <w:rPr>
                <w:b w:val="0"/>
                <w:sz w:val="16"/>
              </w:rPr>
              <w:t>Visualization</w:t>
            </w:r>
          </w:p>
        </w:tc>
        <w:tc>
          <w:tcPr>
            <w:tcW w:type="dxa" w:w="3456"/>
            <w:vAlign w:val="center"/>
          </w:tcPr>
          <w:p>
            <w:pPr>
              <w:jc w:val="left"/>
            </w:pPr>
            <w:r/>
            <w:r>
              <w:rPr>
                <w:b w:val="0"/>
                <w:sz w:val="16"/>
              </w:rPr>
              <w:t>Creates maps/charts/dashboard elements.</w:t>
            </w:r>
          </w:p>
        </w:tc>
        <w:tc>
          <w:tcPr>
            <w:tcW w:type="dxa" w:w="3456"/>
            <w:vAlign w:val="center"/>
          </w:tcPr>
          <w:p>
            <w:pPr>
              <w:jc w:val="left"/>
            </w:pPr>
            <w:r/>
            <w:r>
              <w:rPr>
                <w:b w:val="0"/>
                <w:sz w:val="16"/>
              </w:rPr>
              <w:t>Incident + marine layers.</w:t>
            </w:r>
          </w:p>
        </w:tc>
      </w:tr>
    </w:tbl>
    <w:p>
      <w:r>
        <w:rPr>
          <w:b/>
          <w:sz w:val="34"/>
        </w:rPr>
        <w:t>9. DEMO SCENARIO</w:t>
      </w:r>
    </w:p>
    <w:p>
      <w:r>
        <w:t>A user reports suspected illegal marine wildlife activity.</w:t>
      </w:r>
    </w:p>
    <w:p>
      <w:pPr>
        <w:pStyle w:val="ListNumber"/>
        <w:spacing w:after="40"/>
      </w:pPr>
      <w:r>
        <w:t>Capture evidence, location, time and incident details; queue offline if needed.</w:t>
      </w:r>
    </w:p>
    <w:p>
      <w:pPr>
        <w:pStyle w:val="ListNumber"/>
        <w:spacing w:after="40"/>
      </w:pPr>
      <w:r>
        <w:t>Associate the report with the 10-digit pseudonymous Tipster ID.</w:t>
      </w:r>
    </w:p>
    <w:p>
      <w:pPr>
        <w:pStyle w:val="ListNumber"/>
        <w:spacing w:after="40"/>
      </w:pPr>
      <w:r>
        <w:t>Planning Agent identifies required context.</w:t>
      </w:r>
    </w:p>
    <w:p>
      <w:pPr>
        <w:pStyle w:val="ListNumber"/>
        <w:spacing w:after="40"/>
      </w:pPr>
      <w:r>
        <w:t>Geospatial Agent checks protected/restricted/sensitive zones.</w:t>
      </w:r>
    </w:p>
    <w:p>
      <w:pPr>
        <w:pStyle w:val="ListNumber"/>
        <w:spacing w:after="40"/>
      </w:pPr>
      <w:r>
        <w:t>Marine and Weather Agents retrieve relevant context.</w:t>
      </w:r>
    </w:p>
    <w:p>
      <w:pPr>
        <w:pStyle w:val="ListNumber"/>
        <w:spacing w:after="40"/>
      </w:pPr>
      <w:r>
        <w:t>Wildlife Intelligence Agent checks available incident/context data.</w:t>
      </w:r>
    </w:p>
    <w:p>
      <w:pPr>
        <w:pStyle w:val="ListNumber"/>
        <w:spacing w:after="40"/>
      </w:pPr>
      <w:r>
        <w:t>Risk Agent produces an explainable priority assessment.</w:t>
      </w:r>
    </w:p>
    <w:p>
      <w:pPr>
        <w:pStyle w:val="ListNumber"/>
        <w:spacing w:after="40"/>
      </w:pPr>
      <w:r>
        <w:t>Authorized control room verifies and prioritizes the report.</w:t>
      </w:r>
    </w:p>
    <w:p>
      <w:pPr>
        <w:pStyle w:val="ListNumber"/>
        <w:spacing w:after="40"/>
      </w:pPr>
      <w:r>
        <w:t>Appropriate nearby authorized officer receives the case.</w:t>
      </w:r>
    </w:p>
    <w:p>
      <w:pPr>
        <w:pStyle w:val="ListNumber"/>
        <w:spacing w:after="40"/>
      </w:pPr>
      <w:r>
        <w:t>Sensitive local report data can be deleted after successful transmission according to the retention policy; authorized operational records remain governed by access and retention rules.</w:t>
      </w:r>
    </w:p>
    <w:p>
      <w:r>
        <w:rPr>
          <w:b/>
          <w:sz w:val="34"/>
        </w:rPr>
        <w:t>10. PRIVACY &amp; SECURITY</w:t>
      </w:r>
    </w:p>
    <w:p>
      <w:pPr>
        <w:pStyle w:val="ListBullet"/>
        <w:spacing w:after="40"/>
      </w:pPr>
      <w:r>
        <w:t>Pseudonymous does not automatically mean anonymous: the backend may associate the ID with the registered account while limiting what the control room sees.</w:t>
      </w:r>
    </w:p>
    <w:p>
      <w:pPr>
        <w:pStyle w:val="ListBullet"/>
        <w:spacing w:after="40"/>
      </w:pPr>
      <w:r>
        <w:t>Fishermen/marine-user location sharing should be consent-based and purpose-limited.</w:t>
      </w:r>
    </w:p>
    <w:p>
      <w:pPr>
        <w:pStyle w:val="ListBullet"/>
        <w:spacing w:after="40"/>
      </w:pPr>
      <w:r>
        <w:t>Use aggregated/anonymized data for long-term analytics when individual identity is unnecessary.</w:t>
      </w:r>
    </w:p>
    <w:p>
      <w:pPr>
        <w:pStyle w:val="ListBullet"/>
        <w:spacing w:after="40"/>
      </w:pPr>
      <w:r>
        <w:t>Use role-based access for users, control-room staff and officers.</w:t>
      </w:r>
    </w:p>
    <w:p>
      <w:pPr>
        <w:pStyle w:val="ListBullet"/>
        <w:spacing w:after="40"/>
      </w:pPr>
      <w:r>
        <w:t>Define retention, deletion and audit rules for sensitive information.</w:t>
      </w:r>
    </w:p>
    <w:p>
      <w:r>
        <w:rPr>
          <w:b/>
          <w:sz w:val="34"/>
        </w:rPr>
        <w:t>11. MAJOR RISKS &amp; OUR ANSWERS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pPr>
              <w:jc w:val="center"/>
            </w:pPr>
            <w:r/>
            <w:r>
              <w:rPr>
                <w:b/>
                <w:sz w:val="18"/>
              </w:rPr>
              <w:t>JUDGE CONCERN</w:t>
            </w:r>
          </w:p>
        </w:tc>
        <w:tc>
          <w:tcPr>
            <w:tcW w:type="dxa" w:w="5184"/>
            <w:vAlign w:val="center"/>
          </w:tcPr>
          <w:p>
            <w:pPr>
              <w:jc w:val="center"/>
            </w:pPr>
            <w:r/>
            <w:r>
              <w:rPr>
                <w:b/>
                <w:sz w:val="18"/>
              </w:rPr>
              <w:t>MITIGATION / ANSWER</w:t>
            </w:r>
          </w:p>
        </w:tc>
      </w:tr>
      <w:tr>
        <w:tc>
          <w:tcPr>
            <w:tcW w:type="dxa" w:w="5184"/>
            <w:vAlign w:val="center"/>
          </w:tcPr>
          <w:p>
            <w:pPr>
              <w:jc w:val="left"/>
            </w:pPr>
            <w:r/>
            <w:r>
              <w:rPr>
                <w:b w:val="0"/>
                <w:sz w:val="16"/>
              </w:rPr>
              <w:t>Scope too broad</w:t>
            </w:r>
          </w:p>
        </w:tc>
        <w:tc>
          <w:tcPr>
            <w:tcW w:type="dxa" w:w="5184"/>
            <w:vAlign w:val="center"/>
          </w:tcPr>
          <w:p>
            <w:pPr>
              <w:jc w:val="left"/>
            </w:pPr>
            <w:r/>
            <w:r>
              <w:rPr>
                <w:b w:val="0"/>
                <w:sz w:val="16"/>
              </w:rPr>
              <w:t>MVP focuses on reporting, marine intelligence, geospatial/risk reasoning and control-room response; other capabilities are modular.</w:t>
            </w:r>
          </w:p>
        </w:tc>
      </w:tr>
      <w:tr>
        <w:tc>
          <w:tcPr>
            <w:tcW w:type="dxa" w:w="5184"/>
            <w:vAlign w:val="center"/>
          </w:tcPr>
          <w:p>
            <w:pPr>
              <w:jc w:val="left"/>
            </w:pPr>
            <w:r/>
            <w:r>
              <w:rPr>
                <w:b w:val="0"/>
                <w:sz w:val="16"/>
              </w:rPr>
              <w:t>Are you tracking fishermen?</w:t>
            </w:r>
          </w:p>
        </w:tc>
        <w:tc>
          <w:tcPr>
            <w:tcW w:type="dxa" w:w="5184"/>
            <w:vAlign w:val="center"/>
          </w:tcPr>
          <w:p>
            <w:pPr>
              <w:jc w:val="left"/>
            </w:pPr>
            <w:r/>
            <w:r>
              <w:rPr>
                <w:b w:val="0"/>
                <w:sz w:val="16"/>
              </w:rPr>
              <w:t>No mandatory continuous surveillance. Sharing is consent-based; historical analytics can use aggregated data.</w:t>
            </w:r>
          </w:p>
        </w:tc>
      </w:tr>
      <w:tr>
        <w:tc>
          <w:tcPr>
            <w:tcW w:type="dxa" w:w="5184"/>
            <w:vAlign w:val="center"/>
          </w:tcPr>
          <w:p>
            <w:pPr>
              <w:jc w:val="left"/>
            </w:pPr>
            <w:r/>
            <w:r>
              <w:rPr>
                <w:b w:val="0"/>
                <w:sz w:val="16"/>
              </w:rPr>
              <w:t>Does location prove fish presence?</w:t>
            </w:r>
          </w:p>
        </w:tc>
        <w:tc>
          <w:tcPr>
            <w:tcW w:type="dxa" w:w="5184"/>
            <w:vAlign w:val="center"/>
          </w:tcPr>
          <w:p>
            <w:pPr>
              <w:jc w:val="left"/>
            </w:pPr>
            <w:r/>
            <w:r>
              <w:rPr>
                <w:b w:val="0"/>
                <w:sz w:val="16"/>
              </w:rPr>
              <w:t>No. Combine observations with environmental and historical variables to infer patterns.</w:t>
            </w:r>
          </w:p>
        </w:tc>
      </w:tr>
      <w:tr>
        <w:tc>
          <w:tcPr>
            <w:tcW w:type="dxa" w:w="5184"/>
            <w:vAlign w:val="center"/>
          </w:tcPr>
          <w:p>
            <w:pPr>
              <w:jc w:val="left"/>
            </w:pPr>
            <w:r/>
            <w:r>
              <w:rPr>
                <w:b w:val="0"/>
                <w:sz w:val="16"/>
              </w:rPr>
              <w:t>Can AI hallucinate?</w:t>
            </w:r>
          </w:p>
        </w:tc>
        <w:tc>
          <w:tcPr>
            <w:tcW w:type="dxa" w:w="5184"/>
            <w:vAlign w:val="center"/>
          </w:tcPr>
          <w:p>
            <w:pPr>
              <w:jc w:val="left"/>
            </w:pPr>
            <w:r/>
            <w:r>
              <w:rPr>
                <w:b w:val="0"/>
                <w:sz w:val="16"/>
              </w:rPr>
              <w:t>Use verified retrieval, source/timestamp attribution, confidence and explainable reasoning; AI assists, humans authorize action.</w:t>
            </w:r>
          </w:p>
        </w:tc>
      </w:tr>
      <w:tr>
        <w:tc>
          <w:tcPr>
            <w:tcW w:type="dxa" w:w="5184"/>
            <w:vAlign w:val="center"/>
          </w:tcPr>
          <w:p>
            <w:pPr>
              <w:jc w:val="left"/>
            </w:pPr>
            <w:r/>
            <w:r>
              <w:rPr>
                <w:b w:val="0"/>
                <w:sz w:val="16"/>
              </w:rPr>
              <w:t>False reports?</w:t>
            </w:r>
          </w:p>
        </w:tc>
        <w:tc>
          <w:tcPr>
            <w:tcW w:type="dxa" w:w="5184"/>
            <w:vAlign w:val="center"/>
          </w:tcPr>
          <w:p>
            <w:pPr>
              <w:jc w:val="left"/>
            </w:pPr>
            <w:r/>
            <w:r>
              <w:rPr>
                <w:b w:val="0"/>
                <w:sz w:val="16"/>
              </w:rPr>
              <w:t>Control-room verification plus evidence and risk-based prioritization.</w:t>
            </w:r>
          </w:p>
        </w:tc>
      </w:tr>
      <w:tr>
        <w:tc>
          <w:tcPr>
            <w:tcW w:type="dxa" w:w="5184"/>
            <w:vAlign w:val="center"/>
          </w:tcPr>
          <w:p>
            <w:pPr>
              <w:jc w:val="left"/>
            </w:pPr>
            <w:r/>
            <w:r>
              <w:rPr>
                <w:b w:val="0"/>
                <w:sz w:val="16"/>
              </w:rPr>
              <w:t>No internet?</w:t>
            </w:r>
          </w:p>
        </w:tc>
        <w:tc>
          <w:tcPr>
            <w:tcW w:type="dxa" w:w="5184"/>
            <w:vAlign w:val="center"/>
          </w:tcPr>
          <w:p>
            <w:pPr>
              <w:jc w:val="left"/>
            </w:pPr>
            <w:r/>
            <w:r>
              <w:rPr>
                <w:b w:val="0"/>
                <w:sz w:val="16"/>
              </w:rPr>
              <w:t>Offline capture/queue and later synchronization; real-time services require connectivity.</w:t>
            </w:r>
          </w:p>
        </w:tc>
      </w:tr>
      <w:tr>
        <w:tc>
          <w:tcPr>
            <w:tcW w:type="dxa" w:w="5184"/>
            <w:vAlign w:val="center"/>
          </w:tcPr>
          <w:p>
            <w:pPr>
              <w:jc w:val="left"/>
            </w:pPr>
            <w:r/>
            <w:r>
              <w:rPr>
                <w:b w:val="0"/>
                <w:sz w:val="16"/>
              </w:rPr>
              <w:t>Can we build the whole PS?</w:t>
            </w:r>
          </w:p>
        </w:tc>
        <w:tc>
          <w:tcPr>
            <w:tcW w:type="dxa" w:w="5184"/>
            <w:vAlign w:val="center"/>
          </w:tcPr>
          <w:p>
            <w:pPr>
              <w:jc w:val="left"/>
            </w:pPr>
            <w:r/>
            <w:r>
              <w:rPr>
                <w:b w:val="0"/>
                <w:sz w:val="16"/>
              </w:rPr>
              <w:t>No need. Build one strong end-to-end MVP and keep the architecture modular.</w:t>
            </w:r>
          </w:p>
        </w:tc>
      </w:tr>
      <w:tr>
        <w:tc>
          <w:tcPr>
            <w:tcW w:type="dxa" w:w="5184"/>
            <w:vAlign w:val="center"/>
          </w:tcPr>
          <w:p>
            <w:pPr>
              <w:jc w:val="left"/>
            </w:pPr>
            <w:r/>
            <w:r>
              <w:rPr>
                <w:b w:val="0"/>
                <w:sz w:val="16"/>
              </w:rPr>
              <w:t>What is special about 10-year data?</w:t>
            </w:r>
          </w:p>
        </w:tc>
        <w:tc>
          <w:tcPr>
            <w:tcW w:type="dxa" w:w="5184"/>
            <w:vAlign w:val="center"/>
          </w:tcPr>
          <w:p>
            <w:pPr>
              <w:jc w:val="left"/>
            </w:pPr>
            <w:r/>
            <w:r>
              <w:rPr>
                <w:b w:val="0"/>
                <w:sz w:val="16"/>
              </w:rPr>
              <w:t>It can provide historical context, but only after validating its actual variables, coverage and provenance.</w:t>
            </w:r>
          </w:p>
        </w:tc>
      </w:tr>
    </w:tbl>
    <w:p>
      <w:r>
        <w:rPr>
          <w:b/>
          <w:sz w:val="34"/>
        </w:rPr>
        <w:t>12. WHAT WE SHOULD BUILD FOR THE SIH MVP</w:t>
      </w:r>
    </w:p>
    <w:p>
      <w:r>
        <w:rPr>
          <w:b/>
        </w:rPr>
        <w:t>MUST WORK IN THE DEMO</w:t>
      </w:r>
    </w:p>
    <w:p>
      <w:pPr>
        <w:pStyle w:val="ListBullet2"/>
        <w:spacing w:after="40"/>
      </w:pPr>
      <w:r>
        <w:t>10-digit pseudonymous Tipster ID + registration/login.</w:t>
      </w:r>
    </w:p>
    <w:p>
      <w:pPr>
        <w:pStyle w:val="ListBullet2"/>
        <w:spacing w:after="40"/>
      </w:pPr>
      <w:r>
        <w:t>Incident capture: evidence, location, time and structured details.</w:t>
      </w:r>
    </w:p>
    <w:p>
      <w:pPr>
        <w:pStyle w:val="ListBullet2"/>
        <w:spacing w:after="40"/>
      </w:pPr>
      <w:r>
        <w:t>Offline queue + synchronization demonstration.</w:t>
      </w:r>
    </w:p>
    <w:p>
      <w:pPr>
        <w:pStyle w:val="ListBullet2"/>
        <w:spacing w:after="40"/>
      </w:pPr>
      <w:r>
        <w:t>Control-room dashboard with map, priority and status.</w:t>
      </w:r>
    </w:p>
    <w:p>
      <w:pPr>
        <w:pStyle w:val="ListBullet2"/>
        <w:spacing w:after="40"/>
      </w:pPr>
      <w:r>
        <w:t>Agentic workflow retrieving marine/geospatial/weather context.</w:t>
      </w:r>
    </w:p>
    <w:p>
      <w:pPr>
        <w:pStyle w:val="ListBullet2"/>
        <w:spacing w:after="40"/>
      </w:pPr>
      <w:r>
        <w:t>Explainable risk/prioritization output with sources/timestamps.</w:t>
      </w:r>
    </w:p>
    <w:p>
      <w:pPr>
        <w:pStyle w:val="ListBullet2"/>
        <w:spacing w:after="40"/>
      </w:pPr>
      <w:r>
        <w:t>Officer-routing simulation.</w:t>
      </w:r>
    </w:p>
    <w:p>
      <w:r>
        <w:rPr>
          <w:b/>
        </w:rPr>
        <w:t>STRONG ENHANCEMENTS IF TIME PERMITS</w:t>
      </w:r>
    </w:p>
    <w:p>
      <w:pPr>
        <w:pStyle w:val="ListBullet2"/>
        <w:spacing w:after="40"/>
      </w:pPr>
      <w:r>
        <w:t>Consent-based marine-user observations.</w:t>
      </w:r>
    </w:p>
    <w:p>
      <w:pPr>
        <w:pStyle w:val="ListBullet2"/>
        <w:spacing w:after="40"/>
      </w:pPr>
      <w:r>
        <w:t>10-year historical baseline analytics.</w:t>
      </w:r>
    </w:p>
    <w:p>
      <w:pPr>
        <w:pStyle w:val="ListBullet2"/>
        <w:spacing w:after="40"/>
      </w:pPr>
      <w:r>
        <w:t>Marine geofencing and protected-area visualization.</w:t>
      </w:r>
    </w:p>
    <w:p>
      <w:pPr>
        <w:pStyle w:val="ListBullet2"/>
        <w:spacing w:after="40"/>
      </w:pPr>
      <w:r>
        <w:t>Multilingual/voice interaction.</w:t>
      </w:r>
    </w:p>
    <w:p>
      <w:r>
        <w:rPr>
          <w:b/>
          <w:sz w:val="34"/>
        </w:rPr>
        <w:t>13. WHAT WE SHOULD NOT OVERPROMISE</w:t>
      </w:r>
    </w:p>
    <w:p>
      <w:pPr>
        <w:pStyle w:val="ListBullet"/>
        <w:spacing w:after="40"/>
      </w:pPr>
      <w:r>
        <w:t>Full implementation of every 26176 capability.</w:t>
      </w:r>
    </w:p>
    <w:p>
      <w:pPr>
        <w:pStyle w:val="ListBullet"/>
        <w:spacing w:after="40"/>
      </w:pPr>
      <w:r>
        <w:t>Guaranteed fish-location prediction from fishermen GPS.</w:t>
      </w:r>
    </w:p>
    <w:p>
      <w:pPr>
        <w:pStyle w:val="ListBullet"/>
        <w:spacing w:after="40"/>
      </w:pPr>
      <w:r>
        <w:t>Continuous tracking of fishermen.</w:t>
      </w:r>
    </w:p>
    <w:p>
      <w:pPr>
        <w:pStyle w:val="ListBullet"/>
        <w:spacing w:after="40"/>
      </w:pPr>
      <w:r>
        <w:t>AI independently authorizing enforcement action.</w:t>
      </w:r>
    </w:p>
    <w:p>
      <w:pPr>
        <w:pStyle w:val="ListBullet"/>
        <w:spacing w:after="40"/>
      </w:pPr>
      <w:r>
        <w:t>Scientific conclusions from the 10-year dataset before its variables and provenance are verified.</w:t>
      </w:r>
    </w:p>
    <w:p>
      <w:r>
        <w:rPr>
          <w:b/>
          <w:sz w:val="34"/>
        </w:rPr>
        <w:t>14. TEAM DIVISION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jc w:val="center"/>
            </w:pPr>
            <w:r/>
            <w:r>
              <w:rPr>
                <w:b/>
                <w:sz w:val="18"/>
              </w:rPr>
              <w:t>ROLE</w:t>
            </w:r>
          </w:p>
        </w:tc>
        <w:tc>
          <w:tcPr>
            <w:tcW w:type="dxa" w:w="3456"/>
            <w:vAlign w:val="center"/>
          </w:tcPr>
          <w:p>
            <w:pPr>
              <w:jc w:val="center"/>
            </w:pPr>
            <w:r/>
            <w:r>
              <w:rPr>
                <w:b/>
                <w:sz w:val="18"/>
              </w:rPr>
              <w:t>RESPONSIBILITY</w:t>
            </w:r>
          </w:p>
        </w:tc>
        <w:tc>
          <w:tcPr>
            <w:tcW w:type="dxa" w:w="3456"/>
            <w:vAlign w:val="center"/>
          </w:tcPr>
          <w:p>
            <w:pPr>
              <w:jc w:val="center"/>
            </w:pPr>
            <w:r/>
            <w:r>
              <w:rPr>
                <w:b/>
                <w:sz w:val="18"/>
              </w:rPr>
              <w:t>DEMO OUTPUT</w:t>
            </w:r>
          </w:p>
        </w:tc>
      </w:tr>
      <w:tr>
        <w:tc>
          <w:tcPr>
            <w:tcW w:type="dxa" w:w="3456"/>
            <w:vAlign w:val="center"/>
          </w:tcPr>
          <w:p>
            <w:pPr>
              <w:jc w:val="left"/>
            </w:pPr>
            <w:r/>
            <w:r>
              <w:rPr>
                <w:b w:val="0"/>
                <w:sz w:val="16"/>
              </w:rPr>
              <w:t>Backend / Data</w:t>
            </w:r>
          </w:p>
        </w:tc>
        <w:tc>
          <w:tcPr>
            <w:tcW w:type="dxa" w:w="3456"/>
            <w:vAlign w:val="center"/>
          </w:tcPr>
          <w:p>
            <w:pPr>
              <w:jc w:val="left"/>
            </w:pPr>
            <w:r/>
            <w:r>
              <w:rPr>
                <w:b w:val="0"/>
                <w:sz w:val="16"/>
              </w:rPr>
              <w:t>APIs, database, ingestion, dataset pipeline</w:t>
            </w:r>
          </w:p>
        </w:tc>
        <w:tc>
          <w:tcPr>
            <w:tcW w:type="dxa" w:w="3456"/>
            <w:vAlign w:val="center"/>
          </w:tcPr>
          <w:p>
            <w:pPr>
              <w:jc w:val="left"/>
            </w:pPr>
            <w:r/>
            <w:r>
              <w:rPr>
                <w:b w:val="0"/>
                <w:sz w:val="16"/>
              </w:rPr>
              <w:t>Reliable data flow</w:t>
            </w:r>
          </w:p>
        </w:tc>
      </w:tr>
      <w:tr>
        <w:tc>
          <w:tcPr>
            <w:tcW w:type="dxa" w:w="3456"/>
            <w:vAlign w:val="center"/>
          </w:tcPr>
          <w:p>
            <w:pPr>
              <w:jc w:val="left"/>
            </w:pPr>
            <w:r/>
            <w:r>
              <w:rPr>
                <w:b w:val="0"/>
                <w:sz w:val="16"/>
              </w:rPr>
              <w:t>AI / Agentic AI</w:t>
            </w:r>
          </w:p>
        </w:tc>
        <w:tc>
          <w:tcPr>
            <w:tcW w:type="dxa" w:w="3456"/>
            <w:vAlign w:val="center"/>
          </w:tcPr>
          <w:p>
            <w:pPr>
              <w:jc w:val="left"/>
            </w:pPr>
            <w:r/>
            <w:r>
              <w:rPr>
                <w:b w:val="0"/>
                <w:sz w:val="16"/>
              </w:rPr>
              <w:t>Agent orchestration, retrieval, reasoning, risk</w:t>
            </w:r>
          </w:p>
        </w:tc>
        <w:tc>
          <w:tcPr>
            <w:tcW w:type="dxa" w:w="3456"/>
            <w:vAlign w:val="center"/>
          </w:tcPr>
          <w:p>
            <w:pPr>
              <w:jc w:val="left"/>
            </w:pPr>
            <w:r/>
            <w:r>
              <w:rPr>
                <w:b w:val="0"/>
                <w:sz w:val="16"/>
              </w:rPr>
              <w:t>Explainable agent workflow</w:t>
            </w:r>
          </w:p>
        </w:tc>
      </w:tr>
      <w:tr>
        <w:tc>
          <w:tcPr>
            <w:tcW w:type="dxa" w:w="3456"/>
            <w:vAlign w:val="center"/>
          </w:tcPr>
          <w:p>
            <w:pPr>
              <w:jc w:val="left"/>
            </w:pPr>
            <w:r/>
            <w:r>
              <w:rPr>
                <w:b w:val="0"/>
                <w:sz w:val="16"/>
              </w:rPr>
              <w:t>Frontend / App</w:t>
            </w:r>
          </w:p>
        </w:tc>
        <w:tc>
          <w:tcPr>
            <w:tcW w:type="dxa" w:w="3456"/>
            <w:vAlign w:val="center"/>
          </w:tcPr>
          <w:p>
            <w:pPr>
              <w:jc w:val="left"/>
            </w:pPr>
            <w:r/>
            <w:r>
              <w:rPr>
                <w:b w:val="0"/>
                <w:sz w:val="16"/>
              </w:rPr>
              <w:t>Offline app, Tipster ID, dashboards</w:t>
            </w:r>
          </w:p>
        </w:tc>
        <w:tc>
          <w:tcPr>
            <w:tcW w:type="dxa" w:w="3456"/>
            <w:vAlign w:val="center"/>
          </w:tcPr>
          <w:p>
            <w:pPr>
              <w:jc w:val="left"/>
            </w:pPr>
            <w:r/>
            <w:r>
              <w:rPr>
                <w:b w:val="0"/>
                <w:sz w:val="16"/>
              </w:rPr>
              <w:t>User + control-room interfaces</w:t>
            </w:r>
          </w:p>
        </w:tc>
      </w:tr>
      <w:tr>
        <w:tc>
          <w:tcPr>
            <w:tcW w:type="dxa" w:w="3456"/>
            <w:vAlign w:val="center"/>
          </w:tcPr>
          <w:p>
            <w:pPr>
              <w:jc w:val="left"/>
            </w:pPr>
            <w:r/>
            <w:r>
              <w:rPr>
                <w:b w:val="0"/>
                <w:sz w:val="16"/>
              </w:rPr>
              <w:t>GIS / Visualization</w:t>
            </w:r>
          </w:p>
        </w:tc>
        <w:tc>
          <w:tcPr>
            <w:tcW w:type="dxa" w:w="3456"/>
            <w:vAlign w:val="center"/>
          </w:tcPr>
          <w:p>
            <w:pPr>
              <w:jc w:val="left"/>
            </w:pPr>
            <w:r/>
            <w:r>
              <w:rPr>
                <w:b w:val="0"/>
                <w:sz w:val="16"/>
              </w:rPr>
              <w:t>Maps, geofencing, marine layers</w:t>
            </w:r>
          </w:p>
        </w:tc>
        <w:tc>
          <w:tcPr>
            <w:tcW w:type="dxa" w:w="3456"/>
            <w:vAlign w:val="center"/>
          </w:tcPr>
          <w:p>
            <w:pPr>
              <w:jc w:val="left"/>
            </w:pPr>
            <w:r/>
            <w:r>
              <w:rPr>
                <w:b w:val="0"/>
                <w:sz w:val="16"/>
              </w:rPr>
              <w:t>Interactive map</w:t>
            </w:r>
          </w:p>
        </w:tc>
      </w:tr>
      <w:tr>
        <w:tc>
          <w:tcPr>
            <w:tcW w:type="dxa" w:w="3456"/>
            <w:vAlign w:val="center"/>
          </w:tcPr>
          <w:p>
            <w:pPr>
              <w:jc w:val="left"/>
            </w:pPr>
            <w:r/>
            <w:r>
              <w:rPr>
                <w:b w:val="0"/>
                <w:sz w:val="16"/>
              </w:rPr>
              <w:t>Marine/Data research</w:t>
            </w:r>
          </w:p>
        </w:tc>
        <w:tc>
          <w:tcPr>
            <w:tcW w:type="dxa" w:w="3456"/>
            <w:vAlign w:val="center"/>
          </w:tcPr>
          <w:p>
            <w:pPr>
              <w:jc w:val="left"/>
            </w:pPr>
            <w:r/>
            <w:r>
              <w:rPr>
                <w:b w:val="0"/>
                <w:sz w:val="16"/>
              </w:rPr>
              <w:t>Dataset validation, variables, sources</w:t>
            </w:r>
          </w:p>
        </w:tc>
        <w:tc>
          <w:tcPr>
            <w:tcW w:type="dxa" w:w="3456"/>
            <w:vAlign w:val="center"/>
          </w:tcPr>
          <w:p>
            <w:pPr>
              <w:jc w:val="left"/>
            </w:pPr>
            <w:r/>
            <w:r>
              <w:rPr>
                <w:b w:val="0"/>
                <w:sz w:val="16"/>
              </w:rPr>
              <w:t>Verified historical baseline</w:t>
            </w:r>
          </w:p>
        </w:tc>
      </w:tr>
      <w:tr>
        <w:tc>
          <w:tcPr>
            <w:tcW w:type="dxa" w:w="3456"/>
            <w:vAlign w:val="center"/>
          </w:tcPr>
          <w:p>
            <w:pPr>
              <w:jc w:val="left"/>
            </w:pPr>
            <w:r/>
            <w:r>
              <w:rPr>
                <w:b w:val="0"/>
                <w:sz w:val="16"/>
              </w:rPr>
              <w:t>Research / Non-tech</w:t>
            </w:r>
          </w:p>
        </w:tc>
        <w:tc>
          <w:tcPr>
            <w:tcW w:type="dxa" w:w="3456"/>
            <w:vAlign w:val="center"/>
          </w:tcPr>
          <w:p>
            <w:pPr>
              <w:jc w:val="left"/>
            </w:pPr>
            <w:r/>
            <w:r>
              <w:rPr>
                <w:b w:val="0"/>
                <w:sz w:val="16"/>
              </w:rPr>
              <w:t>PS alignment, wildlife context, references</w:t>
            </w:r>
          </w:p>
        </w:tc>
        <w:tc>
          <w:tcPr>
            <w:tcW w:type="dxa" w:w="3456"/>
            <w:vAlign w:val="center"/>
          </w:tcPr>
          <w:p>
            <w:pPr>
              <w:jc w:val="left"/>
            </w:pPr>
            <w:r/>
            <w:r>
              <w:rPr>
                <w:b w:val="0"/>
                <w:sz w:val="16"/>
              </w:rPr>
              <w:t>Documentation + pitch</w:t>
            </w:r>
          </w:p>
        </w:tc>
      </w:tr>
      <w:tr>
        <w:tc>
          <w:tcPr>
            <w:tcW w:type="dxa" w:w="3456"/>
            <w:vAlign w:val="center"/>
          </w:tcPr>
          <w:p>
            <w:pPr>
              <w:jc w:val="left"/>
            </w:pPr>
            <w:r/>
            <w:r>
              <w:rPr>
                <w:b w:val="0"/>
                <w:sz w:val="16"/>
              </w:rPr>
              <w:t>Pitch / Demo</w:t>
            </w:r>
          </w:p>
        </w:tc>
        <w:tc>
          <w:tcPr>
            <w:tcW w:type="dxa" w:w="3456"/>
            <w:vAlign w:val="center"/>
          </w:tcPr>
          <w:p>
            <w:pPr>
              <w:jc w:val="left"/>
            </w:pPr>
            <w:r/>
            <w:r>
              <w:rPr>
                <w:b w:val="0"/>
                <w:sz w:val="16"/>
              </w:rPr>
              <w:t>Story, user journey, judge Q&amp;A</w:t>
            </w:r>
          </w:p>
        </w:tc>
        <w:tc>
          <w:tcPr>
            <w:tcW w:type="dxa" w:w="3456"/>
            <w:vAlign w:val="center"/>
          </w:tcPr>
          <w:p>
            <w:pPr>
              <w:jc w:val="left"/>
            </w:pPr>
            <w:r/>
            <w:r>
              <w:rPr>
                <w:b w:val="0"/>
                <w:sz w:val="16"/>
              </w:rPr>
              <w:t>Clear final presentation</w:t>
            </w:r>
          </w:p>
        </w:tc>
      </w:tr>
    </w:tbl>
    <w:p>
      <w:r>
        <w:rPr>
          <w:b/>
          <w:sz w:val="34"/>
        </w:rPr>
        <w:t>15. FOR NON-TECH TEAM MEMBERS</w:t>
      </w:r>
    </w:p>
    <w:p>
      <w:pPr>
        <w:jc w:val="center"/>
      </w:pPr>
      <w:r>
        <w:rPr>
          <w:b/>
          <w:sz w:val="22"/>
        </w:rPr>
        <w:t>“MARIS takes a marine question or incident → gathers the right marine information → uses AI agents to understand the context → explains the risk → and, for wildlife-crime cases, helps an authorized control room get the right information to the right officer.”</w:t>
      </w:r>
    </w:p>
    <w:p>
      <w:r>
        <w:rPr>
          <w:b/>
          <w:sz w:val="34"/>
        </w:rPr>
        <w:t>16. FOR TECH TEAM MEMBERS</w:t>
      </w:r>
    </w:p>
    <w:p>
      <w:pPr>
        <w:pStyle w:val="ListBullet"/>
        <w:spacing w:after="40"/>
      </w:pPr>
      <w:r>
        <w:t>Mobile/web client with local storage and synchronization.</w:t>
      </w:r>
    </w:p>
    <w:p>
      <w:pPr>
        <w:pStyle w:val="ListBullet"/>
        <w:spacing w:after="40"/>
      </w:pPr>
      <w:r>
        <w:t>Backend API, authentication and role-based authorization.</w:t>
      </w:r>
    </w:p>
    <w:p>
      <w:pPr>
        <w:pStyle w:val="ListBullet"/>
        <w:spacing w:after="40"/>
      </w:pPr>
      <w:r>
        <w:t>Incident database: evidence metadata, location, timestamp, status.</w:t>
      </w:r>
    </w:p>
    <w:p>
      <w:pPr>
        <w:pStyle w:val="ListBullet"/>
        <w:spacing w:after="40"/>
      </w:pPr>
      <w:r>
        <w:t>Agent orchestration with explicit tools and permissions.</w:t>
      </w:r>
    </w:p>
    <w:p>
      <w:pPr>
        <w:pStyle w:val="ListBullet"/>
        <w:spacing w:after="40"/>
      </w:pPr>
      <w:r>
        <w:t>Marine-data retrieval layer with source/timestamp metadata.</w:t>
      </w:r>
    </w:p>
    <w:p>
      <w:pPr>
        <w:pStyle w:val="ListBullet"/>
        <w:spacing w:after="40"/>
      </w:pPr>
      <w:r>
        <w:t>Geospatial services for zones and spatial queries.</w:t>
      </w:r>
    </w:p>
    <w:p>
      <w:pPr>
        <w:pStyle w:val="ListBullet"/>
        <w:spacing w:after="40"/>
      </w:pPr>
      <w:r>
        <w:t>Transparent risk engine.</w:t>
      </w:r>
    </w:p>
    <w:p>
      <w:pPr>
        <w:pStyle w:val="ListBullet"/>
        <w:spacing w:after="40"/>
      </w:pPr>
      <w:r>
        <w:t>Control-room dashboard and officer-routing workflow.</w:t>
      </w:r>
    </w:p>
    <w:p>
      <w:pPr>
        <w:pStyle w:val="ListBullet"/>
        <w:spacing w:after="40"/>
      </w:pPr>
      <w:r>
        <w:t>Logging, auditability, privacy controls and retention.</w:t>
      </w:r>
    </w:p>
    <w:p>
      <w:r>
        <w:rPr>
          <w:b/>
          <w:sz w:val="34"/>
        </w:rPr>
        <w:t>17. FINAL PITCH</w:t>
      </w:r>
    </w:p>
    <w:p>
      <w:pPr>
        <w:jc w:val="center"/>
      </w:pPr>
      <w:r>
        <w:rPr>
          <w:b/>
          <w:sz w:val="22"/>
        </w:rPr>
        <w:t>“SIH26176 provides the marine-intelligence foundation. MARIS adds a privacy-first pathway from marine intelligence and protected reporting to verified control-room action and authorized field response. Our 10-year marine dataset can provide historical context so the intelligence is not purely real-time.”</w:t>
      </w:r>
    </w:p>
    <w:p>
      <w:pPr>
        <w:jc w:val="center"/>
      </w:pPr>
      <w:r>
        <w:rPr>
          <w:b/>
          <w:sz w:val="28"/>
        </w:rPr>
        <w:t>OBSERVE → UNDERSTAND → PROTECT → ACT</w:t>
      </w:r>
    </w:p>
    <w:p>
      <w:r>
        <w:rPr>
          <w:b/>
          <w:sz w:val="34"/>
        </w:rPr>
        <w:t>18. FINAL TEAM DECISION</w:t>
      </w:r>
    </w:p>
    <w:p>
      <w:r>
        <w:t>Official PS: SIH26176. Use its Agentic AI + marine intelligence requirements as the technical foundation. Keep MARIS's core identity as a privacy-first wildlife-crime intelligence and response platform. Treat the 10-year dataset as a validated historical context layer. Make marine-user participation consent-based. Build a focused, demonstrable MVP rather than attempting to implement every capability in the PS.</w:t>
      </w:r>
    </w:p>
    <w:p>
      <w:r>
        <w:rPr>
          <w:b/>
          <w:sz w:val="34"/>
        </w:rPr>
        <w:t>19. SOURCE BASIS</w:t>
      </w:r>
    </w:p>
    <w:p>
      <w:r>
        <w:t>This brief is based on the SIH26176 problem statement text provided in this conversation and the MARIS concept developed in the discussion. Recommendations about privacy, product scope, dataset use and implementation are team-design recommendations, not additional SIH26176 requirements.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