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7E880">
      <w:pPr>
        <w:pStyle w:val="9"/>
      </w:pPr>
      <w:r>
        <w:t>Chapter Number: 4</w:t>
      </w:r>
    </w:p>
    <w:p w14:paraId="527F2F12">
      <w:pPr>
        <w:pStyle w:val="9"/>
        <w:rPr>
          <w:sz w:val="24"/>
        </w:rPr>
      </w:pPr>
      <w:r>
        <w:t>Optimizing Renewable Energy Integration with Reinforcement Learning and Edge Computing</w:t>
      </w:r>
      <w:r>
        <w:rPr>
          <w:rStyle w:val="5"/>
          <w:sz w:val="24"/>
        </w:rPr>
        <w:footnoteReference w:id="0"/>
      </w:r>
    </w:p>
    <w:p w14:paraId="743DA4B2">
      <w:pPr>
        <w:pStyle w:val="9"/>
      </w:pPr>
      <w:r>
        <w:t>Anurag Bhattacharjee &amp; Akshat Kutariyar</w:t>
      </w:r>
    </w:p>
    <w:p w14:paraId="7BE434BA">
      <w:pPr>
        <w:jc w:val="both"/>
        <w:rPr>
          <w:sz w:val="20"/>
          <w:szCs w:val="20"/>
          <w:lang w:val="en-GB"/>
        </w:rPr>
      </w:pPr>
    </w:p>
    <w:p w14:paraId="7CC7AB58">
      <w:pPr>
        <w:jc w:val="both"/>
        <w:rPr>
          <w:sz w:val="20"/>
          <w:szCs w:val="20"/>
          <w:lang w:val="en-GB"/>
        </w:rPr>
      </w:pPr>
    </w:p>
    <w:p w14:paraId="13053ED7">
      <w:pPr>
        <w:jc w:val="both"/>
        <w:rPr>
          <w:sz w:val="20"/>
          <w:szCs w:val="20"/>
          <w:lang w:val="en-GB"/>
        </w:rPr>
      </w:pPr>
    </w:p>
    <w:p w14:paraId="4B4878EC">
      <w:pPr>
        <w:jc w:val="center"/>
        <w:rPr>
          <w:b/>
          <w:lang w:val="en-GB"/>
        </w:rPr>
      </w:pPr>
      <w:r>
        <w:rPr>
          <w:b/>
          <w:lang w:val="en-GB"/>
        </w:rPr>
        <w:t>Abstract</w:t>
      </w:r>
    </w:p>
    <w:p w14:paraId="3653E621">
      <w:pPr>
        <w:jc w:val="both"/>
        <w:rPr>
          <w:sz w:val="18"/>
          <w:szCs w:val="18"/>
          <w:lang w:val="en-GB"/>
        </w:rPr>
      </w:pPr>
    </w:p>
    <w:p w14:paraId="4BB04526">
      <w:pPr>
        <w:ind w:left="284" w:right="284"/>
        <w:jc w:val="both"/>
        <w:rPr>
          <w:sz w:val="20"/>
          <w:szCs w:val="20"/>
          <w:lang w:val="en-GB"/>
        </w:rPr>
      </w:pPr>
      <w:r>
        <w:rPr>
          <w:sz w:val="20"/>
          <w:szCs w:val="20"/>
          <w:lang w:val="en-GB"/>
        </w:rPr>
        <w:t>The integration of renewable energy sources, such as solar and</w:t>
      </w:r>
    </w:p>
    <w:p w14:paraId="44598F62">
      <w:pPr>
        <w:ind w:left="284" w:right="284"/>
        <w:jc w:val="both"/>
        <w:rPr>
          <w:sz w:val="20"/>
          <w:szCs w:val="20"/>
          <w:lang w:val="en-GB"/>
        </w:rPr>
      </w:pPr>
      <w:r>
        <w:rPr>
          <w:sz w:val="20"/>
          <w:szCs w:val="20"/>
          <w:lang w:val="en-GB"/>
        </w:rPr>
        <w:t>wind, into existing power grids presents significant challenges, including unpredictability and infrastructure limitations. In this paper, we explore the use of Reinforcement Learning (RL) algorithms, combined with Edge Computing, to optimize the integration and management of renewable energy systems. We evaluate the efficiency gains achieved through real-time decision-making facilitated by these technologies, focusing on energy efficiency, cost reduction, and environmental impact. Our findings suggest that RL, when combined with edge computing, can significantly enhance the reliability and efficiency of renewable energy grids, offering a promising solution to the challenges faced in sustainable energy integration</w:t>
      </w:r>
    </w:p>
    <w:p w14:paraId="3ADE6E81">
      <w:pPr>
        <w:ind w:left="284" w:right="284"/>
        <w:jc w:val="both"/>
        <w:rPr>
          <w:sz w:val="18"/>
          <w:szCs w:val="18"/>
          <w:lang w:val="en-GB"/>
        </w:rPr>
      </w:pPr>
    </w:p>
    <w:p w14:paraId="024224C8">
      <w:pPr>
        <w:ind w:left="270" w:right="-20" w:hanging="270"/>
        <w:jc w:val="both"/>
        <w:rPr>
          <w:sz w:val="18"/>
          <w:szCs w:val="18"/>
        </w:rPr>
      </w:pPr>
      <w:r>
        <w:rPr>
          <w:b/>
          <w:bCs/>
          <w:sz w:val="18"/>
          <w:szCs w:val="18"/>
          <w:lang w:val="en-GB"/>
        </w:rPr>
        <w:t>Keywords</w:t>
      </w:r>
      <w:r>
        <w:rPr>
          <w:sz w:val="18"/>
          <w:szCs w:val="18"/>
          <w:lang w:val="en-GB"/>
        </w:rPr>
        <w:t xml:space="preserve">: </w:t>
      </w:r>
      <w:r>
        <w:rPr>
          <w:sz w:val="18"/>
          <w:szCs w:val="18"/>
        </w:rPr>
        <w:t>Renewable Energy Integration, Reinforcement Learning, Edge Computing, Energy Efficiency, Cost Reduction, Carbon Emissions</w:t>
      </w:r>
    </w:p>
    <w:p w14:paraId="3E89BEEF">
      <w:pPr>
        <w:ind w:left="270" w:right="-20" w:hanging="270"/>
        <w:jc w:val="both"/>
        <w:rPr>
          <w:sz w:val="18"/>
          <w:szCs w:val="18"/>
          <w:lang w:val="en-GB"/>
        </w:rPr>
      </w:pPr>
    </w:p>
    <w:p w14:paraId="456EAC18">
      <w:pPr>
        <w:ind w:left="270" w:right="-20" w:hanging="270"/>
        <w:jc w:val="both"/>
        <w:rPr>
          <w:sz w:val="18"/>
          <w:szCs w:val="18"/>
          <w:lang w:val="en-GB"/>
        </w:rPr>
      </w:pPr>
    </w:p>
    <w:p w14:paraId="41CCFA52">
      <w:pPr>
        <w:ind w:left="270" w:right="-20" w:hanging="270"/>
        <w:jc w:val="both"/>
        <w:rPr>
          <w:sz w:val="18"/>
          <w:szCs w:val="18"/>
          <w:lang w:val="en-GB"/>
        </w:rPr>
      </w:pPr>
    </w:p>
    <w:p w14:paraId="6FAC0150">
      <w:pPr>
        <w:ind w:left="270" w:right="-20" w:hanging="270"/>
        <w:jc w:val="both"/>
        <w:rPr>
          <w:sz w:val="18"/>
          <w:szCs w:val="18"/>
          <w:lang w:val="en-GB"/>
        </w:rPr>
      </w:pPr>
    </w:p>
    <w:p w14:paraId="34BB5EFC">
      <w:pPr>
        <w:ind w:left="270" w:right="-20" w:hanging="270"/>
        <w:jc w:val="both"/>
        <w:rPr>
          <w:sz w:val="18"/>
          <w:szCs w:val="18"/>
          <w:lang w:val="en-GB"/>
        </w:rPr>
      </w:pPr>
    </w:p>
    <w:p w14:paraId="1337CC61">
      <w:pPr>
        <w:ind w:left="270" w:right="-20" w:hanging="270"/>
        <w:jc w:val="center"/>
        <w:rPr>
          <w:b/>
          <w:bCs/>
          <w:sz w:val="20"/>
          <w:szCs w:val="20"/>
          <w:lang w:val="en-GB"/>
        </w:rPr>
      </w:pPr>
      <w:r>
        <w:rPr>
          <w:b/>
          <w:bCs/>
          <w:sz w:val="20"/>
          <w:szCs w:val="20"/>
          <w:lang w:val="en-GB"/>
        </w:rPr>
        <w:t>Introduction</w:t>
      </w:r>
    </w:p>
    <w:p w14:paraId="5EA86F1E">
      <w:pPr>
        <w:ind w:left="270" w:right="-20" w:hanging="270"/>
        <w:jc w:val="both"/>
        <w:rPr>
          <w:b/>
          <w:bCs/>
          <w:sz w:val="20"/>
          <w:szCs w:val="20"/>
          <w:lang w:val="en-GB"/>
        </w:rPr>
      </w:pPr>
    </w:p>
    <w:p w14:paraId="7EBBAF7B">
      <w:pPr>
        <w:ind w:left="270" w:right="-20"/>
        <w:jc w:val="both"/>
        <w:rPr>
          <w:sz w:val="20"/>
          <w:szCs w:val="20"/>
        </w:rPr>
      </w:pPr>
      <w:r>
        <w:rPr>
          <w:sz w:val="20"/>
          <w:szCs w:val="20"/>
        </w:rPr>
        <w:t xml:space="preserve">In response to climate change and sustainable development goals, the global energy landscape is transitioning toward renewable energy sources (RES), which are expected to triple in capacity by 2027. While RES are integral to decarbonizing energy systems, their variable nature poses challenges for grid stability and reliability, especially for systems originally designed around steady, conventional power sources. Existing centralized energy management systems struggle with renewable energy variability, lag in response time, and the computational load from real-time, high-volume data processing, making it difficult to optimize resources and balance grid demands effectively [1, 3]. </w:t>
      </w:r>
    </w:p>
    <w:p w14:paraId="0147FCDF">
      <w:pPr>
        <w:ind w:left="270" w:right="-20"/>
        <w:jc w:val="both"/>
        <w:rPr>
          <w:sz w:val="20"/>
          <w:szCs w:val="20"/>
        </w:rPr>
      </w:pPr>
    </w:p>
    <w:p w14:paraId="41BC9BCD">
      <w:pPr>
        <w:ind w:left="270" w:right="70"/>
        <w:jc w:val="both"/>
        <w:rPr>
          <w:sz w:val="20"/>
          <w:szCs w:val="20"/>
        </w:rPr>
      </w:pPr>
      <w:r>
        <w:rPr>
          <w:sz w:val="20"/>
          <w:szCs w:val="20"/>
        </w:rPr>
        <w:drawing>
          <wp:inline distT="0" distB="0" distL="0" distR="0">
            <wp:extent cx="3566160" cy="22250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1453" t="1961" r="1660" b="2614"/>
                    <a:stretch>
                      <a:fillRect/>
                    </a:stretch>
                  </pic:blipFill>
                  <pic:spPr>
                    <a:xfrm>
                      <a:off x="0" y="0"/>
                      <a:ext cx="3566160" cy="2225040"/>
                    </a:xfrm>
                    <a:prstGeom prst="rect">
                      <a:avLst/>
                    </a:prstGeom>
                    <a:noFill/>
                    <a:ln>
                      <a:noFill/>
                    </a:ln>
                  </pic:spPr>
                </pic:pic>
              </a:graphicData>
            </a:graphic>
          </wp:inline>
        </w:drawing>
      </w:r>
    </w:p>
    <w:p w14:paraId="2C6E517F">
      <w:pPr>
        <w:ind w:left="270" w:right="70"/>
        <w:jc w:val="both"/>
        <w:rPr>
          <w:sz w:val="20"/>
          <w:szCs w:val="20"/>
        </w:rPr>
      </w:pPr>
    </w:p>
    <w:p w14:paraId="7BB1E86D">
      <w:pPr>
        <w:ind w:left="270" w:right="-20"/>
        <w:jc w:val="center"/>
        <w:rPr>
          <w:i/>
          <w:iCs/>
          <w:sz w:val="18"/>
          <w:szCs w:val="18"/>
        </w:rPr>
      </w:pPr>
      <w:r>
        <w:rPr>
          <w:i/>
          <w:iCs/>
          <w:sz w:val="18"/>
          <w:szCs w:val="18"/>
        </w:rPr>
        <w:t>Fig 1: Integration of Microgrid with Edge Computing Flowchart</w:t>
      </w:r>
    </w:p>
    <w:p w14:paraId="732EAAE9">
      <w:pPr>
        <w:ind w:left="270" w:right="-20"/>
        <w:jc w:val="both"/>
        <w:rPr>
          <w:i/>
          <w:iCs/>
          <w:sz w:val="18"/>
          <w:szCs w:val="18"/>
        </w:rPr>
      </w:pPr>
    </w:p>
    <w:p w14:paraId="605F9CA9">
      <w:pPr>
        <w:ind w:left="270" w:right="-20"/>
        <w:jc w:val="both"/>
        <w:rPr>
          <w:sz w:val="20"/>
          <w:szCs w:val="20"/>
        </w:rPr>
      </w:pPr>
      <w:r>
        <w:rPr>
          <w:sz w:val="20"/>
          <w:szCs w:val="20"/>
        </w:rPr>
        <w:t xml:space="preserve">To address these issues, this paper combines two advanced technologies—Reinforcement Learning (RL) and Edge Computing. By implementing RL algorithms, we can dynamically manage and optimize energy allocation, adapting based on real-time feedback and historical data. Edge computing further reduces latency by allowing decentralized processing at the grid edge, facilitating faster, localized decision-making and easing the burden on centralized systems [4, 6, 13]. The contributions of this research include the development of an RL-based optimization framework tailored for renewable integration, the deployment of an edge computing architecture for real-time data processing, and the introduction of novel metrics to evaluate energy efficiency and system performance. </w:t>
      </w:r>
    </w:p>
    <w:p w14:paraId="4F09EE83">
      <w:pPr>
        <w:ind w:left="270" w:right="-20"/>
        <w:jc w:val="both"/>
        <w:rPr>
          <w:b/>
          <w:bCs/>
          <w:sz w:val="20"/>
          <w:szCs w:val="20"/>
          <w:lang w:val="en-GB"/>
        </w:rPr>
      </w:pPr>
      <w:r>
        <w:rPr>
          <w:sz w:val="20"/>
          <w:szCs w:val="20"/>
        </w:rPr>
        <w:t>Results demonstrate improvements in efficiency, cost savings, and emissions reductions, providing a scalable framework adaptable to diverse grid configurations [8, 14]. This approach not only enhances grid reliability but also aligns with global efforts to reduce carbon emissions and manage renewable energy resources effectively.</w:t>
      </w:r>
    </w:p>
    <w:p w14:paraId="4B0FFFBD">
      <w:pPr>
        <w:ind w:left="270" w:right="-20" w:hanging="270"/>
        <w:jc w:val="both"/>
        <w:rPr>
          <w:b/>
          <w:bCs/>
          <w:sz w:val="20"/>
          <w:szCs w:val="20"/>
          <w:lang w:val="en-GB"/>
        </w:rPr>
      </w:pPr>
    </w:p>
    <w:p w14:paraId="3FD2E1EF">
      <w:pPr>
        <w:ind w:left="270" w:right="-20" w:hanging="270"/>
        <w:jc w:val="center"/>
        <w:rPr>
          <w:b/>
          <w:bCs/>
          <w:sz w:val="20"/>
          <w:szCs w:val="20"/>
          <w:lang w:val="en-GB"/>
        </w:rPr>
      </w:pPr>
      <w:r>
        <w:rPr>
          <w:b/>
          <w:bCs/>
          <w:sz w:val="20"/>
          <w:szCs w:val="20"/>
          <w:lang w:val="en-GB"/>
        </w:rPr>
        <w:t>Background</w:t>
      </w:r>
    </w:p>
    <w:p w14:paraId="1832535C">
      <w:pPr>
        <w:ind w:left="270" w:right="-20" w:hanging="270"/>
        <w:jc w:val="both"/>
        <w:rPr>
          <w:b/>
          <w:bCs/>
          <w:sz w:val="20"/>
          <w:szCs w:val="20"/>
          <w:lang w:val="en-GB"/>
        </w:rPr>
      </w:pPr>
    </w:p>
    <w:p w14:paraId="5DB4B97A">
      <w:pPr>
        <w:ind w:left="270" w:right="-20"/>
        <w:jc w:val="both"/>
        <w:rPr>
          <w:sz w:val="20"/>
          <w:szCs w:val="20"/>
          <w:lang w:val="en-GB"/>
        </w:rPr>
      </w:pPr>
      <w:r>
        <w:rPr>
          <w:sz w:val="20"/>
          <w:szCs w:val="20"/>
          <w:lang w:val="en-GB"/>
        </w:rPr>
        <w:t xml:space="preserve">Edge computing, as a transformative technology in the energy sector, addresses many challenges of traditional centralized data processing systems by enabling distributed, real-time processing of large volumes of data at or near the source. In the context of power grids, this translates to a more resilient, efficient, and responsive system. Key advantages of edge computing include distributed processing, where decentralizing computational tasks to edge devices balances processing loads across the network, reducing dependency on central servers and enhancing fault tolerance and response times to local events, a crucial feature when managing renewable energy variability [1, 6]. Edge computing also enables real-time analytics by processing data directly at the source, facilitating real-time monitoring of energy consumption patterns, demand fluctuations, and grid conditions—essential for grid stability as more renewable sources are integrated [5]. </w:t>
      </w:r>
    </w:p>
    <w:p w14:paraId="793C5AFA">
      <w:pPr>
        <w:ind w:left="270" w:right="-20"/>
        <w:jc w:val="both"/>
        <w:rPr>
          <w:sz w:val="20"/>
          <w:szCs w:val="20"/>
          <w:lang w:val="en-GB"/>
        </w:rPr>
      </w:pPr>
    </w:p>
    <w:p w14:paraId="1B7B2AF9">
      <w:pPr>
        <w:ind w:left="270" w:right="-20"/>
        <w:jc w:val="both"/>
        <w:rPr>
          <w:sz w:val="20"/>
          <w:szCs w:val="20"/>
          <w:lang w:val="en-GB"/>
        </w:rPr>
      </w:pPr>
      <w:r>
        <w:rPr>
          <w:sz w:val="20"/>
          <w:szCs w:val="20"/>
          <w:lang w:val="en-GB"/>
        </w:rPr>
        <w:t>Furthermore, reduced latency is achieved by minimizing reliance on central servers, enabling localized decision-making. This reduction in latency ensures that critical, time-sensitive decisions, such as load balancing or power redistribution, are executed with minimal delay, boosting grid efficiency and stability [13].</w:t>
      </w:r>
    </w:p>
    <w:p w14:paraId="5F2C5990">
      <w:pPr>
        <w:ind w:left="270" w:right="-20"/>
        <w:jc w:val="both"/>
        <w:rPr>
          <w:sz w:val="20"/>
          <w:szCs w:val="20"/>
          <w:lang w:val="en-GB"/>
        </w:rPr>
      </w:pPr>
    </w:p>
    <w:p w14:paraId="4374D19D">
      <w:pPr>
        <w:ind w:left="270" w:right="-20"/>
        <w:jc w:val="center"/>
        <w:rPr>
          <w:b/>
          <w:bCs/>
          <w:sz w:val="20"/>
          <w:szCs w:val="20"/>
          <w:lang w:val="en-GB"/>
        </w:rPr>
      </w:pPr>
      <w:r>
        <w:rPr>
          <w:b/>
          <w:bCs/>
          <w:sz w:val="20"/>
          <w:szCs w:val="20"/>
          <w:lang w:val="en-GB"/>
        </w:rPr>
        <w:t>Reinforcement Learning Overview</w:t>
      </w:r>
    </w:p>
    <w:p w14:paraId="739A47E1">
      <w:pPr>
        <w:ind w:left="270" w:right="-20" w:hanging="270"/>
        <w:jc w:val="both"/>
        <w:rPr>
          <w:sz w:val="20"/>
          <w:szCs w:val="20"/>
          <w:lang w:val="en-GB"/>
        </w:rPr>
      </w:pPr>
    </w:p>
    <w:p w14:paraId="00C46666">
      <w:pPr>
        <w:ind w:left="270" w:right="-20"/>
        <w:jc w:val="both"/>
        <w:rPr>
          <w:sz w:val="20"/>
          <w:szCs w:val="20"/>
          <w:lang w:val="en-GB"/>
        </w:rPr>
      </w:pPr>
      <w:r>
        <w:rPr>
          <w:sz w:val="20"/>
          <w:szCs w:val="20"/>
          <w:lang w:val="en-GB"/>
        </w:rPr>
        <w:t xml:space="preserve">Reinforcement Learning (RL) offers an adaptive, intelligent approach to energy management, significantly shifting traditional energy control paradigms. Our RL framework consists of several core components: the </w:t>
      </w:r>
      <w:r>
        <w:rPr>
          <w:i/>
          <w:iCs/>
          <w:sz w:val="20"/>
          <w:szCs w:val="20"/>
          <w:lang w:val="en-GB"/>
        </w:rPr>
        <w:t>State Space</w:t>
      </w:r>
      <w:r>
        <w:rPr>
          <w:sz w:val="20"/>
          <w:szCs w:val="20"/>
          <w:lang w:val="en-GB"/>
        </w:rPr>
        <w:t xml:space="preserve">, representing various microgrid conditions, includes current energy generation from renewables like solar or wind, real-time electricity demand from connected loads, storage levels in energy storage systems (e.g., batteries), and grid stability metrics, such as frequency and voltage levels [3, 7]. </w:t>
      </w:r>
    </w:p>
    <w:p w14:paraId="0998FAA6">
      <w:pPr>
        <w:ind w:left="270" w:right="-20"/>
        <w:jc w:val="both"/>
        <w:rPr>
          <w:sz w:val="20"/>
          <w:szCs w:val="20"/>
          <w:lang w:val="en-GB"/>
        </w:rPr>
      </w:pPr>
    </w:p>
    <w:p w14:paraId="4CD4707F">
      <w:pPr>
        <w:ind w:left="270" w:right="-20"/>
        <w:jc w:val="both"/>
        <w:rPr>
          <w:sz w:val="20"/>
          <w:szCs w:val="20"/>
          <w:lang w:val="en-GB"/>
        </w:rPr>
      </w:pPr>
      <w:r>
        <w:rPr>
          <w:sz w:val="20"/>
          <w:szCs w:val="20"/>
          <w:lang w:val="en-GB"/>
        </w:rPr>
        <w:t xml:space="preserve">The </w:t>
      </w:r>
      <w:r>
        <w:rPr>
          <w:i/>
          <w:iCs/>
          <w:sz w:val="20"/>
          <w:szCs w:val="20"/>
          <w:lang w:val="en-GB"/>
        </w:rPr>
        <w:t>Action Space</w:t>
      </w:r>
      <w:r>
        <w:rPr>
          <w:sz w:val="20"/>
          <w:szCs w:val="20"/>
          <w:lang w:val="en-GB"/>
        </w:rPr>
        <w:t xml:space="preserve"> involves decisions aimed at optimizing grid performance, such as adjusting energy distribution based on demand and generation levels, timing and rate of charging or discharging storage units, and load balancing to maintain stability between energy generation and consumption [4, 8]. </w:t>
      </w:r>
    </w:p>
    <w:p w14:paraId="0CEC9457">
      <w:pPr>
        <w:ind w:left="270" w:right="-20"/>
        <w:jc w:val="both"/>
        <w:rPr>
          <w:sz w:val="20"/>
          <w:szCs w:val="20"/>
          <w:lang w:val="en-GB"/>
        </w:rPr>
      </w:pPr>
    </w:p>
    <w:p w14:paraId="6B038174">
      <w:pPr>
        <w:ind w:left="270" w:right="-20"/>
        <w:jc w:val="both"/>
        <w:rPr>
          <w:sz w:val="20"/>
          <w:szCs w:val="20"/>
          <w:lang w:val="en-GB"/>
        </w:rPr>
      </w:pPr>
      <w:r>
        <w:rPr>
          <w:sz w:val="20"/>
          <w:szCs w:val="20"/>
          <w:lang w:val="en-GB"/>
        </w:rPr>
        <w:t xml:space="preserve">To guide learning, the </w:t>
      </w:r>
      <w:r>
        <w:rPr>
          <w:i/>
          <w:iCs/>
          <w:sz w:val="20"/>
          <w:szCs w:val="20"/>
          <w:lang w:val="en-GB"/>
        </w:rPr>
        <w:t>Reward Function</w:t>
      </w:r>
      <w:r>
        <w:rPr>
          <w:sz w:val="20"/>
          <w:szCs w:val="20"/>
          <w:lang w:val="en-GB"/>
        </w:rPr>
        <w:t xml:space="preserve"> evaluates efficiency and impact, emphasizing energy efficiency to maximize renewable usage, cost optimization through efficient resource allocation, carbon emissions reduction by prioritizing cleaner sources, and grid stability maintenance, crucial amidst renewable energy variability [2, 9].</w:t>
      </w:r>
    </w:p>
    <w:p w14:paraId="008A33A9">
      <w:pPr>
        <w:ind w:left="270" w:right="-20" w:hanging="270"/>
        <w:jc w:val="both"/>
        <w:rPr>
          <w:sz w:val="20"/>
          <w:szCs w:val="20"/>
          <w:lang w:val="en-GB"/>
        </w:rPr>
      </w:pPr>
    </w:p>
    <w:p w14:paraId="50EC78E4">
      <w:pPr>
        <w:ind w:left="270" w:right="-20"/>
        <w:jc w:val="center"/>
        <w:rPr>
          <w:b/>
          <w:bCs/>
          <w:sz w:val="20"/>
          <w:szCs w:val="20"/>
          <w:lang w:val="en-GB"/>
        </w:rPr>
      </w:pPr>
      <w:r>
        <w:rPr>
          <w:b/>
          <w:bCs/>
          <w:sz w:val="20"/>
          <w:szCs w:val="20"/>
          <w:lang w:val="en-GB"/>
        </w:rPr>
        <w:t>Challenges in Renewable Energy Integration</w:t>
      </w:r>
    </w:p>
    <w:p w14:paraId="1AE699E6">
      <w:pPr>
        <w:ind w:left="270" w:right="-20" w:hanging="270"/>
        <w:jc w:val="both"/>
        <w:rPr>
          <w:sz w:val="20"/>
          <w:szCs w:val="20"/>
          <w:lang w:val="en-GB"/>
        </w:rPr>
      </w:pPr>
    </w:p>
    <w:p w14:paraId="1BAACE0B">
      <w:pPr>
        <w:ind w:left="270" w:right="-20"/>
        <w:jc w:val="both"/>
        <w:rPr>
          <w:sz w:val="20"/>
          <w:szCs w:val="20"/>
          <w:lang w:val="en-GB"/>
        </w:rPr>
      </w:pPr>
      <w:r>
        <w:rPr>
          <w:sz w:val="20"/>
          <w:szCs w:val="20"/>
          <w:lang w:val="en-GB"/>
        </w:rPr>
        <w:t xml:space="preserve">Despite their environmental benefits, renewable energy sources introduce unique challenges when integrated into existing grids, primarily due to their intermittent and unpredictable nature. </w:t>
      </w:r>
      <w:r>
        <w:rPr>
          <w:i/>
          <w:iCs/>
          <w:sz w:val="20"/>
          <w:szCs w:val="20"/>
          <w:lang w:val="en-GB"/>
        </w:rPr>
        <w:t>Grid Stability</w:t>
      </w:r>
      <w:r>
        <w:rPr>
          <w:sz w:val="20"/>
          <w:szCs w:val="20"/>
          <w:lang w:val="en-GB"/>
        </w:rPr>
        <w:t xml:space="preserve"> is affected by the inherent variability of sources like solar and wind, which can create fluctuations impacting stability and power quality. Flexible and adaptive management strategies, facilitated by edge computing and RL, are essential to maintain stability under such conditions [11, 12]. </w:t>
      </w:r>
    </w:p>
    <w:p w14:paraId="02AF4C66">
      <w:pPr>
        <w:ind w:left="270" w:right="-20"/>
        <w:jc w:val="both"/>
        <w:rPr>
          <w:sz w:val="20"/>
          <w:szCs w:val="20"/>
          <w:lang w:val="en-GB"/>
        </w:rPr>
      </w:pPr>
    </w:p>
    <w:p w14:paraId="1A1294B6">
      <w:pPr>
        <w:ind w:left="270" w:right="-20"/>
        <w:jc w:val="both"/>
        <w:rPr>
          <w:sz w:val="20"/>
          <w:szCs w:val="20"/>
          <w:lang w:val="en-GB"/>
        </w:rPr>
      </w:pPr>
      <w:r>
        <w:rPr>
          <w:i/>
          <w:iCs/>
          <w:sz w:val="20"/>
          <w:szCs w:val="20"/>
          <w:lang w:val="en-GB"/>
        </w:rPr>
        <w:t>Prediction Accuracy</w:t>
      </w:r>
      <w:r>
        <w:rPr>
          <w:sz w:val="20"/>
          <w:szCs w:val="20"/>
          <w:lang w:val="en-GB"/>
        </w:rPr>
        <w:t xml:space="preserve"> is also a concern, as accurate forecasting of renewable energy generation remains challenging due to its dependency on weather. This uncertainty necessitates real-time data processing and adaptive decision-making to ensure reliable grid operation [10]. </w:t>
      </w:r>
    </w:p>
    <w:p w14:paraId="55DFD1AD">
      <w:pPr>
        <w:ind w:left="270" w:right="-20"/>
        <w:jc w:val="both"/>
        <w:rPr>
          <w:sz w:val="20"/>
          <w:szCs w:val="20"/>
          <w:lang w:val="en-GB"/>
        </w:rPr>
      </w:pPr>
    </w:p>
    <w:p w14:paraId="067BB63D">
      <w:pPr>
        <w:ind w:left="270" w:right="-20"/>
        <w:jc w:val="both"/>
        <w:rPr>
          <w:b/>
          <w:bCs/>
          <w:sz w:val="20"/>
          <w:szCs w:val="20"/>
          <w:lang w:val="en-GB"/>
        </w:rPr>
      </w:pPr>
      <w:r>
        <w:rPr>
          <w:sz w:val="20"/>
          <w:szCs w:val="20"/>
          <w:lang w:val="en-GB"/>
        </w:rPr>
        <w:t xml:space="preserve">Additionally, </w:t>
      </w:r>
      <w:r>
        <w:rPr>
          <w:i/>
          <w:iCs/>
          <w:sz w:val="20"/>
          <w:szCs w:val="20"/>
          <w:lang w:val="en-GB"/>
        </w:rPr>
        <w:t>System Complexity</w:t>
      </w:r>
      <w:r>
        <w:rPr>
          <w:sz w:val="20"/>
          <w:szCs w:val="20"/>
          <w:lang w:val="en-GB"/>
        </w:rPr>
        <w:t xml:space="preserve"> increases with the proliferation of distributed energy resources (DERs), requiring sophisticated algorithms and decentralized processing. Edge computing enables scalable, real-time control of DERs, while RL algorithms provide the decision-making intelligence needed to manage this complexity effectively [14, 15].</w:t>
      </w:r>
    </w:p>
    <w:p w14:paraId="530AF436">
      <w:pPr>
        <w:ind w:left="270" w:right="-20" w:hanging="270"/>
        <w:jc w:val="both"/>
        <w:rPr>
          <w:b/>
          <w:bCs/>
          <w:sz w:val="20"/>
          <w:szCs w:val="20"/>
          <w:lang w:val="en-GB"/>
        </w:rPr>
      </w:pPr>
    </w:p>
    <w:p w14:paraId="6647A258">
      <w:pPr>
        <w:ind w:left="270" w:right="-20" w:hanging="270"/>
        <w:jc w:val="both"/>
        <w:rPr>
          <w:b/>
          <w:bCs/>
          <w:sz w:val="20"/>
          <w:szCs w:val="20"/>
          <w:lang w:val="en-GB"/>
        </w:rPr>
      </w:pPr>
    </w:p>
    <w:p w14:paraId="0917F656">
      <w:pPr>
        <w:ind w:left="270" w:right="-20" w:hanging="270"/>
        <w:jc w:val="both"/>
        <w:rPr>
          <w:b/>
          <w:bCs/>
          <w:sz w:val="20"/>
          <w:szCs w:val="20"/>
          <w:lang w:val="en-GB"/>
        </w:rPr>
      </w:pPr>
    </w:p>
    <w:p w14:paraId="1D799047">
      <w:pPr>
        <w:ind w:left="270" w:right="-20" w:hanging="270"/>
        <w:jc w:val="both"/>
        <w:rPr>
          <w:b/>
          <w:bCs/>
          <w:sz w:val="20"/>
          <w:szCs w:val="20"/>
          <w:lang w:val="en-GB"/>
        </w:rPr>
      </w:pPr>
    </w:p>
    <w:p w14:paraId="652BE4EE">
      <w:pPr>
        <w:ind w:left="270" w:right="-20" w:hanging="270"/>
        <w:jc w:val="both"/>
        <w:rPr>
          <w:b/>
          <w:bCs/>
          <w:sz w:val="20"/>
          <w:szCs w:val="20"/>
          <w:lang w:val="en-GB"/>
        </w:rPr>
      </w:pPr>
    </w:p>
    <w:p w14:paraId="5FFA6BEE">
      <w:pPr>
        <w:ind w:left="270" w:right="-20" w:hanging="270"/>
        <w:jc w:val="center"/>
        <w:rPr>
          <w:b/>
          <w:bCs/>
          <w:sz w:val="20"/>
          <w:szCs w:val="20"/>
          <w:lang w:val="en-GB"/>
        </w:rPr>
      </w:pPr>
      <w:r>
        <w:rPr>
          <w:b/>
          <w:bCs/>
          <w:sz w:val="20"/>
          <w:szCs w:val="20"/>
          <w:lang w:val="en-GB"/>
        </w:rPr>
        <w:t>Literature Review</w:t>
      </w:r>
    </w:p>
    <w:p w14:paraId="250B71C3">
      <w:pPr>
        <w:ind w:left="270" w:right="-20" w:hanging="270"/>
        <w:jc w:val="center"/>
        <w:rPr>
          <w:b/>
          <w:bCs/>
          <w:sz w:val="20"/>
          <w:szCs w:val="20"/>
          <w:lang w:val="en-GB"/>
        </w:rPr>
      </w:pPr>
    </w:p>
    <w:p w14:paraId="431819AF">
      <w:pPr>
        <w:ind w:left="270" w:right="-20"/>
        <w:jc w:val="center"/>
        <w:rPr>
          <w:b/>
          <w:bCs/>
          <w:sz w:val="20"/>
          <w:szCs w:val="20"/>
        </w:rPr>
      </w:pPr>
      <w:r>
        <w:rPr>
          <w:b/>
          <w:bCs/>
          <w:sz w:val="20"/>
          <w:szCs w:val="20"/>
        </w:rPr>
        <w:t>Related Work on RL in Energy Systems</w:t>
      </w:r>
    </w:p>
    <w:p w14:paraId="0E9E323B">
      <w:pPr>
        <w:ind w:left="270" w:right="-20"/>
        <w:jc w:val="both"/>
        <w:rPr>
          <w:b/>
          <w:bCs/>
          <w:sz w:val="20"/>
          <w:szCs w:val="20"/>
        </w:rPr>
      </w:pPr>
    </w:p>
    <w:p w14:paraId="65F9CB3C">
      <w:pPr>
        <w:ind w:left="270" w:right="-20"/>
        <w:jc w:val="both"/>
        <w:rPr>
          <w:sz w:val="20"/>
          <w:szCs w:val="20"/>
        </w:rPr>
      </w:pPr>
      <w:r>
        <w:rPr>
          <w:sz w:val="20"/>
          <w:szCs w:val="20"/>
        </w:rPr>
        <w:t>In recent years, significant advancements have emerged in applying reinforcement learning to energy management systems. Zhang et al. [7] demonstrated the effectiveness of deep Q-learning in optimizing building energy management, achieving a 12% reduction in energy consumption. Similarly, Liu et al. [4] employed a policy gradient approach for microgrid control, resulting in improved stability in renewable energy integration. A comprehensive study by Johnson et al. [11] further evaluated various RL algorithms for smart grid applications, comparing their performance across different scenarios: Deep Q-Networks (DQN) for demand response, Actor-Critic methods for storage optimization, and Policy Gradient approaches for renewable integration.</w:t>
      </w:r>
    </w:p>
    <w:p w14:paraId="3AF6B9C7">
      <w:pPr>
        <w:ind w:left="270" w:right="-20"/>
        <w:jc w:val="both"/>
        <w:rPr>
          <w:sz w:val="20"/>
          <w:szCs w:val="20"/>
        </w:rPr>
      </w:pPr>
    </w:p>
    <w:p w14:paraId="2641E03C">
      <w:pPr>
        <w:ind w:left="270" w:right="-20"/>
        <w:jc w:val="center"/>
        <w:rPr>
          <w:b/>
          <w:bCs/>
          <w:sz w:val="20"/>
          <w:szCs w:val="20"/>
        </w:rPr>
      </w:pPr>
      <w:r>
        <w:rPr>
          <w:b/>
          <w:bCs/>
          <w:sz w:val="20"/>
          <w:szCs w:val="20"/>
        </w:rPr>
        <w:t>Edge Computing in Microgrids</w:t>
      </w:r>
    </w:p>
    <w:p w14:paraId="48442893">
      <w:pPr>
        <w:ind w:left="270" w:right="-20"/>
        <w:jc w:val="both"/>
        <w:rPr>
          <w:b/>
          <w:bCs/>
          <w:sz w:val="20"/>
          <w:szCs w:val="20"/>
        </w:rPr>
      </w:pPr>
    </w:p>
    <w:p w14:paraId="79D573E1">
      <w:pPr>
        <w:ind w:left="270" w:right="-20"/>
        <w:jc w:val="both"/>
        <w:rPr>
          <w:sz w:val="20"/>
          <w:szCs w:val="20"/>
        </w:rPr>
      </w:pPr>
      <w:r>
        <w:rPr>
          <w:sz w:val="20"/>
          <w:szCs w:val="20"/>
        </w:rPr>
        <w:t>The application of edge computing in microgrid management has yielded promising results, as recent studies highlight. Chen et al. [6] implemented a distributed edge computing architecture, achieving a 75% reduction in response times compared to traditional cloud-based systems, emphasizing the efficiency of decentralized processing. Similarly, Park et al. [5] demonstrated that edge computing supports real-time energy distribution optimization, which is particularly advantageous in microgrids with high renewable energy penetration due to the reduced latency and improved adaptability of localized processing.</w:t>
      </w:r>
    </w:p>
    <w:p w14:paraId="0CCB6ED6">
      <w:pPr>
        <w:ind w:left="270" w:right="-20"/>
        <w:jc w:val="both"/>
        <w:rPr>
          <w:sz w:val="20"/>
          <w:szCs w:val="20"/>
        </w:rPr>
      </w:pPr>
    </w:p>
    <w:p w14:paraId="7367B106">
      <w:pPr>
        <w:ind w:left="270" w:right="-20"/>
        <w:jc w:val="center"/>
        <w:rPr>
          <w:b/>
          <w:bCs/>
          <w:sz w:val="20"/>
          <w:szCs w:val="20"/>
        </w:rPr>
      </w:pPr>
      <w:r>
        <w:rPr>
          <w:b/>
          <w:bCs/>
          <w:sz w:val="20"/>
          <w:szCs w:val="20"/>
        </w:rPr>
        <w:t>Identified Research Gaps</w:t>
      </w:r>
    </w:p>
    <w:p w14:paraId="6BFF369A">
      <w:pPr>
        <w:ind w:left="270" w:right="-20"/>
        <w:jc w:val="both"/>
        <w:rPr>
          <w:b/>
          <w:bCs/>
          <w:sz w:val="20"/>
          <w:szCs w:val="20"/>
        </w:rPr>
      </w:pPr>
    </w:p>
    <w:p w14:paraId="38DEA2DD">
      <w:pPr>
        <w:ind w:left="270" w:right="-20"/>
        <w:jc w:val="both"/>
        <w:rPr>
          <w:sz w:val="20"/>
          <w:szCs w:val="20"/>
        </w:rPr>
      </w:pPr>
      <w:r>
        <w:rPr>
          <w:sz w:val="20"/>
          <w:szCs w:val="20"/>
        </w:rPr>
        <w:t>Our literature review highlights several critical research gaps in existing approaches. First, there is a limited integration of reinforcement learning (RL) and edge computing into unified frameworks for microgrid management, despite the potential for RL-driven adaptive strategies at the edge to enhance response times and decision-making accuracy. Although both technologies offer significant benefits individually, few studies explore their combined impact on grid stability, efficiency, and adaptability, particularly under real-time constraints.</w:t>
      </w:r>
    </w:p>
    <w:p w14:paraId="501AC7EF">
      <w:pPr>
        <w:ind w:left="270" w:right="-20"/>
        <w:jc w:val="both"/>
        <w:rPr>
          <w:sz w:val="20"/>
          <w:szCs w:val="20"/>
        </w:rPr>
      </w:pPr>
    </w:p>
    <w:p w14:paraId="2E74F8E3">
      <w:pPr>
        <w:ind w:left="270" w:right="-20"/>
        <w:jc w:val="both"/>
        <w:rPr>
          <w:sz w:val="20"/>
          <w:szCs w:val="20"/>
        </w:rPr>
      </w:pPr>
      <w:r>
        <w:rPr>
          <w:sz w:val="20"/>
          <w:szCs w:val="20"/>
        </w:rPr>
        <w:t xml:space="preserve">Secondly, insufficient attention is given to carbon emissions metrics in optimization strategies, a gap that undermines efforts to enhance sustainability. Existing RL models focus primarily on energy efficiency and operational costs, often overlooking carbon offset measures as a key objective. Integrating a carbon emissions term, </w:t>
      </w:r>
      <w:r>
        <w:rPr>
          <w:i/>
          <w:iCs/>
          <w:sz w:val="20"/>
          <w:szCs w:val="20"/>
        </w:rPr>
        <w:t>C</w:t>
      </w:r>
      <w:r>
        <w:rPr>
          <w:i/>
          <w:iCs/>
          <w:sz w:val="20"/>
          <w:szCs w:val="20"/>
          <w:vertAlign w:val="subscript"/>
        </w:rPr>
        <w:t>emissions</w:t>
      </w:r>
      <w:r>
        <w:rPr>
          <w:sz w:val="20"/>
          <w:szCs w:val="20"/>
        </w:rPr>
        <w:t xml:space="preserve"> into reward functions could drive RL algorithms to prioritize greener solutions. A potential reward function could be expressed as:</w:t>
      </w:r>
    </w:p>
    <w:p w14:paraId="587CE6DE">
      <w:pPr>
        <w:ind w:left="270" w:right="-20"/>
        <w:jc w:val="both"/>
        <w:rPr>
          <w:sz w:val="20"/>
          <w:szCs w:val="20"/>
        </w:rPr>
      </w:pPr>
    </w:p>
    <w:p w14:paraId="4AB1BAA6">
      <w:pPr>
        <w:tabs>
          <w:tab w:val="left" w:pos="2076"/>
        </w:tabs>
        <w:ind w:left="270" w:right="-20"/>
        <w:jc w:val="center"/>
        <w:rPr>
          <w:i/>
          <w:iCs/>
          <w:sz w:val="20"/>
          <w:szCs w:val="20"/>
          <w:vertAlign w:val="subscript"/>
        </w:rPr>
      </w:pPr>
      <w:r>
        <w:rPr>
          <w:i/>
          <w:iCs/>
          <w:sz w:val="20"/>
          <w:szCs w:val="20"/>
        </w:rPr>
        <w:t>R = αE</w:t>
      </w:r>
      <w:r>
        <w:rPr>
          <w:i/>
          <w:iCs/>
          <w:sz w:val="20"/>
          <w:szCs w:val="20"/>
          <w:vertAlign w:val="subscript"/>
        </w:rPr>
        <w:t>efficiency​</w:t>
      </w:r>
      <w:r>
        <w:rPr>
          <w:i/>
          <w:iCs/>
          <w:sz w:val="20"/>
          <w:szCs w:val="20"/>
        </w:rPr>
        <w:t xml:space="preserve"> + βC</w:t>
      </w:r>
      <w:r>
        <w:rPr>
          <w:i/>
          <w:iCs/>
          <w:sz w:val="20"/>
          <w:szCs w:val="20"/>
          <w:vertAlign w:val="subscript"/>
        </w:rPr>
        <w:t>cost</w:t>
      </w:r>
      <w:r>
        <w:rPr>
          <w:i/>
          <w:iCs/>
          <w:sz w:val="20"/>
          <w:szCs w:val="20"/>
        </w:rPr>
        <w:t>​ − γC</w:t>
      </w:r>
      <w:r>
        <w:rPr>
          <w:i/>
          <w:iCs/>
          <w:sz w:val="20"/>
          <w:szCs w:val="20"/>
          <w:vertAlign w:val="subscript"/>
        </w:rPr>
        <w:t>emissions​</w:t>
      </w:r>
    </w:p>
    <w:p w14:paraId="1F5250A4">
      <w:pPr>
        <w:tabs>
          <w:tab w:val="left" w:pos="2076"/>
        </w:tabs>
        <w:ind w:left="270" w:right="-20"/>
        <w:jc w:val="both"/>
        <w:rPr>
          <w:i/>
          <w:iCs/>
          <w:sz w:val="20"/>
          <w:szCs w:val="20"/>
          <w:vertAlign w:val="subscript"/>
        </w:rPr>
      </w:pPr>
    </w:p>
    <w:p w14:paraId="33EC715B">
      <w:pPr>
        <w:tabs>
          <w:tab w:val="left" w:pos="2076"/>
        </w:tabs>
        <w:ind w:left="270" w:right="-20"/>
        <w:jc w:val="both"/>
        <w:rPr>
          <w:sz w:val="20"/>
          <w:szCs w:val="20"/>
        </w:rPr>
      </w:pPr>
      <w:r>
        <w:rPr>
          <w:sz w:val="20"/>
          <w:szCs w:val="20"/>
        </w:rPr>
        <w:t>where α, β, and γ are weights that balance the energy efficiency, cost, and carbon emissions priorities, respectively.</w:t>
      </w:r>
    </w:p>
    <w:p w14:paraId="10C5785E">
      <w:pPr>
        <w:tabs>
          <w:tab w:val="left" w:pos="2076"/>
        </w:tabs>
        <w:ind w:left="270" w:right="-20"/>
        <w:jc w:val="both"/>
        <w:rPr>
          <w:sz w:val="20"/>
          <w:szCs w:val="20"/>
        </w:rPr>
      </w:pPr>
    </w:p>
    <w:p w14:paraId="02A76C7E">
      <w:pPr>
        <w:ind w:left="270" w:right="-20"/>
        <w:jc w:val="both"/>
        <w:rPr>
          <w:sz w:val="20"/>
          <w:szCs w:val="20"/>
        </w:rPr>
      </w:pPr>
      <w:r>
        <w:rPr>
          <w:sz w:val="20"/>
          <w:szCs w:val="20"/>
        </w:rPr>
        <w:t>Thirdly, there is a lack of scalable solutions for large-scale microgrid networks. As the number of distributed energy resources (DERs) increases, traditional RL models face computational limitations and coordination challenges. Scalable edge computing architectures, potentially modeled with a hierarchical RL approach, could address this issue by decomposing the grid into smaller sub-grids managed by local RL agents that communicate with a central policy for coordination.</w:t>
      </w:r>
    </w:p>
    <w:p w14:paraId="6BF9D60B">
      <w:pPr>
        <w:ind w:left="270" w:right="-20"/>
        <w:jc w:val="both"/>
        <w:rPr>
          <w:sz w:val="20"/>
          <w:szCs w:val="20"/>
        </w:rPr>
      </w:pPr>
    </w:p>
    <w:p w14:paraId="6A954DA5">
      <w:pPr>
        <w:ind w:left="270" w:right="-20"/>
        <w:jc w:val="both"/>
        <w:rPr>
          <w:b/>
          <w:bCs/>
          <w:sz w:val="20"/>
          <w:szCs w:val="20"/>
          <w:lang w:val="en-GB"/>
        </w:rPr>
      </w:pPr>
      <w:r>
        <w:rPr>
          <w:sz w:val="20"/>
          <w:szCs w:val="20"/>
        </w:rPr>
        <w:t>Finally, inadequate consideration of real-time constraints in decision-making limits the applicability of many models in fast-changing grid environments. Real-time constraints require RL algorithms that can operate within bounded computational times, such as through model-free algorithms that avoid time-consuming simulations. Incorporating edge computing’s low-latency processing capabilities could support real-time decision-making by enabling RL models to approximate solutions within these constraints, meeting the critical needs of microgrid stability and adaptability under varying demand and generation conditions.</w:t>
      </w:r>
    </w:p>
    <w:p w14:paraId="7CD0A833">
      <w:pPr>
        <w:ind w:left="270" w:right="-20" w:hanging="270"/>
        <w:jc w:val="both"/>
        <w:rPr>
          <w:b/>
          <w:bCs/>
          <w:sz w:val="20"/>
          <w:szCs w:val="20"/>
          <w:lang w:val="en-GB"/>
        </w:rPr>
      </w:pPr>
    </w:p>
    <w:p w14:paraId="12345B77">
      <w:pPr>
        <w:ind w:right="-20"/>
        <w:jc w:val="both"/>
        <w:rPr>
          <w:b/>
          <w:bCs/>
          <w:sz w:val="20"/>
          <w:szCs w:val="20"/>
          <w:lang w:val="en-GB"/>
        </w:rPr>
      </w:pPr>
    </w:p>
    <w:p w14:paraId="793FFE08">
      <w:pPr>
        <w:ind w:right="-20"/>
        <w:jc w:val="both"/>
        <w:rPr>
          <w:b/>
          <w:bCs/>
          <w:sz w:val="20"/>
          <w:szCs w:val="20"/>
          <w:lang w:val="en-GB"/>
        </w:rPr>
      </w:pPr>
    </w:p>
    <w:p w14:paraId="2FE83F78">
      <w:pPr>
        <w:ind w:right="-20"/>
        <w:jc w:val="both"/>
        <w:rPr>
          <w:b/>
          <w:bCs/>
          <w:sz w:val="20"/>
          <w:szCs w:val="20"/>
          <w:lang w:val="en-GB"/>
        </w:rPr>
      </w:pPr>
    </w:p>
    <w:p w14:paraId="33D73FA4">
      <w:pPr>
        <w:ind w:right="-20"/>
        <w:jc w:val="both"/>
        <w:rPr>
          <w:b/>
          <w:bCs/>
          <w:sz w:val="20"/>
          <w:szCs w:val="20"/>
          <w:lang w:val="en-GB"/>
        </w:rPr>
      </w:pPr>
    </w:p>
    <w:p w14:paraId="2647D6C0">
      <w:pPr>
        <w:ind w:right="-20"/>
        <w:jc w:val="both"/>
        <w:rPr>
          <w:b/>
          <w:bCs/>
          <w:sz w:val="20"/>
          <w:szCs w:val="20"/>
          <w:lang w:val="en-GB"/>
        </w:rPr>
      </w:pPr>
    </w:p>
    <w:p w14:paraId="24930124">
      <w:pPr>
        <w:ind w:right="-20"/>
        <w:jc w:val="both"/>
        <w:rPr>
          <w:b/>
          <w:bCs/>
          <w:sz w:val="20"/>
          <w:szCs w:val="20"/>
          <w:lang w:val="en-GB"/>
        </w:rPr>
      </w:pPr>
      <w:bookmarkStart w:id="0" w:name="_GoBack"/>
      <w:bookmarkEnd w:id="0"/>
    </w:p>
    <w:p w14:paraId="676621E3">
      <w:pPr>
        <w:ind w:left="270" w:right="-20" w:hanging="270"/>
        <w:jc w:val="center"/>
        <w:rPr>
          <w:b/>
          <w:bCs/>
          <w:sz w:val="20"/>
          <w:szCs w:val="20"/>
          <w:lang w:val="en-GB"/>
        </w:rPr>
      </w:pPr>
      <w:r>
        <w:rPr>
          <w:b/>
          <w:bCs/>
          <w:sz w:val="20"/>
          <w:szCs w:val="20"/>
          <w:lang w:val="en-GB"/>
        </w:rPr>
        <w:t>Research Problems &amp; Objectives</w:t>
      </w:r>
    </w:p>
    <w:p w14:paraId="542EE5CB">
      <w:pPr>
        <w:ind w:left="270" w:right="-20" w:hanging="270"/>
        <w:jc w:val="both"/>
        <w:rPr>
          <w:b/>
          <w:bCs/>
          <w:sz w:val="20"/>
          <w:szCs w:val="20"/>
          <w:lang w:val="en-GB"/>
        </w:rPr>
      </w:pPr>
    </w:p>
    <w:p w14:paraId="26327EE7">
      <w:pPr>
        <w:ind w:left="270" w:right="-20"/>
        <w:jc w:val="both"/>
        <w:rPr>
          <w:sz w:val="20"/>
          <w:szCs w:val="20"/>
          <w:lang w:val="en-GB"/>
        </w:rPr>
      </w:pPr>
      <w:r>
        <w:rPr>
          <w:sz w:val="20"/>
          <w:szCs w:val="20"/>
          <w:lang w:val="en-GB"/>
        </w:rPr>
        <w:t xml:space="preserve">This study addresses the fundamental challenge of developing an efficient, scalable, and responsive solution for real-time renewable energy management. The primary research question can be stated as: "How can reinforcement learning, and edge computing be effectively combined to optimize microgrid performance while maintaining system stability, reducing costs, and minimizing carbon emissions?" </w:t>
      </w:r>
    </w:p>
    <w:p w14:paraId="7A3B3BCE">
      <w:pPr>
        <w:ind w:left="270" w:right="-20"/>
        <w:jc w:val="both"/>
        <w:rPr>
          <w:sz w:val="20"/>
          <w:szCs w:val="20"/>
          <w:lang w:val="en-GB"/>
        </w:rPr>
      </w:pPr>
      <w:r>
        <w:rPr>
          <w:sz w:val="20"/>
          <w:szCs w:val="20"/>
          <w:lang w:val="en-GB"/>
        </w:rPr>
        <w:t xml:space="preserve">To achieve this, the primary objective is to develop an integrated framework that combines reinforcement learning (RL) and edge computing for optimal microgrid management. Specific objectives include designing and implementing a robust RL algorithm tailored for real-time energy management, which can adapt to dynamic conditions and prioritize grid stability, as emphasized by recent studies. </w:t>
      </w:r>
    </w:p>
    <w:p w14:paraId="4D725083">
      <w:pPr>
        <w:ind w:left="270" w:right="-20"/>
        <w:jc w:val="both"/>
        <w:rPr>
          <w:sz w:val="20"/>
          <w:szCs w:val="20"/>
          <w:lang w:val="en-GB"/>
        </w:rPr>
      </w:pPr>
    </w:p>
    <w:p w14:paraId="3587830A">
      <w:pPr>
        <w:ind w:left="270" w:right="-20"/>
        <w:jc w:val="both"/>
        <w:rPr>
          <w:sz w:val="20"/>
          <w:szCs w:val="20"/>
          <w:lang w:val="en-GB"/>
        </w:rPr>
      </w:pPr>
      <w:r>
        <w:rPr>
          <w:sz w:val="20"/>
          <w:szCs w:val="20"/>
          <w:lang w:val="en-GB"/>
        </w:rPr>
        <w:t xml:space="preserve">Additionally, developing an edge computing architecture that minimizes latency in decision-making is crucial, as lower latency can enhance the responsiveness of the system to fluctuations in energy generation. To comprehensively evaluate system performance, an evaluation framework will be created that assesses key metrics such as efficiency, cost-effectiveness, and carbon emissions, integrating feedback mechanisms to refine the RL algorithm over time. </w:t>
      </w:r>
    </w:p>
    <w:p w14:paraId="2ABADB1E">
      <w:pPr>
        <w:ind w:left="270" w:right="-20"/>
        <w:jc w:val="both"/>
        <w:rPr>
          <w:sz w:val="20"/>
          <w:szCs w:val="20"/>
          <w:lang w:val="en-GB"/>
        </w:rPr>
      </w:pPr>
    </w:p>
    <w:p w14:paraId="5D74E87C">
      <w:pPr>
        <w:ind w:left="270" w:right="-20"/>
        <w:jc w:val="both"/>
        <w:rPr>
          <w:sz w:val="20"/>
          <w:szCs w:val="20"/>
          <w:lang w:val="en-GB"/>
        </w:rPr>
      </w:pPr>
      <w:r>
        <w:rPr>
          <w:sz w:val="20"/>
          <w:szCs w:val="20"/>
          <w:lang w:val="en-GB"/>
        </w:rPr>
        <w:t>Finally, the system's effectiveness will be validated through extensive simulations, ensuring that it meets the real-world demands of microgrid operation while contributing to sustainable energy practices.</w:t>
      </w:r>
    </w:p>
    <w:p w14:paraId="6907CE09">
      <w:pPr>
        <w:ind w:left="270" w:right="-20" w:hanging="270"/>
        <w:jc w:val="both"/>
        <w:rPr>
          <w:b/>
          <w:bCs/>
          <w:sz w:val="20"/>
          <w:szCs w:val="20"/>
          <w:lang w:val="en-GB"/>
        </w:rPr>
      </w:pPr>
    </w:p>
    <w:p w14:paraId="750D978C">
      <w:pPr>
        <w:ind w:right="-20"/>
        <w:jc w:val="both"/>
        <w:rPr>
          <w:b/>
          <w:bCs/>
          <w:sz w:val="20"/>
          <w:szCs w:val="20"/>
          <w:lang w:val="en-GB"/>
        </w:rPr>
      </w:pPr>
    </w:p>
    <w:p w14:paraId="0D2C111E">
      <w:pPr>
        <w:ind w:right="-20"/>
        <w:jc w:val="both"/>
        <w:rPr>
          <w:b/>
          <w:bCs/>
          <w:sz w:val="20"/>
          <w:szCs w:val="20"/>
          <w:lang w:val="en-GB"/>
        </w:rPr>
      </w:pPr>
    </w:p>
    <w:p w14:paraId="7C438C51">
      <w:pPr>
        <w:ind w:left="270" w:right="-20" w:hanging="270"/>
        <w:jc w:val="center"/>
        <w:rPr>
          <w:b/>
          <w:bCs/>
          <w:sz w:val="20"/>
          <w:szCs w:val="20"/>
          <w:lang w:val="en-GB"/>
        </w:rPr>
      </w:pPr>
      <w:r>
        <w:rPr>
          <w:b/>
          <w:bCs/>
          <w:sz w:val="20"/>
          <w:szCs w:val="20"/>
          <w:lang w:val="en-GB"/>
        </w:rPr>
        <w:t>Methodology</w:t>
      </w:r>
    </w:p>
    <w:p w14:paraId="466AF4D7">
      <w:pPr>
        <w:ind w:left="270" w:right="-20" w:hanging="270"/>
        <w:jc w:val="both"/>
        <w:rPr>
          <w:b/>
          <w:bCs/>
          <w:sz w:val="20"/>
          <w:szCs w:val="20"/>
          <w:lang w:val="en-GB"/>
        </w:rPr>
      </w:pPr>
    </w:p>
    <w:p w14:paraId="103FA7DC">
      <w:pPr>
        <w:ind w:left="270" w:right="-20"/>
        <w:jc w:val="both"/>
        <w:rPr>
          <w:sz w:val="20"/>
          <w:szCs w:val="20"/>
        </w:rPr>
      </w:pPr>
      <w:r>
        <w:rPr>
          <w:sz w:val="20"/>
          <w:szCs w:val="20"/>
        </w:rPr>
        <w:t>This study adopts a comprehensive approach to integrate reinforcement learning (RL) and edge computing for optimizing renewable energy management systems. The methodology consists of three main components: a simulation setup, the implementation of RL algorithms, and the establishment of an edge computing framework. Performance metrics are employed to evaluate the system's effectiveness, focusing on energy efficiency, cost reduction, carbon emissions, and other relevant factors.</w:t>
      </w:r>
    </w:p>
    <w:p w14:paraId="75176EE5">
      <w:pPr>
        <w:ind w:left="270" w:right="-20"/>
        <w:jc w:val="both"/>
        <w:rPr>
          <w:sz w:val="20"/>
          <w:szCs w:val="20"/>
          <w:lang w:val="en-GB"/>
        </w:rPr>
      </w:pPr>
    </w:p>
    <w:p w14:paraId="44269F5F">
      <w:pPr>
        <w:ind w:right="-20"/>
        <w:jc w:val="both"/>
        <w:rPr>
          <w:sz w:val="20"/>
          <w:szCs w:val="20"/>
          <w:lang w:val="en-GB"/>
        </w:rPr>
      </w:pPr>
    </w:p>
    <w:p w14:paraId="1F064E70">
      <w:pPr>
        <w:ind w:left="270" w:right="-20"/>
        <w:jc w:val="center"/>
        <w:rPr>
          <w:b/>
          <w:bCs/>
          <w:sz w:val="20"/>
          <w:szCs w:val="20"/>
        </w:rPr>
      </w:pPr>
      <w:r>
        <w:rPr>
          <w:b/>
          <w:bCs/>
          <w:sz w:val="20"/>
          <w:szCs w:val="20"/>
        </w:rPr>
        <w:t>Neural Network (Demand Predictor) Performance Analysis</w:t>
      </w:r>
    </w:p>
    <w:p w14:paraId="4FFBF348">
      <w:pPr>
        <w:ind w:left="270" w:right="-20" w:hanging="270"/>
        <w:jc w:val="both"/>
        <w:rPr>
          <w:b/>
          <w:bCs/>
          <w:sz w:val="20"/>
          <w:szCs w:val="20"/>
        </w:rPr>
      </w:pPr>
    </w:p>
    <w:p w14:paraId="0FB0EDC5">
      <w:pPr>
        <w:ind w:left="270" w:right="-20"/>
        <w:jc w:val="both"/>
        <w:rPr>
          <w:sz w:val="20"/>
          <w:szCs w:val="20"/>
        </w:rPr>
      </w:pPr>
      <w:r>
        <w:rPr>
          <w:sz w:val="20"/>
          <w:szCs w:val="20"/>
        </w:rPr>
        <w:t>The Demand Predictor neural network demonstrates remarkable performance improvements throughout its training phases. The initial training loss of 0.2845 indicates that the model started with a significant amount of error in its predictions. Over the course of 50 epochs, the model's loss decreased to 0.0130, showcasing a 95.4% reduction. This substantial drop signifies that the model effectively learned to recognize and predict energy demand patterns from the input data.</w:t>
      </w:r>
    </w:p>
    <w:p w14:paraId="119E6587">
      <w:pPr>
        <w:ind w:left="270" w:right="-20"/>
        <w:jc w:val="both"/>
        <w:rPr>
          <w:sz w:val="20"/>
          <w:szCs w:val="20"/>
        </w:rPr>
      </w:pPr>
    </w:p>
    <w:p w14:paraId="04A9A00C">
      <w:pPr>
        <w:ind w:left="270" w:right="-20"/>
        <w:jc w:val="both"/>
        <w:rPr>
          <w:sz w:val="20"/>
          <w:szCs w:val="20"/>
        </w:rPr>
      </w:pPr>
      <w:r>
        <w:rPr>
          <w:sz w:val="20"/>
          <w:szCs w:val="20"/>
        </w:rPr>
        <w:drawing>
          <wp:inline distT="0" distB="0" distL="0" distR="0">
            <wp:extent cx="3703320" cy="2247900"/>
            <wp:effectExtent l="0" t="0" r="508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l="996" t="5031" r="2196" b="2202"/>
                    <a:stretch>
                      <a:fillRect/>
                    </a:stretch>
                  </pic:blipFill>
                  <pic:spPr>
                    <a:xfrm>
                      <a:off x="0" y="0"/>
                      <a:ext cx="3703320" cy="2247900"/>
                    </a:xfrm>
                    <a:prstGeom prst="rect">
                      <a:avLst/>
                    </a:prstGeom>
                    <a:noFill/>
                    <a:ln>
                      <a:noFill/>
                    </a:ln>
                  </pic:spPr>
                </pic:pic>
              </a:graphicData>
            </a:graphic>
          </wp:inline>
        </w:drawing>
      </w:r>
    </w:p>
    <w:p w14:paraId="7A6DA214">
      <w:pPr>
        <w:ind w:left="270" w:right="-20"/>
        <w:jc w:val="both"/>
        <w:rPr>
          <w:sz w:val="20"/>
          <w:szCs w:val="20"/>
        </w:rPr>
      </w:pPr>
    </w:p>
    <w:p w14:paraId="5AEFE288">
      <w:pPr>
        <w:ind w:left="270" w:right="-20"/>
        <w:jc w:val="center"/>
        <w:rPr>
          <w:i/>
          <w:iCs/>
          <w:sz w:val="18"/>
          <w:szCs w:val="18"/>
        </w:rPr>
      </w:pPr>
      <w:r>
        <w:rPr>
          <w:i/>
          <w:iCs/>
          <w:sz w:val="18"/>
          <w:szCs w:val="18"/>
        </w:rPr>
        <w:t>Fig 1I: Training and Validation Loss Over Epochs</w:t>
      </w:r>
    </w:p>
    <w:p w14:paraId="6FB8E5FA">
      <w:pPr>
        <w:ind w:left="270" w:right="-20"/>
        <w:jc w:val="center"/>
        <w:rPr>
          <w:i/>
          <w:iCs/>
          <w:sz w:val="18"/>
          <w:szCs w:val="18"/>
        </w:rPr>
      </w:pPr>
    </w:p>
    <w:p w14:paraId="7F26C98D">
      <w:pPr>
        <w:ind w:left="270" w:right="-20"/>
        <w:jc w:val="center"/>
        <w:rPr>
          <w:i/>
          <w:iCs/>
          <w:sz w:val="18"/>
          <w:szCs w:val="18"/>
        </w:rPr>
      </w:pPr>
    </w:p>
    <w:p w14:paraId="54C82202">
      <w:pPr>
        <w:ind w:right="-20"/>
        <w:jc w:val="both"/>
      </w:pPr>
      <w:r>
        <w:rPr>
          <w:rFonts w:hint="default"/>
          <w:lang w:val="en-US"/>
        </w:rPr>
        <w:t xml:space="preserve">  </w:t>
      </w:r>
      <w:r>
        <w:drawing>
          <wp:inline distT="0" distB="0" distL="114300" distR="114300">
            <wp:extent cx="3638550" cy="2244725"/>
            <wp:effectExtent l="0" t="0" r="635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9"/>
                    <a:stretch>
                      <a:fillRect/>
                    </a:stretch>
                  </pic:blipFill>
                  <pic:spPr>
                    <a:xfrm>
                      <a:off x="0" y="0"/>
                      <a:ext cx="3638550" cy="2244725"/>
                    </a:xfrm>
                    <a:prstGeom prst="rect">
                      <a:avLst/>
                    </a:prstGeom>
                    <a:noFill/>
                    <a:ln>
                      <a:noFill/>
                    </a:ln>
                  </pic:spPr>
                </pic:pic>
              </a:graphicData>
            </a:graphic>
          </wp:inline>
        </w:drawing>
      </w:r>
    </w:p>
    <w:p w14:paraId="2426FD26">
      <w:pPr>
        <w:ind w:left="270" w:right="-20"/>
        <w:jc w:val="center"/>
      </w:pPr>
    </w:p>
    <w:p w14:paraId="312748C1">
      <w:pPr>
        <w:ind w:left="270" w:right="-20"/>
        <w:jc w:val="center"/>
        <w:rPr>
          <w:i/>
          <w:iCs/>
          <w:sz w:val="18"/>
          <w:szCs w:val="18"/>
        </w:rPr>
      </w:pPr>
      <w:r>
        <w:rPr>
          <w:i/>
          <w:iCs/>
          <w:sz w:val="18"/>
          <w:szCs w:val="18"/>
        </w:rPr>
        <w:t>Fig 1II: Neural Network Training Progress</w:t>
      </w:r>
    </w:p>
    <w:p w14:paraId="0783F0DE">
      <w:pPr>
        <w:ind w:right="-20"/>
        <w:jc w:val="both"/>
        <w:rPr>
          <w:sz w:val="20"/>
          <w:szCs w:val="20"/>
        </w:rPr>
      </w:pPr>
    </w:p>
    <w:p w14:paraId="6BBC237A">
      <w:pPr>
        <w:ind w:left="270" w:right="-20"/>
        <w:jc w:val="both"/>
        <w:rPr>
          <w:sz w:val="20"/>
          <w:szCs w:val="20"/>
        </w:rPr>
      </w:pPr>
      <w:r>
        <w:rPr>
          <w:sz w:val="20"/>
          <w:szCs w:val="20"/>
        </w:rPr>
        <w:t>The reduction in training loss reflects the neural network's ability to extract relevant features from the dataset and improve its accuracy over time. This capability aligns with findings in the literature, which highlight the effectiveness of deep learning techniques in energy demand forecasting. The close alignment between training loss (0.0130) and validation loss (0.0125) suggests that the model generalizes well and avoids overfitting, thus indicating reliable real-world performance potential. Studies have indicated that maintaining low validation loss is crucial for ensuring that the model performs well in practical applications.</w:t>
      </w:r>
    </w:p>
    <w:p w14:paraId="2BA9ED51">
      <w:pPr>
        <w:ind w:left="270" w:right="-20"/>
        <w:jc w:val="both"/>
        <w:rPr>
          <w:sz w:val="20"/>
          <w:szCs w:val="20"/>
        </w:rPr>
      </w:pPr>
    </w:p>
    <w:p w14:paraId="52CCCBA8">
      <w:pPr>
        <w:ind w:left="270" w:right="-20"/>
        <w:jc w:val="both"/>
        <w:rPr>
          <w:rFonts w:ascii="Aptos" w:hAnsi="Aptos"/>
          <w:sz w:val="16"/>
          <w:szCs w:val="16"/>
          <w:lang w:val="en-GB"/>
        </w:rPr>
      </w:pPr>
      <w:r>
        <w:rPr>
          <w:sz w:val="20"/>
          <w:szCs w:val="20"/>
        </w:rPr>
        <w:t>The validation performance reinforces the demand predictor's learning capabilities. With a final validation loss of 0.0125, the model not only minimized its prediction error but also demonstrated consistency in its performance. This characteristic is essential for applications in energy management, where accurate forecasts can lead to optimized resource allocation.</w:t>
      </w:r>
    </w:p>
    <w:p w14:paraId="1B6669CC">
      <w:pPr>
        <w:ind w:right="-20"/>
        <w:jc w:val="both"/>
        <w:rPr>
          <w:b/>
          <w:bCs/>
          <w:sz w:val="20"/>
          <w:szCs w:val="20"/>
          <w:lang w:val="en-GB"/>
        </w:rPr>
      </w:pPr>
    </w:p>
    <w:p w14:paraId="4A5687E0">
      <w:pPr>
        <w:ind w:right="-20"/>
        <w:jc w:val="both"/>
        <w:rPr>
          <w:b/>
          <w:bCs/>
          <w:sz w:val="20"/>
          <w:szCs w:val="20"/>
          <w:lang w:val="en-GB"/>
        </w:rPr>
      </w:pPr>
    </w:p>
    <w:p w14:paraId="703BA782">
      <w:pPr>
        <w:ind w:right="-20"/>
        <w:jc w:val="both"/>
        <w:rPr>
          <w:b/>
          <w:bCs/>
          <w:sz w:val="20"/>
          <w:szCs w:val="20"/>
          <w:lang w:val="en-GB"/>
        </w:rPr>
      </w:pPr>
    </w:p>
    <w:p w14:paraId="3282A3F0">
      <w:pPr>
        <w:ind w:right="-20"/>
        <w:jc w:val="both"/>
        <w:rPr>
          <w:b/>
          <w:bCs/>
          <w:sz w:val="20"/>
          <w:szCs w:val="20"/>
          <w:lang w:val="en-GB"/>
        </w:rPr>
      </w:pPr>
    </w:p>
    <w:p w14:paraId="42F576CC">
      <w:pPr>
        <w:ind w:left="270" w:right="-20" w:hanging="270"/>
        <w:jc w:val="both"/>
        <w:rPr>
          <w:b/>
          <w:bCs/>
          <w:sz w:val="20"/>
          <w:szCs w:val="20"/>
          <w:lang w:val="en-GB"/>
        </w:rPr>
      </w:pPr>
    </w:p>
    <w:p w14:paraId="5DDB5915">
      <w:pPr>
        <w:ind w:left="270" w:right="-20" w:hanging="270"/>
        <w:jc w:val="both"/>
        <w:rPr>
          <w:b/>
          <w:bCs/>
          <w:sz w:val="20"/>
          <w:szCs w:val="20"/>
          <w:lang w:val="en-GB"/>
        </w:rPr>
      </w:pPr>
      <w:r>
        <w:rPr>
          <w:b/>
          <w:bCs/>
          <w:sz w:val="20"/>
          <w:szCs w:val="20"/>
        </w:rPr>
        <w:t>Reinforcement Learning Agent Analysis</w:t>
      </w:r>
    </w:p>
    <w:p w14:paraId="42F566D3">
      <w:pPr>
        <w:ind w:left="270" w:right="-20" w:hanging="270"/>
        <w:jc w:val="both"/>
        <w:rPr>
          <w:b/>
          <w:bCs/>
          <w:sz w:val="20"/>
          <w:szCs w:val="20"/>
          <w:lang w:val="en-GB"/>
        </w:rPr>
      </w:pPr>
    </w:p>
    <w:p w14:paraId="35E6639F">
      <w:pPr>
        <w:ind w:right="-20"/>
        <w:jc w:val="both"/>
        <w:rPr>
          <w:sz w:val="20"/>
          <w:szCs w:val="20"/>
        </w:rPr>
      </w:pPr>
      <w:r>
        <w:rPr>
          <w:sz w:val="20"/>
          <w:szCs w:val="20"/>
        </w:rPr>
        <w:t>The performance of the reinforcement learning (RL) agent during training is marked by a steady increase in reward values across multiple episodes. Starting with a reward of 0.45 at Episode 0, the agent's reward escalated to 1.94 by Episode 900. Concurrently, the epsilon values, which represent the exploration rate, decreased from 1.000 to 0.011. This decline illustrates the agent's transition from exploration to exploitation as it became more proficient in its task.</w:t>
      </w:r>
    </w:p>
    <w:p w14:paraId="3BAF670E">
      <w:pPr>
        <w:ind w:right="-20"/>
        <w:jc w:val="both"/>
        <w:rPr>
          <w:sz w:val="20"/>
          <w:szCs w:val="20"/>
        </w:rPr>
      </w:pPr>
    </w:p>
    <w:p w14:paraId="59E8DA51">
      <w:pPr>
        <w:ind w:right="-20"/>
        <w:jc w:val="both"/>
        <w:rPr>
          <w:sz w:val="20"/>
          <w:szCs w:val="20"/>
        </w:rPr>
      </w:pPr>
    </w:p>
    <w:p w14:paraId="4EBD7E0A">
      <w:pPr>
        <w:ind w:right="-20"/>
        <w:jc w:val="center"/>
        <w:rPr>
          <w:sz w:val="20"/>
          <w:szCs w:val="20"/>
        </w:rPr>
      </w:pPr>
      <w:r>
        <w:drawing>
          <wp:inline distT="0" distB="0" distL="114300" distR="114300">
            <wp:extent cx="3737610" cy="2143760"/>
            <wp:effectExtent l="0" t="0" r="8890" b="254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0"/>
                    <a:stretch>
                      <a:fillRect/>
                    </a:stretch>
                  </pic:blipFill>
                  <pic:spPr>
                    <a:xfrm>
                      <a:off x="0" y="0"/>
                      <a:ext cx="3737610" cy="2143760"/>
                    </a:xfrm>
                    <a:prstGeom prst="rect">
                      <a:avLst/>
                    </a:prstGeom>
                    <a:noFill/>
                    <a:ln>
                      <a:noFill/>
                    </a:ln>
                  </pic:spPr>
                </pic:pic>
              </a:graphicData>
            </a:graphic>
          </wp:inline>
        </w:drawing>
      </w:r>
    </w:p>
    <w:p w14:paraId="7DCE2439">
      <w:pPr>
        <w:ind w:right="-20"/>
        <w:jc w:val="both"/>
        <w:rPr>
          <w:rFonts w:hint="default"/>
          <w:sz w:val="20"/>
          <w:szCs w:val="20"/>
          <w:lang w:val="en-US"/>
        </w:rPr>
      </w:pPr>
    </w:p>
    <w:p w14:paraId="34D9C712">
      <w:pPr>
        <w:ind w:right="-20" w:firstLine="1620" w:firstLineChars="900"/>
        <w:jc w:val="both"/>
        <w:rPr>
          <w:i/>
          <w:iCs/>
          <w:sz w:val="18"/>
          <w:szCs w:val="18"/>
        </w:rPr>
      </w:pPr>
      <w:r>
        <w:rPr>
          <w:i/>
          <w:iCs/>
          <w:sz w:val="18"/>
          <w:szCs w:val="18"/>
        </w:rPr>
        <w:t>Fig 1V: Epsilon Decay During Training</w:t>
      </w:r>
    </w:p>
    <w:p w14:paraId="22A5271A">
      <w:pPr>
        <w:ind w:right="-20"/>
        <w:jc w:val="both"/>
        <w:rPr>
          <w:sz w:val="20"/>
          <w:szCs w:val="20"/>
        </w:rPr>
      </w:pPr>
    </w:p>
    <w:p w14:paraId="2FF4300C">
      <w:pPr>
        <w:ind w:right="-20"/>
        <w:jc w:val="both"/>
        <w:rPr>
          <w:sz w:val="20"/>
          <w:szCs w:val="20"/>
        </w:rPr>
      </w:pPr>
    </w:p>
    <w:p w14:paraId="6069970C">
      <w:pPr>
        <w:ind w:right="-20"/>
        <w:jc w:val="both"/>
        <w:rPr>
          <w:rFonts w:ascii="Aptos" w:hAnsi="Aptos"/>
          <w:sz w:val="18"/>
          <w:szCs w:val="18"/>
        </w:rPr>
      </w:pPr>
      <w:r>
        <w:rPr>
          <w:sz w:val="20"/>
          <w:szCs w:val="20"/>
        </w:rPr>
        <w:t>The RL training process can be divided into three distinct phases. In the Exploration Phase (Episodes 0-200), the agent exhibited a high epsilon value, promoting exploration of various strategies. This phase resulted in rapid improvements in rewards as the agent experimented with different approaches to energy management. The Transition Phase (Episodes 200-500) saw a decline in epsilon values, indicating a balanced approach between exploration and exploitation. During this phase, the agent experienced steady improvements in rewards as it refined its learned strategies. Finally, in the Exploitation Phase (Episodes 500-900), the agent's low epsilon values meant it concentrated on optimizing performance based on previously learned strategies. This culminated in a notable increase in rewards, reflecting effective policy optimization.</w:t>
      </w:r>
    </w:p>
    <w:p w14:paraId="609F74EE">
      <w:pPr>
        <w:ind w:right="-20"/>
        <w:jc w:val="right"/>
        <w:rPr>
          <w:rFonts w:ascii="Aptos" w:hAnsi="Aptos"/>
          <w:sz w:val="18"/>
          <w:szCs w:val="18"/>
        </w:rPr>
      </w:pPr>
      <w:r>
        <w:drawing>
          <wp:inline distT="0" distB="0" distL="114300" distR="114300">
            <wp:extent cx="3728720" cy="229743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1"/>
                    <a:srcRect r="2231" b="2794"/>
                    <a:stretch>
                      <a:fillRect/>
                    </a:stretch>
                  </pic:blipFill>
                  <pic:spPr>
                    <a:xfrm>
                      <a:off x="0" y="0"/>
                      <a:ext cx="3728720" cy="2297430"/>
                    </a:xfrm>
                    <a:prstGeom prst="rect">
                      <a:avLst/>
                    </a:prstGeom>
                    <a:noFill/>
                    <a:ln>
                      <a:noFill/>
                    </a:ln>
                  </pic:spPr>
                </pic:pic>
              </a:graphicData>
            </a:graphic>
          </wp:inline>
        </w:drawing>
      </w:r>
    </w:p>
    <w:p w14:paraId="2F48810E">
      <w:pPr>
        <w:ind w:right="-20"/>
        <w:jc w:val="both"/>
        <w:rPr>
          <w:rFonts w:ascii="Aptos" w:hAnsi="Aptos"/>
          <w:sz w:val="18"/>
          <w:szCs w:val="18"/>
        </w:rPr>
      </w:pPr>
    </w:p>
    <w:p w14:paraId="56F8C6A7">
      <w:pPr>
        <w:ind w:left="270" w:right="-20"/>
        <w:jc w:val="center"/>
        <w:rPr>
          <w:i/>
          <w:iCs/>
          <w:sz w:val="18"/>
          <w:szCs w:val="18"/>
        </w:rPr>
      </w:pPr>
      <w:r>
        <w:rPr>
          <w:i/>
          <w:iCs/>
          <w:sz w:val="18"/>
          <w:szCs w:val="18"/>
        </w:rPr>
        <w:t>Fig V: RL Training Rewards</w:t>
      </w:r>
    </w:p>
    <w:p w14:paraId="20E9C6B7">
      <w:pPr>
        <w:ind w:right="-20"/>
        <w:jc w:val="both"/>
        <w:rPr>
          <w:sz w:val="20"/>
          <w:szCs w:val="20"/>
        </w:rPr>
      </w:pPr>
    </w:p>
    <w:p w14:paraId="43793059">
      <w:pPr>
        <w:ind w:right="-20"/>
        <w:jc w:val="both"/>
        <w:rPr>
          <w:b/>
          <w:bCs/>
          <w:sz w:val="20"/>
          <w:szCs w:val="20"/>
          <w:lang w:val="en-GB"/>
        </w:rPr>
      </w:pPr>
      <w:r>
        <w:rPr>
          <w:sz w:val="20"/>
          <w:szCs w:val="20"/>
        </w:rPr>
        <w:t>Overall, the RL agent achieved an average reward of 1.95 over 100 evaluation episodes, signifying a remarkable 333% improvement from its initial performance. The consistent performance across evaluation episodes further indicates that the agent has reliably mastered the task of energy management.</w:t>
      </w:r>
    </w:p>
    <w:p w14:paraId="1B40A651">
      <w:pPr>
        <w:ind w:left="270" w:right="-20" w:hanging="270"/>
        <w:jc w:val="both"/>
        <w:rPr>
          <w:b/>
          <w:bCs/>
          <w:sz w:val="20"/>
          <w:szCs w:val="20"/>
          <w:lang w:val="en-GB"/>
        </w:rPr>
      </w:pPr>
    </w:p>
    <w:p w14:paraId="1A393F0E">
      <w:pPr>
        <w:ind w:left="270" w:right="-20" w:hanging="270"/>
        <w:jc w:val="center"/>
        <w:rPr>
          <w:b/>
          <w:bCs/>
          <w:sz w:val="20"/>
          <w:szCs w:val="20"/>
          <w:lang w:val="en-GB"/>
        </w:rPr>
      </w:pPr>
      <w:r>
        <w:rPr>
          <w:b/>
          <w:bCs/>
          <w:sz w:val="20"/>
          <w:szCs w:val="20"/>
          <w:lang w:val="en-GB"/>
        </w:rPr>
        <w:t>Simulation Setup</w:t>
      </w:r>
    </w:p>
    <w:p w14:paraId="2134B675">
      <w:pPr>
        <w:ind w:left="270" w:right="-20" w:hanging="270"/>
        <w:jc w:val="both"/>
        <w:rPr>
          <w:b/>
          <w:bCs/>
          <w:sz w:val="20"/>
          <w:szCs w:val="20"/>
          <w:lang w:val="en-GB"/>
        </w:rPr>
      </w:pPr>
    </w:p>
    <w:p w14:paraId="7E486D15">
      <w:pPr>
        <w:ind w:right="-20"/>
        <w:jc w:val="both"/>
        <w:rPr>
          <w:sz w:val="20"/>
          <w:szCs w:val="20"/>
        </w:rPr>
      </w:pPr>
      <w:r>
        <w:rPr>
          <w:sz w:val="20"/>
          <w:szCs w:val="20"/>
        </w:rPr>
        <w:t xml:space="preserve">The simulation environment was configured to model a microgrid incorporating various renewable energy sources (RES), such as solar and wind. To create realistic operational conditions, the simulation utilized datasets representing typical energy generation profiles and consumption patterns. Key components of the simulation setup included synthetic datasets generated to mimic real-world scenarios, which encompassed variables such as hourly solar and wind energy outputs based on weather patterns, predicted energy consumption from residential and commercial loads, and storage levels of battery systems over time. </w:t>
      </w:r>
    </w:p>
    <w:p w14:paraId="3B8DC2E1">
      <w:pPr>
        <w:ind w:right="-20"/>
        <w:jc w:val="both"/>
        <w:rPr>
          <w:sz w:val="20"/>
          <w:szCs w:val="20"/>
        </w:rPr>
      </w:pPr>
    </w:p>
    <w:p w14:paraId="4879FC24">
      <w:pPr>
        <w:ind w:right="-20"/>
        <w:jc w:val="both"/>
        <w:rPr>
          <w:sz w:val="20"/>
          <w:szCs w:val="20"/>
        </w:rPr>
      </w:pPr>
      <w:r>
        <w:rPr>
          <w:sz w:val="20"/>
          <w:szCs w:val="20"/>
        </w:rPr>
        <w:t>The microgrid simulation was conducted over a defined period, typically spanning 24 hours, allowing for the examination of both peak and off-peak conditions. Different scenarios were tested, including varying levels of renewable penetration (e.g., 30%, 50%, and 70%) and multiple operational strategies to assess their impact on energy management. This comprehensive simulation environment facilitated a robust evaluation of the proposed reinforcement learning framework under diverse conditions, ensuring the reliability and applicability of the results.</w:t>
      </w:r>
    </w:p>
    <w:p w14:paraId="0ACAD915">
      <w:pPr>
        <w:ind w:right="-20"/>
        <w:jc w:val="both"/>
        <w:rPr>
          <w:sz w:val="20"/>
          <w:szCs w:val="20"/>
        </w:rPr>
      </w:pPr>
    </w:p>
    <w:p w14:paraId="22F6B29A">
      <w:pPr>
        <w:ind w:left="270" w:right="-20" w:hanging="270"/>
        <w:jc w:val="center"/>
        <w:rPr>
          <w:b/>
          <w:bCs/>
          <w:sz w:val="20"/>
          <w:szCs w:val="20"/>
        </w:rPr>
      </w:pPr>
      <w:r>
        <w:rPr>
          <w:b/>
          <w:bCs/>
          <w:sz w:val="20"/>
          <w:szCs w:val="20"/>
        </w:rPr>
        <w:t>Reinforcement Learning Algorithms</w:t>
      </w:r>
    </w:p>
    <w:p w14:paraId="6D2E8BB8">
      <w:pPr>
        <w:ind w:left="270" w:right="-20" w:hanging="270"/>
        <w:jc w:val="both"/>
        <w:rPr>
          <w:b/>
          <w:bCs/>
          <w:sz w:val="20"/>
          <w:szCs w:val="20"/>
        </w:rPr>
      </w:pPr>
    </w:p>
    <w:p w14:paraId="2DB30084">
      <w:pPr>
        <w:ind w:left="270" w:right="-20"/>
        <w:jc w:val="both"/>
        <w:rPr>
          <w:sz w:val="20"/>
          <w:szCs w:val="20"/>
        </w:rPr>
      </w:pPr>
      <w:r>
        <w:rPr>
          <w:sz w:val="20"/>
          <w:szCs w:val="20"/>
        </w:rPr>
        <w:t xml:space="preserve">The study employed two key reinforcement learning algorithms to optimize energy management decisions: Q-learning and Deep Q-Networks (DQN). Q-learning, a tabular method, was initially utilized to grasp the fundamental concepts of reinforcement learning and establish a performance baseline for energy management strategies. In this approach, the Q-values are updated based on the actions taken and the rewards received, enabling the agent to learn optimal policies over time. </w:t>
      </w:r>
    </w:p>
    <w:p w14:paraId="4727865E">
      <w:pPr>
        <w:ind w:left="270" w:right="-20"/>
        <w:jc w:val="both"/>
        <w:rPr>
          <w:sz w:val="20"/>
          <w:szCs w:val="20"/>
        </w:rPr>
      </w:pPr>
    </w:p>
    <w:p w14:paraId="525AA9C0">
      <w:pPr>
        <w:ind w:left="270" w:right="-20"/>
        <w:jc w:val="both"/>
        <w:rPr>
          <w:sz w:val="20"/>
          <w:szCs w:val="20"/>
        </w:rPr>
      </w:pPr>
      <w:r>
        <w:rPr>
          <w:sz w:val="20"/>
          <w:szCs w:val="20"/>
        </w:rPr>
        <w:t>To address the complexities of the state and action spaces within the microgrid environment, a DQN was implemented. This advanced algorithm utilizes a neural network to approximate Q-values, allowing for generalization across states. Key adaptations for energy management included an enhanced state representation, which incorporated real-time data such as current energy generation, demand, and storage levels. Furthermore, the reward function was strategically designed to prioritize energy efficiency, cost savings, and emissions reduction, incentivizing the agent to optimize the utilization of renewable resources effectively. Both algorithms underwent training using experiences collected from the simulation, facilitating continuous learning and improvement of energy management strategies.</w:t>
      </w:r>
    </w:p>
    <w:p w14:paraId="7B2F1046">
      <w:pPr>
        <w:ind w:left="270" w:right="-20" w:hanging="270"/>
        <w:jc w:val="both"/>
        <w:rPr>
          <w:b/>
          <w:bCs/>
          <w:sz w:val="20"/>
          <w:szCs w:val="20"/>
          <w:lang w:val="en-GB"/>
        </w:rPr>
      </w:pPr>
    </w:p>
    <w:p w14:paraId="5790525A">
      <w:pPr>
        <w:ind w:left="270" w:right="-20" w:hanging="270"/>
        <w:jc w:val="both"/>
        <w:rPr>
          <w:b/>
          <w:bCs/>
          <w:sz w:val="20"/>
          <w:szCs w:val="20"/>
          <w:lang w:val="en-GB"/>
        </w:rPr>
      </w:pPr>
    </w:p>
    <w:p w14:paraId="56B42986">
      <w:pPr>
        <w:ind w:left="270" w:right="-20" w:hanging="270"/>
        <w:jc w:val="center"/>
        <w:rPr>
          <w:b/>
          <w:bCs/>
          <w:sz w:val="20"/>
          <w:szCs w:val="20"/>
        </w:rPr>
      </w:pPr>
      <w:r>
        <w:rPr>
          <w:b/>
          <w:bCs/>
          <w:sz w:val="20"/>
          <w:szCs w:val="20"/>
        </w:rPr>
        <w:t>Edge Computing Framework</w:t>
      </w:r>
    </w:p>
    <w:p w14:paraId="58A9E9EC">
      <w:pPr>
        <w:ind w:left="270" w:right="-20" w:hanging="270"/>
        <w:jc w:val="both"/>
        <w:rPr>
          <w:b/>
          <w:bCs/>
          <w:sz w:val="20"/>
          <w:szCs w:val="20"/>
        </w:rPr>
      </w:pPr>
    </w:p>
    <w:p w14:paraId="097FE053">
      <w:pPr>
        <w:ind w:left="270" w:right="-20"/>
        <w:jc w:val="both"/>
        <w:rPr>
          <w:sz w:val="20"/>
          <w:szCs w:val="20"/>
        </w:rPr>
      </w:pPr>
      <w:r>
        <w:rPr>
          <w:sz w:val="20"/>
          <w:szCs w:val="20"/>
        </w:rPr>
        <w:t xml:space="preserve">The edge computing framework established in this study consists of strategically placed distributed computational nodes within the microgrid, significantly enhancing the system's responsiveness and efficiency. By enabling local data processing, edge devices can process energy data from local sensors, such as smart meters and environmental sensors, which reduces reliance on centralized servers. </w:t>
      </w:r>
    </w:p>
    <w:p w14:paraId="09CD7E9D">
      <w:pPr>
        <w:ind w:left="270" w:right="-20"/>
        <w:jc w:val="both"/>
        <w:rPr>
          <w:sz w:val="20"/>
          <w:szCs w:val="20"/>
        </w:rPr>
      </w:pPr>
    </w:p>
    <w:p w14:paraId="2B7EF1D4">
      <w:pPr>
        <w:ind w:left="270" w:right="-20"/>
        <w:jc w:val="both"/>
        <w:rPr>
          <w:sz w:val="20"/>
          <w:szCs w:val="20"/>
        </w:rPr>
      </w:pPr>
      <w:r>
        <w:rPr>
          <w:sz w:val="20"/>
          <w:szCs w:val="20"/>
        </w:rPr>
        <w:t xml:space="preserve">This capability leads to faster decision-making, crucial for responding to rapid changes in energy generation and demand. Additionally, the edge computing setup facilitates real-time analytics, allowing for immediate analysis of energy consumption patterns and grid conditions. </w:t>
      </w:r>
    </w:p>
    <w:p w14:paraId="40100C9C">
      <w:pPr>
        <w:ind w:left="270" w:right="-20"/>
        <w:jc w:val="both"/>
        <w:rPr>
          <w:sz w:val="20"/>
          <w:szCs w:val="20"/>
        </w:rPr>
      </w:pPr>
    </w:p>
    <w:p w14:paraId="42C09829">
      <w:pPr>
        <w:ind w:left="270" w:right="-20"/>
        <w:jc w:val="both"/>
        <w:rPr>
          <w:b/>
          <w:bCs/>
          <w:sz w:val="20"/>
          <w:szCs w:val="20"/>
        </w:rPr>
      </w:pPr>
      <w:r>
        <w:rPr>
          <w:sz w:val="20"/>
          <w:szCs w:val="20"/>
        </w:rPr>
        <w:t>This timely analysis supports adjustments in energy distribution and load balancing, optimizing overall system performance. Furthermore, the framework is designed with scalability in mind, accommodating the integration of additional distributed energy resources (DERs) as they become available, ensuring the system remains efficient as it grows.</w:t>
      </w:r>
    </w:p>
    <w:p w14:paraId="719A2E6A">
      <w:pPr>
        <w:ind w:left="270" w:right="-20" w:hanging="270"/>
        <w:jc w:val="both"/>
        <w:rPr>
          <w:b/>
          <w:bCs/>
          <w:sz w:val="20"/>
          <w:szCs w:val="20"/>
        </w:rPr>
      </w:pPr>
    </w:p>
    <w:p w14:paraId="42F38A53">
      <w:pPr>
        <w:ind w:left="270" w:right="-20" w:hanging="270"/>
        <w:jc w:val="center"/>
        <w:rPr>
          <w:b/>
          <w:bCs/>
          <w:sz w:val="20"/>
          <w:szCs w:val="20"/>
        </w:rPr>
      </w:pPr>
      <w:r>
        <w:rPr>
          <w:b/>
          <w:bCs/>
          <w:sz w:val="20"/>
          <w:szCs w:val="20"/>
        </w:rPr>
        <w:t>Performance Metrics</w:t>
      </w:r>
    </w:p>
    <w:p w14:paraId="140E68B3">
      <w:pPr>
        <w:ind w:left="270" w:right="-20" w:hanging="270"/>
        <w:jc w:val="both"/>
        <w:rPr>
          <w:b/>
          <w:bCs/>
          <w:sz w:val="20"/>
          <w:szCs w:val="20"/>
        </w:rPr>
      </w:pPr>
    </w:p>
    <w:p w14:paraId="07D346A4">
      <w:pPr>
        <w:ind w:left="270" w:right="-20"/>
        <w:jc w:val="both"/>
        <w:rPr>
          <w:sz w:val="20"/>
          <w:szCs w:val="20"/>
        </w:rPr>
      </w:pPr>
      <w:r>
        <w:rPr>
          <w:sz w:val="20"/>
          <w:szCs w:val="20"/>
        </w:rPr>
        <w:t xml:space="preserve">The integration of the demand predictor and reinforcement learning (RL) agent has significantly advanced energy management capabilities. The system achieves short-term demand prediction accuracy with a ±1.25% error rate based on validation loss, effectively recognizing daily, weekly, and seasonal demand patterns. </w:t>
      </w:r>
    </w:p>
    <w:p w14:paraId="4F49AA1D">
      <w:pPr>
        <w:ind w:left="270" w:right="-20"/>
        <w:jc w:val="both"/>
        <w:rPr>
          <w:sz w:val="20"/>
          <w:szCs w:val="20"/>
        </w:rPr>
      </w:pPr>
    </w:p>
    <w:p w14:paraId="580FFEA3">
      <w:pPr>
        <w:ind w:left="270" w:right="-20"/>
        <w:jc w:val="both"/>
        <w:rPr>
          <w:sz w:val="20"/>
          <w:szCs w:val="20"/>
        </w:rPr>
      </w:pPr>
      <w:r>
        <w:rPr>
          <w:sz w:val="20"/>
          <w:szCs w:val="20"/>
        </w:rPr>
        <w:t xml:space="preserve">This predictive capability is further enhanced by robust anomaly handling, which increases the system's reliability under varying operational conditions. In terms of resource allocation, the agent's optimization efficiency reaches an impressive 94.8%, demonstrating its ability to effectively match supply with demand while minimizing CO2 emissions through optimized renewable energy usage. </w:t>
      </w:r>
    </w:p>
    <w:p w14:paraId="78A8A6D3">
      <w:pPr>
        <w:ind w:left="270" w:right="-20"/>
        <w:jc w:val="both"/>
        <w:rPr>
          <w:sz w:val="20"/>
          <w:szCs w:val="20"/>
        </w:rPr>
      </w:pPr>
    </w:p>
    <w:p w14:paraId="7914F744">
      <w:pPr>
        <w:ind w:left="270" w:right="-20"/>
        <w:jc w:val="both"/>
        <w:rPr>
          <w:b/>
          <w:bCs/>
          <w:sz w:val="20"/>
          <w:szCs w:val="20"/>
        </w:rPr>
      </w:pPr>
      <w:r>
        <w:rPr>
          <w:sz w:val="20"/>
          <w:szCs w:val="20"/>
        </w:rPr>
        <w:t>Additionally, the system’s response time facilitates real-time decision-making, a vital feature for energy management systems that must rapidly adapt to changing conditions.</w:t>
      </w:r>
    </w:p>
    <w:p w14:paraId="345EED68">
      <w:pPr>
        <w:ind w:left="720" w:right="-20"/>
        <w:jc w:val="both"/>
        <w:rPr>
          <w:b/>
          <w:bCs/>
          <w:sz w:val="20"/>
          <w:szCs w:val="20"/>
        </w:rPr>
      </w:pPr>
    </w:p>
    <w:p w14:paraId="38C67271">
      <w:pPr>
        <w:ind w:left="270" w:right="-20" w:hanging="270"/>
        <w:jc w:val="center"/>
        <w:rPr>
          <w:b/>
          <w:bCs/>
          <w:sz w:val="20"/>
          <w:szCs w:val="20"/>
        </w:rPr>
      </w:pPr>
      <w:r>
        <w:rPr>
          <w:b/>
          <w:bCs/>
          <w:sz w:val="20"/>
          <w:szCs w:val="20"/>
        </w:rPr>
        <w:t>Technical Achievement Metrics</w:t>
      </w:r>
    </w:p>
    <w:p w14:paraId="302133B7">
      <w:pPr>
        <w:ind w:left="270" w:right="-20" w:hanging="270"/>
        <w:jc w:val="both"/>
        <w:rPr>
          <w:b/>
          <w:bCs/>
          <w:sz w:val="20"/>
          <w:szCs w:val="20"/>
          <w:lang w:val="en-GB"/>
        </w:rPr>
      </w:pPr>
    </w:p>
    <w:p w14:paraId="04C9C515">
      <w:pPr>
        <w:ind w:left="270" w:right="-20"/>
        <w:jc w:val="both"/>
        <w:rPr>
          <w:sz w:val="20"/>
          <w:szCs w:val="20"/>
        </w:rPr>
      </w:pPr>
      <w:r>
        <w:rPr>
          <w:sz w:val="20"/>
          <w:szCs w:val="20"/>
        </w:rPr>
        <w:t xml:space="preserve">The evaluation of the proposed energy management system highlights its significant performance metrics, demonstrating its viability for real-world applications. The mean squared error of 0.0125 indicates high prediction accuracy, with a validation stability of ±0.0005, while a pattern recognition accuracy of 98.7% underscores the model's strong performance in real-world scenarios. </w:t>
      </w:r>
    </w:p>
    <w:p w14:paraId="4B9A62B0">
      <w:pPr>
        <w:ind w:left="270" w:right="-20"/>
        <w:jc w:val="both"/>
        <w:rPr>
          <w:sz w:val="20"/>
          <w:szCs w:val="20"/>
        </w:rPr>
      </w:pPr>
    </w:p>
    <w:p w14:paraId="7CC8CC48">
      <w:pPr>
        <w:ind w:left="270" w:right="-20"/>
        <w:jc w:val="both"/>
        <w:rPr>
          <w:sz w:val="20"/>
          <w:szCs w:val="20"/>
        </w:rPr>
      </w:pPr>
      <w:r>
        <w:rPr>
          <w:sz w:val="20"/>
          <w:szCs w:val="20"/>
        </w:rPr>
        <w:t xml:space="preserve">Furthermore, the optimization efficiency is impressive, with a resource allocation optimization rate of 94.8%, reflecting the agent's effectiveness in managing energy resources. The system's response time of less than one second is crucial for dynamic energy management, ensuring timely decision-making. </w:t>
      </w:r>
    </w:p>
    <w:p w14:paraId="3E51D7E6">
      <w:pPr>
        <w:ind w:left="270" w:right="-20"/>
        <w:jc w:val="both"/>
        <w:rPr>
          <w:sz w:val="20"/>
          <w:szCs w:val="20"/>
        </w:rPr>
      </w:pPr>
    </w:p>
    <w:p w14:paraId="2BFC5F27">
      <w:pPr>
        <w:ind w:left="270" w:right="-20"/>
        <w:jc w:val="both"/>
        <w:rPr>
          <w:rFonts w:hint="default"/>
          <w:sz w:val="20"/>
          <w:szCs w:val="20"/>
          <w:lang w:val="en-US"/>
        </w:rPr>
      </w:pPr>
      <w:r>
        <w:rPr>
          <w:sz w:val="20"/>
          <w:szCs w:val="20"/>
        </w:rPr>
        <w:t>Additionally, the system exhibits a potential uptime of 99.9%, complemented by robust error handling, which assures stability and reliability—factors that are critical for deployment in energy management systems</w:t>
      </w:r>
      <w:r>
        <w:rPr>
          <w:rFonts w:hint="default"/>
          <w:sz w:val="20"/>
          <w:szCs w:val="20"/>
          <w:lang w:val="en-US"/>
        </w:rPr>
        <w:t>.</w:t>
      </w:r>
    </w:p>
    <w:p w14:paraId="4DE5A74A">
      <w:pPr>
        <w:ind w:left="270" w:right="-20"/>
        <w:jc w:val="both"/>
        <w:rPr>
          <w:rFonts w:hint="default"/>
          <w:sz w:val="20"/>
          <w:szCs w:val="20"/>
          <w:lang w:val="en-GB"/>
        </w:rPr>
      </w:pPr>
    </w:p>
    <w:p w14:paraId="0BDB1371">
      <w:pPr>
        <w:ind w:left="270" w:right="-20" w:hanging="270"/>
        <w:jc w:val="center"/>
        <w:rPr>
          <w:b/>
          <w:bCs/>
          <w:sz w:val="20"/>
          <w:szCs w:val="20"/>
          <w:lang w:val="en-GB"/>
        </w:rPr>
      </w:pPr>
      <w:r>
        <w:rPr>
          <w:b/>
          <w:bCs/>
          <w:sz w:val="20"/>
          <w:szCs w:val="20"/>
          <w:lang w:val="en-GB"/>
        </w:rPr>
        <w:t>Conclusion</w:t>
      </w:r>
    </w:p>
    <w:p w14:paraId="6E859955">
      <w:pPr>
        <w:ind w:left="270" w:right="-20" w:hanging="270"/>
        <w:jc w:val="both"/>
        <w:rPr>
          <w:b/>
          <w:bCs/>
          <w:sz w:val="20"/>
          <w:szCs w:val="20"/>
          <w:lang w:val="en-GB"/>
        </w:rPr>
      </w:pPr>
    </w:p>
    <w:p w14:paraId="1658566E">
      <w:pPr>
        <w:ind w:left="270" w:right="-20"/>
        <w:jc w:val="both"/>
        <w:rPr>
          <w:sz w:val="20"/>
          <w:szCs w:val="20"/>
          <w:lang w:val="en-GB"/>
        </w:rPr>
      </w:pPr>
      <w:r>
        <w:rPr>
          <w:rFonts w:hint="default"/>
          <w:sz w:val="20"/>
          <w:szCs w:val="20"/>
          <w:lang w:val="en-US"/>
        </w:rPr>
        <w:t>Advanced features like predictive maintenance and grid stability optimisation may greatly improve the energy management system, allowing for better control over changes in supply and demand as well as more flexibility in response to market conditions. Further improving responsiveness and expanding applicability across a variety of situations will be achieved by integration with smart grids and IoT devices. As the global energy landscape continues to evolve towards sustainability, the proposed framework offers a scalable solution that can adapt to various grid configurations and market dynamics.</w:t>
      </w:r>
      <w:r>
        <w:rPr>
          <w:sz w:val="20"/>
          <w:szCs w:val="20"/>
          <w:lang w:val="en-GB"/>
        </w:rPr>
        <w:t xml:space="preserve"> </w:t>
      </w:r>
      <w:r>
        <w:rPr>
          <w:rFonts w:hint="default"/>
          <w:sz w:val="20"/>
          <w:szCs w:val="20"/>
          <w:lang w:val="en-GB"/>
        </w:rPr>
        <w:t>Real-time decision-making and resource optimisation are made possible by the combination of edge computing with reinforcement learning, which provides a strong framework to handle issues like energy fluctuation, grid stability, and processing overhead. These technologies improve system scalability, efficiency, and compatibility with new developments in the smart grid. In order to promote a more robust and sustainable energy future, future research should hone current strategies, investigate new applications, and concentrate on interoperability.</w:t>
      </w:r>
    </w:p>
    <w:p w14:paraId="55F879E0">
      <w:pPr>
        <w:ind w:left="270" w:right="-20" w:hanging="270"/>
        <w:jc w:val="both"/>
        <w:rPr>
          <w:b/>
          <w:bCs/>
          <w:sz w:val="20"/>
          <w:szCs w:val="20"/>
          <w:lang w:val="en-GB"/>
        </w:rPr>
      </w:pPr>
    </w:p>
    <w:p w14:paraId="38685DE4">
      <w:pPr>
        <w:ind w:left="270" w:right="-20" w:hanging="270"/>
        <w:jc w:val="both"/>
        <w:rPr>
          <w:b/>
          <w:bCs/>
          <w:sz w:val="20"/>
          <w:szCs w:val="20"/>
          <w:lang w:val="en-GB"/>
        </w:rPr>
      </w:pPr>
    </w:p>
    <w:p w14:paraId="16E6D3AA">
      <w:pPr>
        <w:ind w:left="270" w:right="-20" w:hanging="270"/>
        <w:jc w:val="center"/>
        <w:rPr>
          <w:b/>
          <w:bCs/>
          <w:sz w:val="20"/>
          <w:szCs w:val="20"/>
          <w:lang w:val="en-GB"/>
        </w:rPr>
      </w:pPr>
      <w:r>
        <w:rPr>
          <w:b/>
          <w:bCs/>
          <w:sz w:val="20"/>
          <w:szCs w:val="20"/>
          <w:lang w:val="en-GB"/>
        </w:rPr>
        <w:t>References</w:t>
      </w:r>
    </w:p>
    <w:p w14:paraId="3052E073">
      <w:pPr>
        <w:ind w:left="270" w:right="-20" w:hanging="270"/>
        <w:jc w:val="both"/>
        <w:rPr>
          <w:b/>
          <w:bCs/>
          <w:sz w:val="20"/>
          <w:szCs w:val="20"/>
          <w:lang w:val="en-GB"/>
        </w:rPr>
      </w:pPr>
    </w:p>
    <w:p w14:paraId="76795E63">
      <w:pPr>
        <w:numPr>
          <w:ilvl w:val="0"/>
          <w:numId w:val="1"/>
        </w:numPr>
        <w:ind w:right="-20"/>
        <w:jc w:val="both"/>
        <w:rPr>
          <w:sz w:val="20"/>
          <w:szCs w:val="20"/>
          <w:lang w:val="en-GB"/>
        </w:rPr>
      </w:pPr>
      <w:r>
        <w:rPr>
          <w:sz w:val="20"/>
          <w:szCs w:val="20"/>
          <w:lang w:val="en-GB"/>
        </w:rPr>
        <w:t xml:space="preserve">Hossain, M.S., et al. "A Comprehensive Survey on Edge Computing: Architecture, Applications, and Future Directions." </w:t>
      </w:r>
      <w:r>
        <w:rPr>
          <w:i/>
          <w:iCs/>
          <w:sz w:val="20"/>
          <w:szCs w:val="20"/>
          <w:lang w:val="en-GB"/>
        </w:rPr>
        <w:t>IEEE Access</w:t>
      </w:r>
      <w:r>
        <w:rPr>
          <w:sz w:val="20"/>
          <w:szCs w:val="20"/>
          <w:lang w:val="en-GB"/>
        </w:rPr>
        <w:t>, vol. 8, 2020, pp. 37073-37099. DOI: 10.1109/ACCESS.2020.2970871.</w:t>
      </w:r>
    </w:p>
    <w:p w14:paraId="2926E82A">
      <w:pPr>
        <w:ind w:left="270" w:right="-20" w:hanging="270"/>
        <w:jc w:val="both"/>
        <w:rPr>
          <w:sz w:val="20"/>
          <w:szCs w:val="20"/>
          <w:lang w:val="en-GB"/>
        </w:rPr>
      </w:pPr>
    </w:p>
    <w:p w14:paraId="54A551D2">
      <w:pPr>
        <w:numPr>
          <w:ilvl w:val="0"/>
          <w:numId w:val="1"/>
        </w:numPr>
        <w:ind w:right="-20"/>
        <w:jc w:val="both"/>
        <w:rPr>
          <w:sz w:val="20"/>
          <w:szCs w:val="20"/>
          <w:lang w:val="en-GB"/>
        </w:rPr>
      </w:pPr>
      <w:r>
        <w:rPr>
          <w:sz w:val="20"/>
          <w:szCs w:val="20"/>
          <w:lang w:val="en-GB"/>
        </w:rPr>
        <w:t xml:space="preserve">Khan, I., et al. "Reinforcement Learning for Renewable Energy Management: A Review." </w:t>
      </w:r>
      <w:r>
        <w:rPr>
          <w:i/>
          <w:iCs/>
          <w:sz w:val="20"/>
          <w:szCs w:val="20"/>
          <w:lang w:val="en-GB"/>
        </w:rPr>
        <w:t>Renewable and Sustainable Energy Reviews</w:t>
      </w:r>
      <w:r>
        <w:rPr>
          <w:sz w:val="20"/>
          <w:szCs w:val="20"/>
          <w:lang w:val="en-GB"/>
        </w:rPr>
        <w:t>, vol. 145, 2021, 111073. DOI: 10.1016/j.rser.2021.111073.</w:t>
      </w:r>
    </w:p>
    <w:p w14:paraId="6540D8D4">
      <w:pPr>
        <w:ind w:left="270" w:right="-20" w:hanging="270"/>
        <w:jc w:val="both"/>
        <w:rPr>
          <w:sz w:val="20"/>
          <w:szCs w:val="20"/>
          <w:lang w:val="en-GB"/>
        </w:rPr>
      </w:pPr>
    </w:p>
    <w:p w14:paraId="03CB1A4E">
      <w:pPr>
        <w:numPr>
          <w:ilvl w:val="0"/>
          <w:numId w:val="1"/>
        </w:numPr>
        <w:ind w:right="-20"/>
        <w:jc w:val="both"/>
        <w:rPr>
          <w:sz w:val="20"/>
          <w:szCs w:val="20"/>
          <w:lang w:val="en-GB"/>
        </w:rPr>
      </w:pPr>
      <w:r>
        <w:rPr>
          <w:sz w:val="20"/>
          <w:szCs w:val="20"/>
          <w:lang w:val="en-GB"/>
        </w:rPr>
        <w:t xml:space="preserve">Duan, Y., et al. "Deep Reinforcement Learning for Energy Management in Smart Grids: A Review." </w:t>
      </w:r>
      <w:r>
        <w:rPr>
          <w:i/>
          <w:iCs/>
          <w:sz w:val="20"/>
          <w:szCs w:val="20"/>
          <w:lang w:val="en-GB"/>
        </w:rPr>
        <w:t>Renewable and Sustainable Energy Reviews</w:t>
      </w:r>
      <w:r>
        <w:rPr>
          <w:sz w:val="20"/>
          <w:szCs w:val="20"/>
          <w:lang w:val="en-GB"/>
        </w:rPr>
        <w:t>, vol. 135, 2021, 110172. DOI: 10.1016/j.rser.2020.110172.</w:t>
      </w:r>
    </w:p>
    <w:p w14:paraId="21BCDB49">
      <w:pPr>
        <w:ind w:left="270" w:right="-20" w:hanging="270"/>
        <w:jc w:val="both"/>
        <w:rPr>
          <w:sz w:val="20"/>
          <w:szCs w:val="20"/>
          <w:lang w:val="en-GB"/>
        </w:rPr>
      </w:pPr>
    </w:p>
    <w:p w14:paraId="653534CB">
      <w:pPr>
        <w:numPr>
          <w:ilvl w:val="0"/>
          <w:numId w:val="1"/>
        </w:numPr>
        <w:ind w:right="-20"/>
        <w:jc w:val="both"/>
        <w:rPr>
          <w:sz w:val="20"/>
          <w:szCs w:val="20"/>
          <w:lang w:val="en-GB"/>
        </w:rPr>
      </w:pPr>
      <w:r>
        <w:rPr>
          <w:sz w:val="20"/>
          <w:szCs w:val="20"/>
          <w:lang w:val="en-GB"/>
        </w:rPr>
        <w:t xml:space="preserve">Agharebparast, A., and Z. Wang. "A Survey on the Applications of Reinforcement Learning in Renewable Energy Systems." </w:t>
      </w:r>
      <w:r>
        <w:rPr>
          <w:i/>
          <w:iCs/>
          <w:sz w:val="20"/>
          <w:szCs w:val="20"/>
          <w:lang w:val="en-GB"/>
        </w:rPr>
        <w:t>Renewable Energy</w:t>
      </w:r>
      <w:r>
        <w:rPr>
          <w:sz w:val="20"/>
          <w:szCs w:val="20"/>
          <w:lang w:val="en-GB"/>
        </w:rPr>
        <w:t>, vol. 153, 2020, pp. 537-549. DOI: 10.1016/j.renene.2020.01.108.</w:t>
      </w:r>
    </w:p>
    <w:p w14:paraId="45372F34">
      <w:pPr>
        <w:ind w:left="270" w:right="-20" w:hanging="270"/>
        <w:jc w:val="both"/>
        <w:rPr>
          <w:sz w:val="20"/>
          <w:szCs w:val="20"/>
          <w:lang w:val="en-GB"/>
        </w:rPr>
      </w:pPr>
    </w:p>
    <w:p w14:paraId="711AC776">
      <w:pPr>
        <w:numPr>
          <w:ilvl w:val="0"/>
          <w:numId w:val="1"/>
        </w:numPr>
        <w:ind w:right="-20"/>
        <w:jc w:val="both"/>
        <w:rPr>
          <w:sz w:val="20"/>
          <w:szCs w:val="20"/>
          <w:lang w:val="en-GB"/>
        </w:rPr>
      </w:pPr>
      <w:r>
        <w:rPr>
          <w:sz w:val="20"/>
          <w:szCs w:val="20"/>
          <w:lang w:val="en-GB"/>
        </w:rPr>
        <w:t xml:space="preserve">Chatzivasileiadis, S., et al. "The Role of Edge Computing in the Future of Energy Systems." </w:t>
      </w:r>
      <w:r>
        <w:rPr>
          <w:i/>
          <w:iCs/>
          <w:sz w:val="20"/>
          <w:szCs w:val="20"/>
          <w:lang w:val="en-GB"/>
        </w:rPr>
        <w:t>IEEE Power and Energy Society General Meeting</w:t>
      </w:r>
      <w:r>
        <w:rPr>
          <w:sz w:val="20"/>
          <w:szCs w:val="20"/>
          <w:lang w:val="en-GB"/>
        </w:rPr>
        <w:t>, 2019, pp. 1-5. DOI: 10.1109/PESGM40551.2019.8960324.</w:t>
      </w:r>
    </w:p>
    <w:p w14:paraId="2B62F773">
      <w:pPr>
        <w:ind w:left="270" w:right="-20" w:hanging="270"/>
        <w:jc w:val="both"/>
        <w:rPr>
          <w:sz w:val="20"/>
          <w:szCs w:val="20"/>
          <w:lang w:val="en-GB"/>
        </w:rPr>
      </w:pPr>
    </w:p>
    <w:p w14:paraId="0EBBBABE">
      <w:pPr>
        <w:numPr>
          <w:ilvl w:val="0"/>
          <w:numId w:val="1"/>
        </w:numPr>
        <w:ind w:right="-20"/>
        <w:jc w:val="both"/>
        <w:rPr>
          <w:sz w:val="20"/>
          <w:szCs w:val="20"/>
          <w:lang w:val="en-GB"/>
        </w:rPr>
      </w:pPr>
      <w:r>
        <w:rPr>
          <w:sz w:val="20"/>
          <w:szCs w:val="20"/>
          <w:lang w:val="en-GB"/>
        </w:rPr>
        <w:t xml:space="preserve">Zhou, D., et al. "Edge Computing for Smart Grid: A Review." </w:t>
      </w:r>
      <w:r>
        <w:rPr>
          <w:i/>
          <w:iCs/>
          <w:sz w:val="20"/>
          <w:szCs w:val="20"/>
          <w:lang w:val="en-GB"/>
        </w:rPr>
        <w:t>IEEE Transactions on Smart Grid</w:t>
      </w:r>
      <w:r>
        <w:rPr>
          <w:sz w:val="20"/>
          <w:szCs w:val="20"/>
          <w:lang w:val="en-GB"/>
        </w:rPr>
        <w:t>, vol. 11, no. 2, 2020, pp. 1314-1327. DOI: 10.1109/TSG.2019.2917093.</w:t>
      </w:r>
    </w:p>
    <w:p w14:paraId="52F7B4D5">
      <w:pPr>
        <w:ind w:left="270" w:right="-20" w:hanging="270"/>
        <w:jc w:val="both"/>
        <w:rPr>
          <w:sz w:val="20"/>
          <w:szCs w:val="20"/>
          <w:lang w:val="en-GB"/>
        </w:rPr>
      </w:pPr>
    </w:p>
    <w:p w14:paraId="03E136DC">
      <w:pPr>
        <w:numPr>
          <w:ilvl w:val="0"/>
          <w:numId w:val="1"/>
        </w:numPr>
        <w:ind w:right="-20"/>
        <w:jc w:val="both"/>
        <w:rPr>
          <w:sz w:val="20"/>
          <w:szCs w:val="20"/>
          <w:lang w:val="en-GB"/>
        </w:rPr>
      </w:pPr>
      <w:r>
        <w:rPr>
          <w:sz w:val="20"/>
          <w:szCs w:val="20"/>
          <w:lang w:val="en-GB"/>
        </w:rPr>
        <w:t xml:space="preserve">Gomez-Aguilar, J.F., et al. "Multi-Agent Reinforcement Learning for Smart Grids: A Review." </w:t>
      </w:r>
      <w:r>
        <w:rPr>
          <w:i/>
          <w:iCs/>
          <w:sz w:val="20"/>
          <w:szCs w:val="20"/>
          <w:lang w:val="en-GB"/>
        </w:rPr>
        <w:t>Journal of Cleaner Production</w:t>
      </w:r>
      <w:r>
        <w:rPr>
          <w:sz w:val="20"/>
          <w:szCs w:val="20"/>
          <w:lang w:val="en-GB"/>
        </w:rPr>
        <w:t>, vol. 240, 2019, 118281. DOI: 10.1016/j.jclepro.2019.118281.</w:t>
      </w:r>
    </w:p>
    <w:p w14:paraId="7202437A">
      <w:pPr>
        <w:ind w:left="270" w:right="-20" w:hanging="270"/>
        <w:jc w:val="both"/>
        <w:rPr>
          <w:sz w:val="20"/>
          <w:szCs w:val="20"/>
          <w:lang w:val="en-GB"/>
        </w:rPr>
      </w:pPr>
    </w:p>
    <w:p w14:paraId="5BE389F1">
      <w:pPr>
        <w:numPr>
          <w:ilvl w:val="0"/>
          <w:numId w:val="1"/>
        </w:numPr>
        <w:ind w:right="-20"/>
        <w:jc w:val="both"/>
        <w:rPr>
          <w:sz w:val="20"/>
          <w:szCs w:val="20"/>
          <w:lang w:val="en-GB"/>
        </w:rPr>
      </w:pPr>
      <w:r>
        <w:rPr>
          <w:sz w:val="20"/>
          <w:szCs w:val="20"/>
          <w:lang w:val="en-GB"/>
        </w:rPr>
        <w:t xml:space="preserve">Mohamed, A., et al. "A Hybrid Reinforcement Learning Framework for Energy Management in Smart Buildings." </w:t>
      </w:r>
      <w:r>
        <w:rPr>
          <w:i/>
          <w:iCs/>
          <w:sz w:val="20"/>
          <w:szCs w:val="20"/>
          <w:lang w:val="en-GB"/>
        </w:rPr>
        <w:t>Applied Energy,</w:t>
      </w:r>
      <w:r>
        <w:rPr>
          <w:sz w:val="20"/>
          <w:szCs w:val="20"/>
          <w:lang w:val="en-GB"/>
        </w:rPr>
        <w:t xml:space="preserve"> vol. 240, 2019, pp. 105-116. DOI: 10.1016/j.apenergy.2019.01.143.</w:t>
      </w:r>
    </w:p>
    <w:p w14:paraId="432FCEAC">
      <w:pPr>
        <w:ind w:left="270" w:right="-20" w:hanging="270"/>
        <w:jc w:val="both"/>
        <w:rPr>
          <w:sz w:val="20"/>
          <w:szCs w:val="20"/>
          <w:lang w:val="en-GB"/>
        </w:rPr>
      </w:pPr>
    </w:p>
    <w:p w14:paraId="1C187A72">
      <w:pPr>
        <w:numPr>
          <w:ilvl w:val="0"/>
          <w:numId w:val="1"/>
        </w:numPr>
        <w:ind w:right="-20"/>
        <w:jc w:val="both"/>
        <w:rPr>
          <w:sz w:val="20"/>
          <w:szCs w:val="20"/>
          <w:lang w:val="en-GB"/>
        </w:rPr>
      </w:pPr>
      <w:r>
        <w:rPr>
          <w:sz w:val="20"/>
          <w:szCs w:val="20"/>
          <w:lang w:val="en-GB"/>
        </w:rPr>
        <w:t xml:space="preserve">Liu, Y., et al. "Deep Reinforcement Learning for Demand Response in Smart Buildings." </w:t>
      </w:r>
      <w:r>
        <w:rPr>
          <w:i/>
          <w:iCs/>
          <w:sz w:val="20"/>
          <w:szCs w:val="20"/>
          <w:lang w:val="en-GB"/>
        </w:rPr>
        <w:t>Applied Energy</w:t>
      </w:r>
      <w:r>
        <w:rPr>
          <w:sz w:val="20"/>
          <w:szCs w:val="20"/>
          <w:lang w:val="en-GB"/>
        </w:rPr>
        <w:t>, vol. 259, 2020, 114166. DOI: 10.1016/j.apenergy.2019.114166.</w:t>
      </w:r>
    </w:p>
    <w:p w14:paraId="721E38B5">
      <w:pPr>
        <w:ind w:left="270" w:right="-20" w:hanging="270"/>
        <w:jc w:val="both"/>
        <w:rPr>
          <w:sz w:val="20"/>
          <w:szCs w:val="20"/>
          <w:lang w:val="en-GB"/>
        </w:rPr>
      </w:pPr>
    </w:p>
    <w:p w14:paraId="0C727B08">
      <w:pPr>
        <w:numPr>
          <w:ilvl w:val="0"/>
          <w:numId w:val="1"/>
        </w:numPr>
        <w:ind w:right="-20"/>
        <w:jc w:val="both"/>
        <w:rPr>
          <w:sz w:val="20"/>
          <w:szCs w:val="20"/>
          <w:lang w:val="en-GB"/>
        </w:rPr>
      </w:pPr>
      <w:r>
        <w:rPr>
          <w:sz w:val="20"/>
          <w:szCs w:val="20"/>
          <w:lang w:val="en-GB"/>
        </w:rPr>
        <w:t xml:space="preserve">Khan, M., et al. "Optimal Energy Management of Smart Buildings Using Deep Reinforcement Learning." </w:t>
      </w:r>
      <w:r>
        <w:rPr>
          <w:i/>
          <w:iCs/>
          <w:sz w:val="20"/>
          <w:szCs w:val="20"/>
          <w:lang w:val="en-GB"/>
        </w:rPr>
        <w:t>Energy Reports</w:t>
      </w:r>
      <w:r>
        <w:rPr>
          <w:sz w:val="20"/>
          <w:szCs w:val="20"/>
          <w:lang w:val="en-GB"/>
        </w:rPr>
        <w:t>, vol. 7, 2021, pp. 32-40. DOI: 10.1016/j.egyr.2020.11.027.</w:t>
      </w:r>
    </w:p>
    <w:p w14:paraId="1EE69E60">
      <w:pPr>
        <w:ind w:left="270" w:right="-20" w:hanging="270"/>
        <w:jc w:val="both"/>
        <w:rPr>
          <w:sz w:val="20"/>
          <w:szCs w:val="20"/>
          <w:lang w:val="en-GB"/>
        </w:rPr>
      </w:pPr>
    </w:p>
    <w:p w14:paraId="105692C2">
      <w:pPr>
        <w:numPr>
          <w:ilvl w:val="0"/>
          <w:numId w:val="1"/>
        </w:numPr>
        <w:ind w:right="-20"/>
        <w:jc w:val="both"/>
        <w:rPr>
          <w:sz w:val="20"/>
          <w:szCs w:val="20"/>
          <w:lang w:val="en-GB"/>
        </w:rPr>
      </w:pPr>
      <w:r>
        <w:rPr>
          <w:sz w:val="20"/>
          <w:szCs w:val="20"/>
          <w:lang w:val="en-GB"/>
        </w:rPr>
        <w:t xml:space="preserve">Zhang, Y., et al. "A Survey on Energy Management of Microgrids Using Reinforcement Learning." </w:t>
      </w:r>
      <w:r>
        <w:rPr>
          <w:i/>
          <w:iCs/>
          <w:sz w:val="20"/>
          <w:szCs w:val="20"/>
          <w:lang w:val="en-GB"/>
        </w:rPr>
        <w:t>IEEE Transactions on Smart Grid</w:t>
      </w:r>
      <w:r>
        <w:rPr>
          <w:sz w:val="20"/>
          <w:szCs w:val="20"/>
          <w:lang w:val="en-GB"/>
        </w:rPr>
        <w:t>, vol. 12, no. 3, 2021, pp. 2123-2135. DOI: 10.1109/TSG.2020.3028584.</w:t>
      </w:r>
    </w:p>
    <w:p w14:paraId="6448D3B2">
      <w:pPr>
        <w:ind w:left="270" w:right="-20" w:hanging="270"/>
        <w:jc w:val="both"/>
        <w:rPr>
          <w:sz w:val="20"/>
          <w:szCs w:val="20"/>
          <w:lang w:val="en-GB"/>
        </w:rPr>
      </w:pPr>
    </w:p>
    <w:p w14:paraId="58EE4ED8">
      <w:pPr>
        <w:numPr>
          <w:ilvl w:val="0"/>
          <w:numId w:val="1"/>
        </w:numPr>
        <w:ind w:right="-20"/>
        <w:jc w:val="both"/>
        <w:rPr>
          <w:sz w:val="20"/>
          <w:szCs w:val="20"/>
          <w:lang w:val="en-GB"/>
        </w:rPr>
      </w:pPr>
      <w:r>
        <w:rPr>
          <w:sz w:val="20"/>
          <w:szCs w:val="20"/>
          <w:lang w:val="en-GB"/>
        </w:rPr>
        <w:t xml:space="preserve">Chen, C., et al. "Deep Reinforcement Learning for Distributed Energy Resources Management: A Survey." </w:t>
      </w:r>
      <w:r>
        <w:rPr>
          <w:i/>
          <w:iCs/>
          <w:sz w:val="20"/>
          <w:szCs w:val="20"/>
          <w:lang w:val="en-GB"/>
        </w:rPr>
        <w:t>IEEE Transactions on Smart Grid</w:t>
      </w:r>
      <w:r>
        <w:rPr>
          <w:sz w:val="20"/>
          <w:szCs w:val="20"/>
          <w:lang w:val="en-GB"/>
        </w:rPr>
        <w:t>, vol. 10, no. 6, 2019, pp. 6383-6393. DOI: 10.1109/TSG.2019.2902563.</w:t>
      </w:r>
    </w:p>
    <w:p w14:paraId="4953A5FC">
      <w:pPr>
        <w:ind w:left="270" w:right="-20" w:hanging="270"/>
        <w:jc w:val="both"/>
        <w:rPr>
          <w:sz w:val="20"/>
          <w:szCs w:val="20"/>
          <w:lang w:val="en-GB"/>
        </w:rPr>
      </w:pPr>
    </w:p>
    <w:p w14:paraId="29139581">
      <w:pPr>
        <w:numPr>
          <w:ilvl w:val="0"/>
          <w:numId w:val="1"/>
        </w:numPr>
        <w:ind w:right="-20"/>
        <w:jc w:val="both"/>
        <w:rPr>
          <w:sz w:val="20"/>
          <w:szCs w:val="20"/>
          <w:lang w:val="en-GB"/>
        </w:rPr>
      </w:pPr>
      <w:r>
        <w:rPr>
          <w:sz w:val="20"/>
          <w:szCs w:val="20"/>
          <w:lang w:val="en-GB"/>
        </w:rPr>
        <w:t xml:space="preserve">Liu, C., et al. "Real-Time Control of Renewable Energy Microgrid Using Edge Computing." </w:t>
      </w:r>
      <w:r>
        <w:rPr>
          <w:i/>
          <w:iCs/>
          <w:sz w:val="20"/>
          <w:szCs w:val="20"/>
          <w:lang w:val="en-GB"/>
        </w:rPr>
        <w:t>IEEE Transactions on Industrial Informatics</w:t>
      </w:r>
      <w:r>
        <w:rPr>
          <w:sz w:val="20"/>
          <w:szCs w:val="20"/>
          <w:lang w:val="en-GB"/>
        </w:rPr>
        <w:t>, vol. 16, no. 4, 2020, pp. 2478-2487. DOI: 10.1109/TII.2019.2907396.</w:t>
      </w:r>
    </w:p>
    <w:p w14:paraId="6F5B5159">
      <w:pPr>
        <w:ind w:left="270" w:right="-20" w:hanging="270"/>
        <w:jc w:val="both"/>
        <w:rPr>
          <w:sz w:val="20"/>
          <w:szCs w:val="20"/>
          <w:lang w:val="en-GB"/>
        </w:rPr>
      </w:pPr>
    </w:p>
    <w:p w14:paraId="1D4CBB38">
      <w:pPr>
        <w:numPr>
          <w:ilvl w:val="0"/>
          <w:numId w:val="1"/>
        </w:numPr>
        <w:ind w:right="-20"/>
        <w:jc w:val="both"/>
        <w:rPr>
          <w:sz w:val="20"/>
          <w:szCs w:val="20"/>
          <w:lang w:val="en-GB"/>
        </w:rPr>
      </w:pPr>
      <w:r>
        <w:rPr>
          <w:sz w:val="20"/>
          <w:szCs w:val="20"/>
          <w:lang w:val="en-GB"/>
        </w:rPr>
        <w:t xml:space="preserve">Guan, X., et al. "Multi-Agent Reinforcement Learning for Energy Management in Microgrids: A Review." </w:t>
      </w:r>
      <w:r>
        <w:rPr>
          <w:i/>
          <w:iCs/>
          <w:sz w:val="20"/>
          <w:szCs w:val="20"/>
          <w:lang w:val="en-GB"/>
        </w:rPr>
        <w:t>Journal of Cleaner Production</w:t>
      </w:r>
      <w:r>
        <w:rPr>
          <w:sz w:val="20"/>
          <w:szCs w:val="20"/>
          <w:lang w:val="en-GB"/>
        </w:rPr>
        <w:t>, vol. 285, 2021, 125448. DOI: 10.1016/j.jclepro.2020.125448.</w:t>
      </w:r>
    </w:p>
    <w:p w14:paraId="23B71ECC">
      <w:pPr>
        <w:ind w:left="270" w:right="-20" w:hanging="270"/>
        <w:jc w:val="both"/>
        <w:rPr>
          <w:sz w:val="20"/>
          <w:szCs w:val="20"/>
          <w:lang w:val="en-GB"/>
        </w:rPr>
      </w:pPr>
    </w:p>
    <w:p w14:paraId="43254E94">
      <w:pPr>
        <w:numPr>
          <w:ilvl w:val="0"/>
          <w:numId w:val="1"/>
        </w:numPr>
        <w:ind w:right="-20"/>
        <w:jc w:val="both"/>
        <w:rPr>
          <w:sz w:val="20"/>
          <w:szCs w:val="20"/>
          <w:lang w:val="en-GB"/>
        </w:rPr>
      </w:pPr>
      <w:r>
        <w:rPr>
          <w:sz w:val="20"/>
          <w:szCs w:val="20"/>
          <w:lang w:val="en-GB"/>
        </w:rPr>
        <w:t xml:space="preserve">Naderpour, M., et al. "A Reinforcement Learning Framework for Optimal Operation of Battery Energy Storage Systems." </w:t>
      </w:r>
      <w:r>
        <w:rPr>
          <w:i/>
          <w:iCs/>
          <w:sz w:val="20"/>
          <w:szCs w:val="20"/>
          <w:lang w:val="en-GB"/>
        </w:rPr>
        <w:t>IEEE Transactions on Sustainable Energy</w:t>
      </w:r>
      <w:r>
        <w:rPr>
          <w:sz w:val="20"/>
          <w:szCs w:val="20"/>
          <w:lang w:val="en-GB"/>
        </w:rPr>
        <w:t>, vol. 12, no. 4, 2021, pp. 2511-2520. DOI: 10.1109/TSTE.2020.3046980.</w:t>
      </w:r>
    </w:p>
    <w:sectPr>
      <w:headerReference r:id="rId4" w:type="default"/>
      <w:headerReference r:id="rId5" w:type="even"/>
      <w:pgSz w:w="8392" w:h="11907"/>
      <w:pgMar w:top="1418" w:right="1191" w:bottom="851" w:left="1191" w:header="851"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52E810D5">
      <w:pPr>
        <w:pStyle w:val="6"/>
        <w:jc w:val="both"/>
        <w:rPr>
          <w:sz w:val="18"/>
          <w:szCs w:val="18"/>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02BE84">
    <w:pPr>
      <w:pStyle w:val="7"/>
      <w:framePr w:wrap="around" w:vAnchor="text" w:hAnchor="margin" w:xAlign="outside" w:y="1"/>
      <w:jc w:val="center"/>
      <w:rPr>
        <w:rStyle w:val="8"/>
        <w:sz w:val="18"/>
      </w:rPr>
    </w:pPr>
    <w:r>
      <w:rPr>
        <w:rStyle w:val="8"/>
        <w:sz w:val="18"/>
      </w:rPr>
      <w:fldChar w:fldCharType="begin"/>
    </w:r>
    <w:r>
      <w:rPr>
        <w:rStyle w:val="8"/>
        <w:sz w:val="18"/>
      </w:rPr>
      <w:instrText xml:space="preserve">PAGE  </w:instrText>
    </w:r>
    <w:r>
      <w:rPr>
        <w:rStyle w:val="8"/>
        <w:sz w:val="18"/>
      </w:rPr>
      <w:fldChar w:fldCharType="separate"/>
    </w:r>
    <w:r>
      <w:rPr>
        <w:rStyle w:val="8"/>
        <w:sz w:val="18"/>
        <w:lang w:val="en-IN" w:eastAsia="en-IN"/>
      </w:rPr>
      <w:t>3</w:t>
    </w:r>
    <w:r>
      <w:rPr>
        <w:rStyle w:val="8"/>
        <w:sz w:val="18"/>
      </w:rPr>
      <w:fldChar w:fldCharType="end"/>
    </w:r>
  </w:p>
  <w:p w14:paraId="1653A433">
    <w:pPr>
      <w:pStyle w:val="9"/>
      <w:rPr>
        <w:sz w:val="18"/>
        <w:szCs w:val="18"/>
      </w:rPr>
    </w:pPr>
    <w:r>
      <w:rPr>
        <w:sz w:val="18"/>
        <w:szCs w:val="18"/>
      </w:rPr>
      <w:t>Optimizing Renewable Energy Integration with Reinforcement Learning and Edge Computing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FCEB3A">
    <w:pPr>
      <w:pStyle w:val="7"/>
      <w:framePr w:wrap="around" w:vAnchor="text" w:hAnchor="margin" w:xAlign="outside" w:y="1"/>
      <w:jc w:val="center"/>
      <w:rPr>
        <w:rStyle w:val="8"/>
        <w:sz w:val="18"/>
      </w:rPr>
    </w:pPr>
    <w:r>
      <w:rPr>
        <w:rStyle w:val="8"/>
        <w:sz w:val="18"/>
      </w:rPr>
      <w:fldChar w:fldCharType="begin"/>
    </w:r>
    <w:r>
      <w:rPr>
        <w:rStyle w:val="8"/>
        <w:sz w:val="18"/>
      </w:rPr>
      <w:instrText xml:space="preserve">PAGE  </w:instrText>
    </w:r>
    <w:r>
      <w:rPr>
        <w:rStyle w:val="8"/>
        <w:sz w:val="18"/>
      </w:rPr>
      <w:fldChar w:fldCharType="separate"/>
    </w:r>
    <w:r>
      <w:rPr>
        <w:rStyle w:val="8"/>
        <w:sz w:val="18"/>
        <w:lang w:val="en-IN" w:eastAsia="en-IN"/>
      </w:rPr>
      <w:t>2</w:t>
    </w:r>
    <w:r>
      <w:rPr>
        <w:rStyle w:val="8"/>
        <w:sz w:val="18"/>
      </w:rPr>
      <w:fldChar w:fldCharType="end"/>
    </w:r>
  </w:p>
  <w:p w14:paraId="1DD8F932">
    <w:pPr>
      <w:pStyle w:val="7"/>
      <w:ind w:right="360" w:firstLine="360"/>
      <w:jc w:val="center"/>
      <w:rPr>
        <w:rStyle w:val="8"/>
        <w:sz w:val="18"/>
      </w:rPr>
    </w:pPr>
    <w:r>
      <w:rPr>
        <w:rStyle w:val="8"/>
        <w:sz w:val="18"/>
      </w:rPr>
      <w:t>Chapter Number: 4</w:t>
    </w:r>
  </w:p>
  <w:p w14:paraId="27DCC6F0">
    <w:pPr>
      <w:pStyle w:val="7"/>
      <w:ind w:right="360" w:firstLine="360"/>
      <w:jc w:val="cent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F06E6"/>
    <w:multiLevelType w:val="multilevel"/>
    <w:tmpl w:val="317F06E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rawingGridHorizontalSpacing w:val="120"/>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90"/>
    <w:rsid w:val="000A0C5B"/>
    <w:rsid w:val="000D38BD"/>
    <w:rsid w:val="00132087"/>
    <w:rsid w:val="00156F9A"/>
    <w:rsid w:val="00192383"/>
    <w:rsid w:val="001B3CDF"/>
    <w:rsid w:val="002E0D90"/>
    <w:rsid w:val="00353CB1"/>
    <w:rsid w:val="003D4D9A"/>
    <w:rsid w:val="00402150"/>
    <w:rsid w:val="00473582"/>
    <w:rsid w:val="00513764"/>
    <w:rsid w:val="005526F6"/>
    <w:rsid w:val="00557FE6"/>
    <w:rsid w:val="0058759A"/>
    <w:rsid w:val="005C4E85"/>
    <w:rsid w:val="00666454"/>
    <w:rsid w:val="006A4F69"/>
    <w:rsid w:val="006B3EF2"/>
    <w:rsid w:val="007143DD"/>
    <w:rsid w:val="0077395F"/>
    <w:rsid w:val="007B1580"/>
    <w:rsid w:val="007F3FF8"/>
    <w:rsid w:val="00860E23"/>
    <w:rsid w:val="00897B2C"/>
    <w:rsid w:val="008E63EA"/>
    <w:rsid w:val="00A0484A"/>
    <w:rsid w:val="00A86955"/>
    <w:rsid w:val="00BA20EB"/>
    <w:rsid w:val="00BD3551"/>
    <w:rsid w:val="00CC43A4"/>
    <w:rsid w:val="00CF4CCF"/>
    <w:rsid w:val="00D54A0B"/>
    <w:rsid w:val="00DC5374"/>
    <w:rsid w:val="00E223DF"/>
    <w:rsid w:val="00F076C8"/>
    <w:rsid w:val="06010068"/>
    <w:rsid w:val="1E0C4CC2"/>
    <w:rsid w:val="2A276C86"/>
    <w:rsid w:val="40BB22BE"/>
    <w:rsid w:val="5EF06C4F"/>
    <w:rsid w:val="66BE36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character" w:styleId="5">
    <w:name w:val="footnote reference"/>
    <w:semiHidden/>
    <w:uiPriority w:val="0"/>
    <w:rPr>
      <w:vertAlign w:val="superscript"/>
    </w:rPr>
  </w:style>
  <w:style w:type="paragraph" w:styleId="6">
    <w:name w:val="footnote text"/>
    <w:basedOn w:val="1"/>
    <w:semiHidden/>
    <w:uiPriority w:val="0"/>
    <w:rPr>
      <w:sz w:val="20"/>
      <w:szCs w:val="20"/>
    </w:rPr>
  </w:style>
  <w:style w:type="paragraph" w:styleId="7">
    <w:name w:val="header"/>
    <w:basedOn w:val="1"/>
    <w:uiPriority w:val="0"/>
    <w:pPr>
      <w:tabs>
        <w:tab w:val="center" w:pos="4320"/>
        <w:tab w:val="right" w:pos="8640"/>
      </w:tabs>
    </w:pPr>
  </w:style>
  <w:style w:type="character" w:styleId="8">
    <w:name w:val="page number"/>
    <w:uiPriority w:val="0"/>
  </w:style>
  <w:style w:type="paragraph" w:customStyle="1" w:styleId="9">
    <w:name w:val="h1"/>
    <w:basedOn w:val="1"/>
    <w:uiPriority w:val="0"/>
    <w:pPr>
      <w:keepNext/>
      <w:spacing w:before="280" w:after="180"/>
      <w:jc w:val="center"/>
    </w:pPr>
    <w:rPr>
      <w:smallCaps/>
      <w:sz w:val="32"/>
      <w:lang w:val="en-GB"/>
    </w:rPr>
  </w:style>
  <w:style w:type="paragraph" w:styleId="10">
    <w:name w:val="List Paragraph"/>
    <w:basedOn w:val="1"/>
    <w:qFormat/>
    <w:uiPriority w:val="99"/>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9015-CC4E-4E6F-9DBD-03206A362EF6}">
  <ds:schemaRefs/>
</ds:datastoreItem>
</file>

<file path=docProps/app.xml><?xml version="1.0" encoding="utf-8"?>
<Properties xmlns="http://schemas.openxmlformats.org/officeDocument/2006/extended-properties" xmlns:vt="http://schemas.openxmlformats.org/officeDocument/2006/docPropsVTypes">
  <Template>Normal</Template>
  <Company>Bluestone Lodge Pty Ltd</Company>
  <Pages>16</Pages>
  <Words>3454</Words>
  <Characters>22614</Characters>
  <Lines>188</Lines>
  <Paragraphs>52</Paragraphs>
  <TotalTime>70</TotalTime>
  <ScaleCrop>false</ScaleCrop>
  <LinksUpToDate>false</LinksUpToDate>
  <CharactersWithSpaces>26016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2024-12-04T11:13:00Z</dcterms:created>
  <dc:creator>Amanda Millar</dc:creator>
  <cp:lastModifiedBy>Akshat Kutariyar</cp:lastModifiedBy>
  <dcterms:modified xsi:type="dcterms:W3CDTF">2024-12-09T17:56:43Z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E5DC169D56424FAFB956FBBEBEFDD8E0_13</vt:lpwstr>
  </property>
</Properties>
</file>