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641CD" w14:textId="77777777" w:rsidR="00DD3833" w:rsidRDefault="00A31E8C">
      <w:pPr>
        <w:spacing w:after="40"/>
      </w:pPr>
      <w:r>
        <w:rPr>
          <w:rFonts w:ascii="Arial" w:hAnsi="Arial"/>
          <w:b/>
          <w:color w:val="2980B9"/>
          <w:sz w:val="19"/>
        </w:rPr>
        <w:t>DAY 07 • JAVA CORE NOTES</w:t>
      </w:r>
    </w:p>
    <w:p w14:paraId="14F744F8" w14:textId="77777777" w:rsidR="00DD3833" w:rsidRDefault="00A31E8C">
      <w:pPr>
        <w:spacing w:after="120"/>
      </w:pPr>
      <w:r>
        <w:rPr>
          <w:rFonts w:ascii="Arial" w:hAnsi="Arial"/>
          <w:b/>
          <w:color w:val="182B49"/>
          <w:sz w:val="40"/>
        </w:rPr>
        <w:t>Java Data Types: Primitive Deep Dive &amp; Memory Optimization</w:t>
      </w:r>
    </w:p>
    <w:p w14:paraId="6D1D9C5B" w14:textId="77777777" w:rsidR="00DD3833" w:rsidRDefault="00A31E8C">
      <w:pPr>
        <w:spacing w:after="320"/>
      </w:pPr>
      <w:r>
        <w:rPr>
          <w:rFonts w:ascii="Arial" w:hAnsi="Arial"/>
          <w:i/>
          <w:color w:val="7F8C8D"/>
          <w:sz w:val="21"/>
        </w:rPr>
        <w:t>Detailed notes covering Data Flow, 8 Primitive Types, Math Behind Byte Range, Memory Benchmarks &amp; Gotchas.</w:t>
      </w:r>
    </w:p>
    <w:p w14:paraId="24044D17" w14:textId="77777777" w:rsidR="00DD3833" w:rsidRDefault="00A31E8C">
      <w:pPr>
        <w:pStyle w:val="Heading1"/>
        <w:spacing w:before="240" w:after="120"/>
      </w:pPr>
      <w:r>
        <w:rPr>
          <w:rFonts w:ascii="Arial" w:hAnsi="Arial"/>
          <w:color w:val="182B49"/>
        </w:rPr>
        <w:t>1. Data Flow &amp; Variable Declaration</w:t>
      </w:r>
    </w:p>
    <w:p w14:paraId="540E32E9" w14:textId="77777777" w:rsidR="00DD3833" w:rsidRDefault="00A31E8C">
      <w:pPr>
        <w:spacing w:after="80"/>
      </w:pPr>
      <w:r>
        <w:rPr>
          <w:b/>
        </w:rPr>
        <w:t xml:space="preserve">• Core Lifecycle: </w:t>
      </w:r>
      <w:r>
        <w:t>Read the Data  →  Process the Data  →  Share the Data (Response / Information).</w:t>
      </w:r>
    </w:p>
    <w:p w14:paraId="3FC40064" w14:textId="77777777" w:rsidR="00DD3833" w:rsidRDefault="00A31E8C">
      <w:pPr>
        <w:spacing w:after="160"/>
      </w:pPr>
      <w:r>
        <w:rPr>
          <w:b/>
        </w:rPr>
        <w:t xml:space="preserve">• Declaration Syntax: </w:t>
      </w:r>
      <w:r>
        <w:t xml:space="preserve">&lt;Type&gt; &lt;Name&gt; = &lt;Value&gt;;  (Example: </w:t>
      </w:r>
      <w:r>
        <w:rPr>
          <w:b/>
        </w:rPr>
        <w:t>int amount = 20;</w:t>
      </w:r>
      <w:r>
        <w:t>)</w:t>
      </w:r>
    </w:p>
    <w:p w14:paraId="5D4FDDCF" w14:textId="77777777" w:rsidR="00DD3833" w:rsidRDefault="00A31E8C">
      <w:pPr>
        <w:spacing w:after="80"/>
      </w:pPr>
      <w:r>
        <w:rPr>
          <w:b/>
        </w:rPr>
        <w:t>• Classification:</w:t>
      </w:r>
    </w:p>
    <w:p w14:paraId="5BFD341A" w14:textId="77777777" w:rsidR="00DD3833" w:rsidRDefault="00A31E8C">
      <w:pPr>
        <w:pStyle w:val="ListBullet"/>
        <w:spacing w:after="40"/>
      </w:pPr>
      <w:r>
        <w:rPr>
          <w:b/>
        </w:rPr>
        <w:t xml:space="preserve">Primitive Types: </w:t>
      </w:r>
      <w:r>
        <w:t>Pre-defined by the language; directly hold actu</w:t>
      </w:r>
      <w:r>
        <w:t>al raw binary values on stack memory (byte, short, int, long, float, double, boolean, char).</w:t>
      </w:r>
    </w:p>
    <w:p w14:paraId="1BC4A47C" w14:textId="77777777" w:rsidR="00DD3833" w:rsidRDefault="00A31E8C">
      <w:pPr>
        <w:pStyle w:val="ListBullet"/>
        <w:spacing w:after="240"/>
      </w:pPr>
      <w:r>
        <w:rPr>
          <w:b/>
        </w:rPr>
        <w:t xml:space="preserve">Non-Primitive / Reference Types: </w:t>
      </w:r>
      <w:r>
        <w:t>Refer to objects stored on heap memory (e.g., String, Arrays, Class instances like Account, Customer, Employee).</w:t>
      </w:r>
    </w:p>
    <w:p w14:paraId="61E6F71F" w14:textId="77777777" w:rsidR="00DD3833" w:rsidRDefault="00A31E8C">
      <w:pPr>
        <w:pStyle w:val="Heading1"/>
        <w:spacing w:before="240" w:after="120"/>
      </w:pPr>
      <w:r>
        <w:rPr>
          <w:rFonts w:ascii="Arial" w:hAnsi="Arial"/>
          <w:color w:val="182B49"/>
        </w:rPr>
        <w:t>2. All 8 Primitiv</w:t>
      </w:r>
      <w:r>
        <w:rPr>
          <w:rFonts w:ascii="Arial" w:hAnsi="Arial"/>
          <w:color w:val="182B49"/>
        </w:rPr>
        <w:t>e Data Types Reference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82B49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1440"/>
        <w:gridCol w:w="1728"/>
        <w:gridCol w:w="1152"/>
        <w:gridCol w:w="3168"/>
        <w:gridCol w:w="2592"/>
      </w:tblGrid>
      <w:tr w:rsidR="00DD3833" w14:paraId="55EFE82A" w14:textId="77777777">
        <w:trPr>
          <w:jc w:val="center"/>
        </w:trPr>
        <w:tc>
          <w:tcPr>
            <w:tcW w:w="1440" w:type="dxa"/>
            <w:shd w:val="clear" w:color="auto" w:fill="182B49"/>
          </w:tcPr>
          <w:p w14:paraId="74A34470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w="1728" w:type="dxa"/>
            <w:shd w:val="clear" w:color="auto" w:fill="182B49"/>
          </w:tcPr>
          <w:p w14:paraId="36857745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Size</w:t>
            </w:r>
          </w:p>
        </w:tc>
        <w:tc>
          <w:tcPr>
            <w:tcW w:w="1152" w:type="dxa"/>
            <w:shd w:val="clear" w:color="auto" w:fill="182B49"/>
          </w:tcPr>
          <w:p w14:paraId="393D723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w="3168" w:type="dxa"/>
            <w:shd w:val="clear" w:color="auto" w:fill="182B49"/>
          </w:tcPr>
          <w:p w14:paraId="0552EA1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Range</w:t>
            </w:r>
          </w:p>
        </w:tc>
        <w:tc>
          <w:tcPr>
            <w:tcW w:w="2592" w:type="dxa"/>
            <w:shd w:val="clear" w:color="auto" w:fill="182B49"/>
          </w:tcPr>
          <w:p w14:paraId="58EB4CD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Key Details / Suffix</w:t>
            </w:r>
          </w:p>
        </w:tc>
      </w:tr>
      <w:tr w:rsidR="00DD3833" w14:paraId="0B26C710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6FAA6A19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byte</w:t>
            </w:r>
          </w:p>
        </w:tc>
        <w:tc>
          <w:tcPr>
            <w:tcW w:w="1728" w:type="dxa"/>
            <w:shd w:val="clear" w:color="auto" w:fill="FFFFFF"/>
          </w:tcPr>
          <w:p w14:paraId="77B52EED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1 Byte (8 bits)</w:t>
            </w:r>
          </w:p>
        </w:tc>
        <w:tc>
          <w:tcPr>
            <w:tcW w:w="1152" w:type="dxa"/>
            <w:shd w:val="clear" w:color="auto" w:fill="FFFFFF"/>
          </w:tcPr>
          <w:p w14:paraId="7CD61F06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</w:t>
            </w:r>
          </w:p>
        </w:tc>
        <w:tc>
          <w:tcPr>
            <w:tcW w:w="3168" w:type="dxa"/>
            <w:shd w:val="clear" w:color="auto" w:fill="FFFFFF"/>
          </w:tcPr>
          <w:p w14:paraId="3D711CCB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-128 to 127 (-2^7 to 2^7 - 1)</w:t>
            </w:r>
          </w:p>
        </w:tc>
        <w:tc>
          <w:tcPr>
            <w:tcW w:w="2592" w:type="dxa"/>
            <w:shd w:val="clear" w:color="auto" w:fill="FFFFFF"/>
          </w:tcPr>
          <w:p w14:paraId="376A7C1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High-density data streams &amp; memory savings</w:t>
            </w:r>
          </w:p>
        </w:tc>
      </w:tr>
      <w:tr w:rsidR="00DD3833" w14:paraId="1C4B59F3" w14:textId="77777777">
        <w:trPr>
          <w:jc w:val="center"/>
        </w:trPr>
        <w:tc>
          <w:tcPr>
            <w:tcW w:w="1440" w:type="dxa"/>
            <w:shd w:val="clear" w:color="auto" w:fill="F4F6F9"/>
          </w:tcPr>
          <w:p w14:paraId="69AF6256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short</w:t>
            </w:r>
          </w:p>
        </w:tc>
        <w:tc>
          <w:tcPr>
            <w:tcW w:w="1728" w:type="dxa"/>
            <w:shd w:val="clear" w:color="auto" w:fill="F4F6F9"/>
          </w:tcPr>
          <w:p w14:paraId="085C7FEC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2 Bytes (16 bits)</w:t>
            </w:r>
          </w:p>
        </w:tc>
        <w:tc>
          <w:tcPr>
            <w:tcW w:w="1152" w:type="dxa"/>
            <w:shd w:val="clear" w:color="auto" w:fill="F4F6F9"/>
          </w:tcPr>
          <w:p w14:paraId="5FA42BD1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</w:t>
            </w:r>
          </w:p>
        </w:tc>
        <w:tc>
          <w:tcPr>
            <w:tcW w:w="3168" w:type="dxa"/>
            <w:shd w:val="clear" w:color="auto" w:fill="F4F6F9"/>
          </w:tcPr>
          <w:p w14:paraId="3831DBC6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-32,768 to 32,767</w:t>
            </w:r>
          </w:p>
        </w:tc>
        <w:tc>
          <w:tcPr>
            <w:tcW w:w="2592" w:type="dxa"/>
            <w:shd w:val="clear" w:color="auto" w:fill="F4F6F9"/>
          </w:tcPr>
          <w:p w14:paraId="6BC91584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 xml:space="preserve">Rarely used; legacy </w:t>
            </w:r>
            <w:r>
              <w:rPr>
                <w:rFonts w:ascii="Arial" w:hAnsi="Arial"/>
                <w:color w:val="2C3E50"/>
                <w:sz w:val="18"/>
              </w:rPr>
              <w:t>compatibility</w:t>
            </w:r>
          </w:p>
        </w:tc>
      </w:tr>
      <w:tr w:rsidR="00DD3833" w14:paraId="1CF46DC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1C66F76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int</w:t>
            </w:r>
          </w:p>
        </w:tc>
        <w:tc>
          <w:tcPr>
            <w:tcW w:w="1728" w:type="dxa"/>
            <w:shd w:val="clear" w:color="auto" w:fill="FFFFFF"/>
          </w:tcPr>
          <w:p w14:paraId="04AEAD7B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4 Bytes (32 bits)</w:t>
            </w:r>
          </w:p>
        </w:tc>
        <w:tc>
          <w:tcPr>
            <w:tcW w:w="1152" w:type="dxa"/>
            <w:shd w:val="clear" w:color="auto" w:fill="FFFFFF"/>
          </w:tcPr>
          <w:p w14:paraId="3C41F03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</w:t>
            </w:r>
          </w:p>
        </w:tc>
        <w:tc>
          <w:tcPr>
            <w:tcW w:w="3168" w:type="dxa"/>
            <w:shd w:val="clear" w:color="auto" w:fill="FFFFFF"/>
          </w:tcPr>
          <w:p w14:paraId="48A9787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-2^31 to 2^31 - 1 (~2.14 Billion)</w:t>
            </w:r>
          </w:p>
        </w:tc>
        <w:tc>
          <w:tcPr>
            <w:tcW w:w="2592" w:type="dxa"/>
            <w:shd w:val="clear" w:color="auto" w:fill="FFFFFF"/>
          </w:tcPr>
          <w:p w14:paraId="287EA10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Standard default type for integral calculations</w:t>
            </w:r>
          </w:p>
        </w:tc>
      </w:tr>
      <w:tr w:rsidR="00DD3833" w14:paraId="0CE51C54" w14:textId="77777777">
        <w:trPr>
          <w:jc w:val="center"/>
        </w:trPr>
        <w:tc>
          <w:tcPr>
            <w:tcW w:w="1440" w:type="dxa"/>
            <w:shd w:val="clear" w:color="auto" w:fill="F4F6F9"/>
          </w:tcPr>
          <w:p w14:paraId="6825064C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long</w:t>
            </w:r>
          </w:p>
        </w:tc>
        <w:tc>
          <w:tcPr>
            <w:tcW w:w="1728" w:type="dxa"/>
            <w:shd w:val="clear" w:color="auto" w:fill="F4F6F9"/>
          </w:tcPr>
          <w:p w14:paraId="6F6F6D9E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8 Bytes (64 bits)</w:t>
            </w:r>
          </w:p>
        </w:tc>
        <w:tc>
          <w:tcPr>
            <w:tcW w:w="1152" w:type="dxa"/>
            <w:shd w:val="clear" w:color="auto" w:fill="F4F6F9"/>
          </w:tcPr>
          <w:p w14:paraId="20CD48B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0L</w:t>
            </w:r>
          </w:p>
        </w:tc>
        <w:tc>
          <w:tcPr>
            <w:tcW w:w="3168" w:type="dxa"/>
            <w:shd w:val="clear" w:color="auto" w:fill="F4F6F9"/>
          </w:tcPr>
          <w:p w14:paraId="7E6AD011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-2^63 to 2^63 - 1</w:t>
            </w:r>
          </w:p>
        </w:tc>
        <w:tc>
          <w:tcPr>
            <w:tcW w:w="2592" w:type="dxa"/>
            <w:shd w:val="clear" w:color="auto" w:fill="F4F6F9"/>
          </w:tcPr>
          <w:p w14:paraId="62BD229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Suffix 'L' required (e.g., 10000000000L)</w:t>
            </w:r>
          </w:p>
        </w:tc>
      </w:tr>
      <w:tr w:rsidR="00DD3833" w14:paraId="54F4014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4C7C86B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float</w:t>
            </w:r>
          </w:p>
        </w:tc>
        <w:tc>
          <w:tcPr>
            <w:tcW w:w="1728" w:type="dxa"/>
            <w:shd w:val="clear" w:color="auto" w:fill="FFFFFF"/>
          </w:tcPr>
          <w:p w14:paraId="6048661B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4 Bytes (32 bits)</w:t>
            </w:r>
          </w:p>
        </w:tc>
        <w:tc>
          <w:tcPr>
            <w:tcW w:w="1152" w:type="dxa"/>
            <w:shd w:val="clear" w:color="auto" w:fill="FFFFFF"/>
          </w:tcPr>
          <w:p w14:paraId="5481F4EC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0.0f</w:t>
            </w:r>
          </w:p>
        </w:tc>
        <w:tc>
          <w:tcPr>
            <w:tcW w:w="3168" w:type="dxa"/>
            <w:shd w:val="clear" w:color="auto" w:fill="FFFFFF"/>
          </w:tcPr>
          <w:p w14:paraId="189DD6C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 xml:space="preserve">±1.4E-45 to </w:t>
            </w:r>
            <w:r>
              <w:rPr>
                <w:rFonts w:ascii="Arial" w:hAnsi="Arial"/>
                <w:color w:val="2C3E50"/>
                <w:sz w:val="18"/>
              </w:rPr>
              <w:t>±3.4E+38 (~7 decimal digits)</w:t>
            </w:r>
          </w:p>
        </w:tc>
        <w:tc>
          <w:tcPr>
            <w:tcW w:w="2592" w:type="dxa"/>
            <w:shd w:val="clear" w:color="auto" w:fill="FFFFFF"/>
          </w:tcPr>
          <w:p w14:paraId="7A457059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Suffix 'f' or 'F' required (e.g., 123.30f)</w:t>
            </w:r>
          </w:p>
        </w:tc>
      </w:tr>
      <w:tr w:rsidR="00DD3833" w14:paraId="6EE37375" w14:textId="77777777">
        <w:trPr>
          <w:jc w:val="center"/>
        </w:trPr>
        <w:tc>
          <w:tcPr>
            <w:tcW w:w="1440" w:type="dxa"/>
            <w:shd w:val="clear" w:color="auto" w:fill="F4F6F9"/>
          </w:tcPr>
          <w:p w14:paraId="2FE25092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double</w:t>
            </w:r>
          </w:p>
        </w:tc>
        <w:tc>
          <w:tcPr>
            <w:tcW w:w="1728" w:type="dxa"/>
            <w:shd w:val="clear" w:color="auto" w:fill="F4F6F9"/>
          </w:tcPr>
          <w:p w14:paraId="1839BEF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8 Bytes (64 bits)</w:t>
            </w:r>
          </w:p>
        </w:tc>
        <w:tc>
          <w:tcPr>
            <w:tcW w:w="1152" w:type="dxa"/>
            <w:shd w:val="clear" w:color="auto" w:fill="F4F6F9"/>
          </w:tcPr>
          <w:p w14:paraId="7A5FDFF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0.0d</w:t>
            </w:r>
          </w:p>
        </w:tc>
        <w:tc>
          <w:tcPr>
            <w:tcW w:w="3168" w:type="dxa"/>
            <w:shd w:val="clear" w:color="auto" w:fill="F4F6F9"/>
          </w:tcPr>
          <w:p w14:paraId="4B202FEB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±4.9E-324 to ±1.8E+308 (~15 digits)</w:t>
            </w:r>
          </w:p>
        </w:tc>
        <w:tc>
          <w:tcPr>
            <w:tcW w:w="2592" w:type="dxa"/>
            <w:shd w:val="clear" w:color="auto" w:fill="F4F6F9"/>
          </w:tcPr>
          <w:p w14:paraId="2CDB29E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Default choice for floating-point calculations</w:t>
            </w:r>
          </w:p>
        </w:tc>
      </w:tr>
      <w:tr w:rsidR="00DD3833" w14:paraId="385EFD5C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6D148F7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boolean</w:t>
            </w:r>
          </w:p>
        </w:tc>
        <w:tc>
          <w:tcPr>
            <w:tcW w:w="1728" w:type="dxa"/>
            <w:shd w:val="clear" w:color="auto" w:fill="FFFFFF"/>
          </w:tcPr>
          <w:p w14:paraId="45E8F024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1 bit (JVM dep.)</w:t>
            </w:r>
          </w:p>
        </w:tc>
        <w:tc>
          <w:tcPr>
            <w:tcW w:w="1152" w:type="dxa"/>
            <w:shd w:val="clear" w:color="auto" w:fill="FFFFFF"/>
          </w:tcPr>
          <w:p w14:paraId="145168B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false</w:t>
            </w:r>
          </w:p>
        </w:tc>
        <w:tc>
          <w:tcPr>
            <w:tcW w:w="3168" w:type="dxa"/>
            <w:shd w:val="clear" w:color="auto" w:fill="FFFFFF"/>
          </w:tcPr>
          <w:p w14:paraId="122A69C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true or false</w:t>
            </w:r>
          </w:p>
        </w:tc>
        <w:tc>
          <w:tcPr>
            <w:tcW w:w="2592" w:type="dxa"/>
            <w:shd w:val="clear" w:color="auto" w:fill="FFFFFF"/>
          </w:tcPr>
          <w:p w14:paraId="0028CD77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 xml:space="preserve">Used for control </w:t>
            </w:r>
            <w:r>
              <w:rPr>
                <w:rFonts w:ascii="Arial" w:hAnsi="Arial"/>
                <w:color w:val="2C3E50"/>
                <w:sz w:val="18"/>
              </w:rPr>
              <w:t>flow flags and logic</w:t>
            </w:r>
          </w:p>
        </w:tc>
      </w:tr>
      <w:tr w:rsidR="00DD3833" w14:paraId="137440D0" w14:textId="77777777">
        <w:trPr>
          <w:jc w:val="center"/>
        </w:trPr>
        <w:tc>
          <w:tcPr>
            <w:tcW w:w="1440" w:type="dxa"/>
            <w:shd w:val="clear" w:color="auto" w:fill="F4F6F9"/>
          </w:tcPr>
          <w:p w14:paraId="2F2A95EE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char</w:t>
            </w:r>
          </w:p>
        </w:tc>
        <w:tc>
          <w:tcPr>
            <w:tcW w:w="1728" w:type="dxa"/>
            <w:shd w:val="clear" w:color="auto" w:fill="F4F6F9"/>
          </w:tcPr>
          <w:p w14:paraId="0FC695B8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2 Bytes (16 bits)</w:t>
            </w:r>
          </w:p>
        </w:tc>
        <w:tc>
          <w:tcPr>
            <w:tcW w:w="1152" w:type="dxa"/>
            <w:shd w:val="clear" w:color="auto" w:fill="F4F6F9"/>
          </w:tcPr>
          <w:p w14:paraId="506A678B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'\u0000'</w:t>
            </w:r>
          </w:p>
        </w:tc>
        <w:tc>
          <w:tcPr>
            <w:tcW w:w="3168" w:type="dxa"/>
            <w:shd w:val="clear" w:color="auto" w:fill="F4F6F9"/>
          </w:tcPr>
          <w:p w14:paraId="1D132613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0 to 65,535 (Unicode Characters)</w:t>
            </w:r>
          </w:p>
        </w:tc>
        <w:tc>
          <w:tcPr>
            <w:tcW w:w="2592" w:type="dxa"/>
            <w:shd w:val="clear" w:color="auto" w:fill="F4F6F9"/>
          </w:tcPr>
          <w:p w14:paraId="02A873EF" w14:textId="77777777" w:rsidR="00DD3833" w:rsidRDefault="00A31E8C">
            <w:pPr>
              <w:spacing w:before="80" w:after="80"/>
            </w:pPr>
            <w:r>
              <w:rPr>
                <w:rFonts w:ascii="Arial" w:hAnsi="Arial"/>
                <w:color w:val="2C3E50"/>
                <w:sz w:val="18"/>
              </w:rPr>
              <w:t>Unsigned integer format representing UTF-16 code units</w:t>
            </w:r>
          </w:p>
        </w:tc>
      </w:tr>
    </w:tbl>
    <w:p w14:paraId="6DE72CC0" w14:textId="51B72088" w:rsidR="00DD3833" w:rsidRDefault="00DD3833">
      <w:pPr>
        <w:spacing w:after="160"/>
      </w:pPr>
    </w:p>
    <w:p w14:paraId="7967EB34" w14:textId="22B71604" w:rsidR="00A31E8C" w:rsidRDefault="00A31E8C">
      <w:pPr>
        <w:spacing w:after="160"/>
      </w:pPr>
    </w:p>
    <w:p w14:paraId="64D44F1F" w14:textId="77777777" w:rsidR="00A31E8C" w:rsidRDefault="00A31E8C">
      <w:pPr>
        <w:spacing w:after="160"/>
      </w:pPr>
    </w:p>
    <w:p w14:paraId="58ACB3A4" w14:textId="77777777" w:rsidR="00DD3833" w:rsidRDefault="00A31E8C">
      <w:pPr>
        <w:pStyle w:val="Heading1"/>
        <w:spacing w:before="240" w:after="120"/>
      </w:pPr>
      <w:r>
        <w:rPr>
          <w:rFonts w:ascii="Arial" w:hAnsi="Arial"/>
          <w:color w:val="182B49"/>
        </w:rPr>
        <w:lastRenderedPageBreak/>
        <w:t>3. The Math: Why Byte Range is -128 to 127?</w:t>
      </w:r>
    </w:p>
    <w:p w14:paraId="74747803" w14:textId="77777777" w:rsidR="00DD3833" w:rsidRDefault="00A31E8C">
      <w:pPr>
        <w:spacing w:after="80"/>
      </w:pPr>
      <w:r>
        <w:t xml:space="preserve">• Total Combinations: 1 Byte = 8 bits → 2^8 = 256 unique </w:t>
      </w:r>
      <w:r>
        <w:t>states (from 2 × 2 × 2 × 2 × 2 × 2 × 2 × 2).</w:t>
      </w:r>
    </w:p>
    <w:p w14:paraId="332CF856" w14:textId="77777777" w:rsidR="00DD3833" w:rsidRDefault="00A31E8C">
      <w:pPr>
        <w:spacing w:after="80"/>
      </w:pPr>
      <w:r>
        <w:t>• Two's Complement System (Signed Range Formula):</w:t>
      </w:r>
      <w:r>
        <w:br/>
      </w:r>
      <w:r>
        <w:rPr>
          <w:b/>
        </w:rPr>
        <w:t xml:space="preserve">   -2^(N-1)   to   (2^(N-1) - 1)  where N = 8 bits</w:t>
      </w:r>
      <w:r>
        <w:rPr>
          <w:b/>
        </w:rPr>
        <w:br/>
      </w:r>
      <w:r>
        <w:t xml:space="preserve">   -2^7 to (2^7 - 1)  ==&gt;  -128 to 127</w:t>
      </w:r>
    </w:p>
    <w:p w14:paraId="5F3FCEC9" w14:textId="77777777" w:rsidR="00DD3833" w:rsidRDefault="00A31E8C">
      <w:pPr>
        <w:spacing w:after="240"/>
      </w:pPr>
      <w:r>
        <w:t xml:space="preserve">• Why 127 instead of 128 on positive side? </w:t>
      </w:r>
      <w:r>
        <w:rPr>
          <w:b/>
        </w:rPr>
        <w:t>Zero is included on the posi</w:t>
      </w:r>
      <w:r>
        <w:rPr>
          <w:b/>
        </w:rPr>
        <w:t xml:space="preserve">tive side </w:t>
      </w:r>
      <w:r>
        <w:t>(0 to 127 = 128 non-negative values; -1 to -128 = 128 negative values, giving total 256).</w:t>
      </w:r>
    </w:p>
    <w:p w14:paraId="2DECE32A" w14:textId="77777777" w:rsidR="00DD3833" w:rsidRDefault="00A31E8C">
      <w:pPr>
        <w:pStyle w:val="Heading1"/>
        <w:spacing w:before="240" w:after="120"/>
      </w:pPr>
      <w:r>
        <w:rPr>
          <w:rFonts w:ascii="Arial" w:hAnsi="Arial"/>
          <w:color w:val="182B49"/>
        </w:rPr>
        <w:t>4. Purpose of Byte &amp; Massive Memory Savings</w:t>
      </w:r>
    </w:p>
    <w:p w14:paraId="73D39C8B" w14:textId="77777777" w:rsidR="00DD3833" w:rsidRDefault="00A31E8C">
      <w:pPr>
        <w:spacing w:after="120"/>
      </w:pPr>
      <w:r>
        <w:t>Research Question: When int is the default integer type, why does byte exist in Java?</w:t>
      </w:r>
    </w:p>
    <w:p w14:paraId="18297BFB" w14:textId="77777777" w:rsidR="00DD3833" w:rsidRDefault="00A31E8C">
      <w:pPr>
        <w:spacing w:after="80"/>
      </w:pPr>
      <w:r>
        <w:rPr>
          <w:b/>
        </w:rPr>
        <w:t xml:space="preserve">Scenario: </w:t>
      </w:r>
      <w:r>
        <w:t>Storing status c</w:t>
      </w:r>
      <w:r>
        <w:t>odes or age data for 100,000 users / stream packets:</w:t>
      </w:r>
    </w:p>
    <w:p w14:paraId="0A860CDA" w14:textId="77777777" w:rsidR="00DD3833" w:rsidRDefault="00A31E8C">
      <w:pPr>
        <w:pStyle w:val="ListBullet"/>
        <w:spacing w:after="40"/>
      </w:pPr>
      <w:r>
        <w:t>int[] values = new int[100000];  --&gt;  100,000 × 4 Bytes ≈ 400 KB of RAM</w:t>
      </w:r>
    </w:p>
    <w:p w14:paraId="53A7B14E" w14:textId="77777777" w:rsidR="00DD3833" w:rsidRDefault="00A31E8C">
      <w:pPr>
        <w:pStyle w:val="ListBullet"/>
        <w:spacing w:after="120"/>
      </w:pPr>
      <w:r>
        <w:t>byte[] values = new byte[100000]; --&gt;  100,000 × 1 Byte  ≈ 100 KB of RAM</w:t>
      </w:r>
    </w:p>
    <w:p w14:paraId="6349DA52" w14:textId="77777777" w:rsidR="00DD3833" w:rsidRDefault="00A31E8C">
      <w:pPr>
        <w:spacing w:after="240"/>
      </w:pPr>
      <w:r>
        <w:rPr>
          <w:b/>
        </w:rPr>
        <w:t xml:space="preserve">Takeaway: </w:t>
      </w:r>
      <w:r>
        <w:t>In large-scale microservices (e.g. streaming, Io</w:t>
      </w:r>
      <w:r>
        <w:t xml:space="preserve">T sensor logging, file I/O operations), using byte[] achieves an immediate </w:t>
      </w:r>
      <w:r>
        <w:rPr>
          <w:b/>
        </w:rPr>
        <w:t>75% memory footprint reduction.</w:t>
      </w:r>
    </w:p>
    <w:p w14:paraId="23496597" w14:textId="77777777" w:rsidR="00DD3833" w:rsidRDefault="00A31E8C">
      <w:pPr>
        <w:pStyle w:val="Heading1"/>
        <w:spacing w:before="240" w:after="120"/>
      </w:pPr>
      <w:r>
        <w:rPr>
          <w:rFonts w:ascii="Arial" w:hAnsi="Arial"/>
          <w:color w:val="182B49"/>
        </w:rPr>
        <w:t>5. Practical Gotchas &amp; Interview Traps</w:t>
      </w:r>
    </w:p>
    <w:p w14:paraId="51CB179D" w14:textId="77777777" w:rsidR="00DD3833" w:rsidRDefault="00A31E8C">
      <w:pPr>
        <w:spacing w:after="40"/>
      </w:pPr>
      <w:r>
        <w:rPr>
          <w:b/>
        </w:rPr>
        <w:t>A. Arithmetic Type Promotion Trap:</w:t>
      </w:r>
    </w:p>
    <w:p w14:paraId="7755BFFE" w14:textId="77777777" w:rsidR="00DD3833" w:rsidRDefault="00A31E8C">
      <w:pPr>
        <w:spacing w:after="80"/>
        <w:ind w:left="288"/>
      </w:pPr>
      <w:r>
        <w:rPr>
          <w:rFonts w:ascii="Courier New" w:hAnsi="Courier New"/>
          <w:sz w:val="17"/>
        </w:rPr>
        <w:t>byte b1 = 12;</w:t>
      </w:r>
      <w:r>
        <w:rPr>
          <w:rFonts w:ascii="Courier New" w:hAnsi="Courier New"/>
          <w:sz w:val="17"/>
        </w:rPr>
        <w:br/>
        <w:t>byte b2 = 32;</w:t>
      </w:r>
      <w:r>
        <w:rPr>
          <w:rFonts w:ascii="Courier New" w:hAnsi="Courier New"/>
          <w:sz w:val="17"/>
        </w:rPr>
        <w:br/>
        <w:t xml:space="preserve">// byte sum = b1 + b2;  &lt;-- COMPILE </w:t>
      </w:r>
      <w:r>
        <w:rPr>
          <w:rFonts w:ascii="Courier New" w:hAnsi="Courier New"/>
          <w:sz w:val="17"/>
        </w:rPr>
        <w:t>ERROR! (Java promotes byte to int during arithmetic)</w:t>
      </w:r>
      <w:r>
        <w:rPr>
          <w:rFonts w:ascii="Courier New" w:hAnsi="Courier New"/>
          <w:sz w:val="17"/>
        </w:rPr>
        <w:br/>
        <w:t>int sum = b1 + b2;       // Correct</w:t>
      </w:r>
      <w:r>
        <w:rPr>
          <w:rFonts w:ascii="Courier New" w:hAnsi="Courier New"/>
          <w:sz w:val="17"/>
        </w:rPr>
        <w:br/>
        <w:t>byte castSum = (byte)(b1 + b2); // Requires explicit cast</w:t>
      </w:r>
    </w:p>
    <w:p w14:paraId="2FB36AEF" w14:textId="77777777" w:rsidR="00DD3833" w:rsidRDefault="00A31E8C">
      <w:pPr>
        <w:spacing w:after="40"/>
      </w:pPr>
      <w:r>
        <w:rPr>
          <w:b/>
        </w:rPr>
        <w:t>B. Assignment (=) vs Equality (==):</w:t>
      </w:r>
    </w:p>
    <w:p w14:paraId="111A2FD0" w14:textId="77777777" w:rsidR="00DD3833" w:rsidRDefault="00A31E8C">
      <w:pPr>
        <w:spacing w:after="240"/>
        <w:ind w:left="288"/>
      </w:pPr>
      <w:r>
        <w:rPr>
          <w:rFonts w:ascii="Courier New" w:hAnsi="Courier New"/>
          <w:sz w:val="17"/>
        </w:rPr>
        <w:t>int age = 25;       // '=' assigns value 25 to variable age</w:t>
      </w:r>
      <w:r>
        <w:rPr>
          <w:rFonts w:ascii="Courier New" w:hAnsi="Courier New"/>
          <w:sz w:val="17"/>
        </w:rPr>
        <w:br/>
        <w:t>if (age == 25</w:t>
      </w:r>
      <w:r>
        <w:rPr>
          <w:rFonts w:ascii="Courier New" w:hAnsi="Courier New"/>
          <w:sz w:val="17"/>
        </w:rPr>
        <w:t>) { }  // '==' compares values for equality</w:t>
      </w:r>
    </w:p>
    <w:sectPr w:rsidR="00DD383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1E8C"/>
    <w:rsid w:val="00AA1D8D"/>
    <w:rsid w:val="00B47730"/>
    <w:rsid w:val="00CB0664"/>
    <w:rsid w:val="00DD3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E7FC2"/>
  <w14:defaultImageDpi w14:val="300"/>
  <w15:docId w15:val="{5321C988-0A65-404E-BE9D-249877D1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</cp:lastModifiedBy>
  <cp:revision>2</cp:revision>
  <dcterms:created xsi:type="dcterms:W3CDTF">2013-12-23T23:15:00Z</dcterms:created>
  <dcterms:modified xsi:type="dcterms:W3CDTF">2026-09-15T15:07:00Z</dcterms:modified>
  <cp:category/>
</cp:coreProperties>
</file>