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md1vvnjmh26" w:id="0"/>
      <w:bookmarkEnd w:id="0"/>
      <w:r w:rsidDel="00000000" w:rsidR="00000000" w:rsidRPr="00000000">
        <w:rPr>
          <w:rtl w:val="0"/>
        </w:rPr>
        <w:t xml:space="preserve">C Programming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ay62b5gea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C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Dennis Ritchie (Bell Labs, 1972)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Middle-level language — combines low-level memory access with high-level readability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jfi72jbap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Features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Portability across systems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 standard library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 execution — close to hardware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programming support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Powerful constructs: pointers, manual memory management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eje9bgbji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Basic Structure of a C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printf("Hello, World!\n");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Preprocessor directives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— program entry point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Statements terminated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ha24kw5r8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 Types</w:t>
      </w:r>
    </w:p>
    <w:tbl>
      <w:tblPr>
        <w:tblStyle w:val="Table1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1595"/>
        <w:gridCol w:w="2495"/>
        <w:tblGridChange w:id="0">
          <w:tblGrid>
            <w:gridCol w:w="875"/>
            <w:gridCol w:w="1595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(approx)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 or 4 bytes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Whole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Single 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Decimal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Double-precision floats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Derived types: arrays, pointers, structures, unions, enums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9wycb8e9f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Operators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-=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sizeof</w:t>
      </w:r>
      <w:r w:rsidDel="00000000" w:rsidR="00000000" w:rsidRPr="00000000">
        <w:rPr>
          <w:rtl w:val="0"/>
        </w:rPr>
        <w:t xml:space="preserve">, ternary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?:</w:t>
      </w:r>
      <w:r w:rsidDel="00000000" w:rsidR="00000000" w:rsidRPr="00000000">
        <w:rPr>
          <w:rtl w:val="0"/>
        </w:rPr>
        <w:t xml:space="preserve">, comma operator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smf7vj9ii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Control Flow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nested 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goto</w:t>
      </w:r>
      <w:r w:rsidDel="00000000" w:rsidR="00000000" w:rsidRPr="00000000">
        <w:rPr>
          <w:rtl w:val="0"/>
        </w:rPr>
        <w:t xml:space="preserve"> (use sparingly)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w68gptkqy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Functions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 functions</w:t>
      </w:r>
      <w:r w:rsidDel="00000000" w:rsidR="00000000" w:rsidRPr="00000000">
        <w:rPr>
          <w:rtl w:val="0"/>
        </w:rPr>
        <w:t xml:space="preserve">: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scanf()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User-defined functions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With/without arguments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With/without return values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Syntax:</w:t>
        <w:br w:type="textWrapping"/>
        <w:br w:type="textWrapping"/>
        <w:t xml:space="preserve"> return_type func_name(parameters)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body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ik7ofjke3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Arrays &amp; Strings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: fixed-size collection of elements</w:t>
        <w:br w:type="textWrapping"/>
        <w:br w:type="textWrapping"/>
        <w:t xml:space="preserve"> int arr[5] = {1, 2, 3, 4, 5};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character array ending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  <w:br w:type="textWrapping"/>
        <w:br w:type="textWrapping"/>
      </w:r>
      <w:r w:rsidDel="00000000" w:rsidR="00000000" w:rsidRPr="00000000">
        <w:rPr>
          <w:rtl w:val="0"/>
        </w:rPr>
        <w:t xml:space="preserve"> char str[10] = "Hello";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di2bnt280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Pointers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variable holding memory address of another variable:</w:t>
        <w:br w:type="textWrapping"/>
        <w:br w:type="textWrapping"/>
        <w:t xml:space="preserve"> int x = 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*p = &amp;x;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to dereference,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to get address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srjstg92o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Structures &amp; Unions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groups different data types</w:t>
        <w:br w:type="textWrapping"/>
        <w:br w:type="textWrapping"/>
        <w:t xml:space="preserve"> struct Student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all members share same memory location (saves space)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5ct2ct01r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File I/O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functions: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fopen()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fclose()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fprintf()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fscanf()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fgetc()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fputc()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fwrite()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aj3hpe7ag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Advantages of C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Speed and efficiency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Wide portability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for system-level programming (OS, embedded systems)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Foundation for many modern languages (C++, Java, Python, etc.)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pcm9edj53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Do Next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Tujhe bas ye pure notes copy karke apne Google Docs ke specified link mein paste karna hai. Agar tu chaahe, main </w:t>
      </w:r>
      <w:r w:rsidDel="00000000" w:rsidR="00000000" w:rsidRPr="00000000">
        <w:rPr>
          <w:b w:val="1"/>
          <w:rtl w:val="0"/>
        </w:rPr>
        <w:t xml:space="preserve">Word (.docx) file</w:t>
      </w:r>
      <w:r w:rsidDel="00000000" w:rsidR="00000000" w:rsidRPr="00000000">
        <w:rPr>
          <w:rtl w:val="0"/>
        </w:rPr>
        <w:t xml:space="preserve"> bhi bana ke link de sakta hoon, lekin abhi ke liye copy-paste sabse quick hai.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formatting tweaks, examples, diagrams, or PDF version. Ready ho ja—notes pura taiyaar hai!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