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BANGALORE INSTITUTE OF TECHNOLOGY</w:t>
        <w:br/>
      </w:r>
      <w:r>
        <w:rPr>
          <w:sz w:val="20"/>
        </w:rPr>
        <w:t>An Autonomous Institution affiliated to VTU, Belagavi</w:t>
        <w:br/>
      </w:r>
      <w:r>
        <w:rPr>
          <w:sz w:val="20"/>
        </w:rPr>
        <w:t>K.R. Road, V.V.Pura, Bengaluru-560 004</w:t>
        <w:br/>
      </w:r>
      <w:r>
        <w:rPr>
          <w:sz w:val="20"/>
        </w:rPr>
        <w:t>Department of Computer Science &amp; Engineering</w:t>
      </w:r>
    </w:p>
    <w:p/>
    <w:p>
      <w:pPr>
        <w:jc w:val="center"/>
      </w:pPr>
      <w:r>
        <w:rPr>
          <w:b/>
          <w:sz w:val="24"/>
        </w:rPr>
        <w:t>MINOR PROJECT SYNOPSIS</w:t>
      </w:r>
    </w:p>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Sl. No.</w:t>
            </w:r>
          </w:p>
        </w:tc>
        <w:tc>
          <w:tcPr>
            <w:tcW w:type="dxa" w:w="1337"/>
          </w:tcPr>
          <w:p>
            <w:r>
              <w:rPr>
                <w:b/>
              </w:rPr>
              <w:t>USN</w:t>
            </w:r>
          </w:p>
        </w:tc>
        <w:tc>
          <w:tcPr>
            <w:tcW w:type="dxa" w:w="1337"/>
          </w:tcPr>
          <w:p>
            <w:r>
              <w:rPr>
                <w:b/>
              </w:rPr>
              <w:t>NAME</w:t>
            </w:r>
          </w:p>
        </w:tc>
        <w:tc>
          <w:tcPr>
            <w:tcW w:type="dxa" w:w="1337"/>
          </w:tcPr>
          <w:p>
            <w:r>
              <w:rPr>
                <w:b/>
              </w:rPr>
              <w:t>Sec.</w:t>
            </w:r>
          </w:p>
        </w:tc>
        <w:tc>
          <w:tcPr>
            <w:tcW w:type="dxa" w:w="1337"/>
          </w:tcPr>
          <w:p>
            <w:r>
              <w:rPr>
                <w:b/>
              </w:rPr>
              <w:t>Email-Id</w:t>
            </w:r>
          </w:p>
        </w:tc>
        <w:tc>
          <w:tcPr>
            <w:tcW w:type="dxa" w:w="1337"/>
          </w:tcPr>
          <w:p>
            <w:r>
              <w:rPr>
                <w:b/>
              </w:rPr>
              <w:t>Phone No.</w:t>
            </w:r>
          </w:p>
        </w:tc>
        <w:tc>
          <w:tcPr>
            <w:tcW w:type="dxa" w:w="1337"/>
          </w:tcPr>
          <w:p>
            <w:r>
              <w:rPr>
                <w:b/>
              </w:rPr>
              <w:t>Signature</w:t>
            </w:r>
          </w:p>
        </w:tc>
      </w:tr>
      <w:tr>
        <w:tc>
          <w:tcPr>
            <w:tcW w:type="dxa" w:w="1337"/>
          </w:tcPr>
          <w:p>
            <w:r>
              <w:t>1</w:t>
            </w:r>
          </w:p>
        </w:tc>
        <w:tc>
          <w:tcPr>
            <w:tcW w:type="dxa" w:w="1337"/>
          </w:tcPr>
          <w:p>
            <w:r>
              <w:t>Reg No. 1</w:t>
            </w:r>
          </w:p>
        </w:tc>
        <w:tc>
          <w:tcPr>
            <w:tcW w:type="dxa" w:w="1337"/>
          </w:tcPr>
          <w:p>
            <w:r>
              <w:t>Akshat Prashar</w:t>
            </w:r>
          </w:p>
        </w:tc>
        <w:tc>
          <w:tcPr>
            <w:tcW w:type="dxa" w:w="1337"/>
          </w:tcPr>
          <w:p>
            <w:r>
              <w:t>A</w:t>
            </w:r>
          </w:p>
        </w:tc>
        <w:tc>
          <w:tcPr>
            <w:tcW w:type="dxa" w:w="1337"/>
          </w:tcPr>
          <w:p>
            <w:r>
              <w:t>email1@bit.ac.in</w:t>
            </w:r>
          </w:p>
        </w:tc>
        <w:tc>
          <w:tcPr>
            <w:tcW w:type="dxa" w:w="1337"/>
          </w:tcPr>
          <w:p>
            <w:r>
              <w:t>9xxxxxxxxx</w:t>
            </w:r>
          </w:p>
        </w:tc>
        <w:tc>
          <w:tcPr>
            <w:tcW w:type="dxa" w:w="1337"/>
          </w:tcPr>
          <w:p>
            <w:r/>
          </w:p>
        </w:tc>
      </w:tr>
      <w:tr>
        <w:tc>
          <w:tcPr>
            <w:tcW w:type="dxa" w:w="1337"/>
          </w:tcPr>
          <w:p>
            <w:r>
              <w:t>2</w:t>
            </w:r>
          </w:p>
        </w:tc>
        <w:tc>
          <w:tcPr>
            <w:tcW w:type="dxa" w:w="1337"/>
          </w:tcPr>
          <w:p>
            <w:r>
              <w:t>Reg No. 2</w:t>
            </w:r>
          </w:p>
        </w:tc>
        <w:tc>
          <w:tcPr>
            <w:tcW w:type="dxa" w:w="1337"/>
          </w:tcPr>
          <w:p>
            <w:r>
              <w:t>Chandan V</w:t>
            </w:r>
          </w:p>
        </w:tc>
        <w:tc>
          <w:tcPr>
            <w:tcW w:type="dxa" w:w="1337"/>
          </w:tcPr>
          <w:p>
            <w:r>
              <w:t>A</w:t>
            </w:r>
          </w:p>
        </w:tc>
        <w:tc>
          <w:tcPr>
            <w:tcW w:type="dxa" w:w="1337"/>
          </w:tcPr>
          <w:p>
            <w:r>
              <w:t>email2@bit.ac.in</w:t>
            </w:r>
          </w:p>
        </w:tc>
        <w:tc>
          <w:tcPr>
            <w:tcW w:type="dxa" w:w="1337"/>
          </w:tcPr>
          <w:p>
            <w:r>
              <w:t>9xxxxxxxxx</w:t>
            </w:r>
          </w:p>
        </w:tc>
        <w:tc>
          <w:tcPr>
            <w:tcW w:type="dxa" w:w="1337"/>
          </w:tcPr>
          <w:p>
            <w:r/>
          </w:p>
        </w:tc>
      </w:tr>
      <w:tr>
        <w:tc>
          <w:tcPr>
            <w:tcW w:type="dxa" w:w="1337"/>
          </w:tcPr>
          <w:p>
            <w:r>
              <w:t>3</w:t>
            </w:r>
          </w:p>
        </w:tc>
        <w:tc>
          <w:tcPr>
            <w:tcW w:type="dxa" w:w="1337"/>
          </w:tcPr>
          <w:p>
            <w:r>
              <w:t>Reg No. 3</w:t>
            </w:r>
          </w:p>
        </w:tc>
        <w:tc>
          <w:tcPr>
            <w:tcW w:type="dxa" w:w="1337"/>
          </w:tcPr>
          <w:p>
            <w:r>
              <w:t>Dinesh Balwan</w:t>
            </w:r>
          </w:p>
        </w:tc>
        <w:tc>
          <w:tcPr>
            <w:tcW w:type="dxa" w:w="1337"/>
          </w:tcPr>
          <w:p>
            <w:r>
              <w:t>A</w:t>
            </w:r>
          </w:p>
        </w:tc>
        <w:tc>
          <w:tcPr>
            <w:tcW w:type="dxa" w:w="1337"/>
          </w:tcPr>
          <w:p>
            <w:r>
              <w:t>email3@bit.ac.in</w:t>
            </w:r>
          </w:p>
        </w:tc>
        <w:tc>
          <w:tcPr>
            <w:tcW w:type="dxa" w:w="1337"/>
          </w:tcPr>
          <w:p>
            <w:r>
              <w:t>9xxxxxxxxx</w:t>
            </w:r>
          </w:p>
        </w:tc>
        <w:tc>
          <w:tcPr>
            <w:tcW w:type="dxa" w:w="1337"/>
          </w:tcPr>
          <w:p>
            <w:r/>
          </w:p>
        </w:tc>
      </w:tr>
      <w:tr>
        <w:tc>
          <w:tcPr>
            <w:tcW w:type="dxa" w:w="1337"/>
          </w:tcPr>
          <w:p>
            <w:r>
              <w:t>4</w:t>
            </w:r>
          </w:p>
        </w:tc>
        <w:tc>
          <w:tcPr>
            <w:tcW w:type="dxa" w:w="1337"/>
          </w:tcPr>
          <w:p>
            <w:r>
              <w:t>Reg No. 4</w:t>
            </w:r>
          </w:p>
        </w:tc>
        <w:tc>
          <w:tcPr>
            <w:tcW w:type="dxa" w:w="1337"/>
          </w:tcPr>
          <w:p>
            <w:r>
              <w:t>Harsh Tewari</w:t>
            </w:r>
          </w:p>
        </w:tc>
        <w:tc>
          <w:tcPr>
            <w:tcW w:type="dxa" w:w="1337"/>
          </w:tcPr>
          <w:p>
            <w:r>
              <w:t>A</w:t>
            </w:r>
          </w:p>
        </w:tc>
        <w:tc>
          <w:tcPr>
            <w:tcW w:type="dxa" w:w="1337"/>
          </w:tcPr>
          <w:p>
            <w:r>
              <w:t>email4@bit.ac.in</w:t>
            </w:r>
          </w:p>
        </w:tc>
        <w:tc>
          <w:tcPr>
            <w:tcW w:type="dxa" w:w="1337"/>
          </w:tcPr>
          <w:p>
            <w:r>
              <w:t>9xxxxxxxxx</w:t>
            </w:r>
          </w:p>
        </w:tc>
        <w:tc>
          <w:tcPr>
            <w:tcW w:type="dxa" w:w="1337"/>
          </w:tcPr>
          <w:p>
            <w:r/>
          </w:p>
        </w:tc>
      </w:tr>
    </w:tbl>
    <w:p/>
    <w:tbl>
      <w:tblPr>
        <w:tblStyle w:val="LightGrid-Accent1"/>
        <w:tblW w:type="auto" w:w="0"/>
        <w:tblLook w:firstColumn="1" w:firstRow="1" w:lastColumn="0" w:lastRow="0" w:noHBand="0" w:noVBand="1" w:val="04A0"/>
      </w:tblPr>
      <w:tblGrid>
        <w:gridCol w:w="4680"/>
        <w:gridCol w:w="4680"/>
      </w:tblGrid>
      <w:tr>
        <w:tc>
          <w:tcPr>
            <w:tcW w:type="dxa" w:w="4680"/>
          </w:tcPr>
          <w:p>
            <w:r>
              <w:rPr>
                <w:b/>
              </w:rPr>
              <w:t>Project Title</w:t>
            </w:r>
          </w:p>
        </w:tc>
        <w:tc>
          <w:tcPr>
            <w:tcW w:type="dxa" w:w="4680"/>
          </w:tcPr>
          <w:p>
            <w:r>
              <w:t>Academic Tracker: A Role-Based Learning Progression Platform</w:t>
            </w:r>
          </w:p>
        </w:tc>
      </w:tr>
      <w:tr>
        <w:tc>
          <w:tcPr>
            <w:tcW w:type="dxa" w:w="4680"/>
          </w:tcPr>
          <w:p>
            <w:r>
              <w:rPr>
                <w:b/>
              </w:rPr>
              <w:t>Project Domain</w:t>
            </w:r>
          </w:p>
        </w:tc>
        <w:tc>
          <w:tcPr>
            <w:tcW w:type="dxa" w:w="4680"/>
          </w:tcPr>
          <w:p>
            <w:r>
              <w:t>Web Development, Educational Technology, Data Analytics</w:t>
            </w:r>
          </w:p>
        </w:tc>
      </w:tr>
      <w:tr>
        <w:tc>
          <w:tcPr>
            <w:tcW w:type="dxa" w:w="4680"/>
          </w:tcPr>
          <w:p>
            <w:r>
              <w:rPr>
                <w:b/>
              </w:rPr>
              <w:t>Guide Name</w:t>
            </w:r>
          </w:p>
        </w:tc>
        <w:tc>
          <w:tcPr>
            <w:tcW w:type="dxa" w:w="4680"/>
          </w:tcPr>
          <w:p>
            <w:r>
              <w:t>Dr. [Guide Name]</w:t>
            </w:r>
          </w:p>
        </w:tc>
      </w:tr>
    </w:tbl>
    <w:p/>
    <w:p>
      <w:pPr>
        <w:jc w:val="center"/>
      </w:pPr>
      <w:r>
        <w:rPr>
          <w:b/>
          <w:sz w:val="22"/>
        </w:rPr>
        <w:t>FOR OFFICE USE ONLY</w:t>
      </w:r>
    </w:p>
    <w:tbl>
      <w:tblPr>
        <w:tblStyle w:val="LightGrid-Accent1"/>
        <w:tblW w:type="auto" w:w="0"/>
        <w:tblLook w:firstColumn="1" w:firstRow="1" w:lastColumn="0" w:lastRow="0" w:noHBand="0" w:noVBand="1" w:val="04A0"/>
      </w:tblPr>
      <w:tblGrid>
        <w:gridCol w:w="4680"/>
        <w:gridCol w:w="4680"/>
      </w:tblGrid>
      <w:tr>
        <w:tc>
          <w:tcPr>
            <w:tcW w:type="dxa" w:w="4680"/>
          </w:tcPr>
          <w:p>
            <w:r>
              <w:t>Date of Submission</w:t>
            </w:r>
          </w:p>
        </w:tc>
        <w:tc>
          <w:tcPr>
            <w:tcW w:type="dxa" w:w="4680"/>
          </w:tcPr>
          <w:p/>
        </w:tc>
      </w:tr>
      <w:tr>
        <w:tc>
          <w:tcPr>
            <w:tcW w:type="dxa" w:w="4680"/>
          </w:tcPr>
          <w:p>
            <w:r>
              <w:t>Verified by (HOD)</w:t>
            </w:r>
          </w:p>
        </w:tc>
        <w:tc>
          <w:tcPr>
            <w:tcW w:type="dxa" w:w="4680"/>
          </w:tcPr>
          <w:p/>
        </w:tc>
      </w:tr>
      <w:tr>
        <w:tc>
          <w:tcPr>
            <w:tcW w:type="dxa" w:w="4680"/>
          </w:tcPr>
          <w:p>
            <w:r>
              <w:t>Remarks</w:t>
            </w:r>
          </w:p>
        </w:tc>
        <w:tc>
          <w:tcPr>
            <w:tcW w:type="dxa" w:w="4680"/>
          </w:tcPr>
          <w:p/>
        </w:tc>
      </w:tr>
    </w:tbl>
    <w:p>
      <w:r>
        <w:br w:type="page"/>
      </w:r>
    </w:p>
    <w:p>
      <w:pPr>
        <w:jc w:val="center"/>
      </w:pPr>
      <w:r>
        <w:rPr>
          <w:b/>
          <w:sz w:val="24"/>
        </w:rPr>
        <w:t>1. ABSTRACT</w:t>
      </w:r>
    </w:p>
    <w:p>
      <w:r>
        <w:t>Self-directed learning today fails not from a shortage of material but from a shortage of structure and accountability. This project proposes a role-based, institution-scoped learning progression platform in which teachers author courses as ordered stages and sub-stages, each linked to curated documentation and video resources and closed by a short self-assessment quiz. Students follow a published course while the system records verified progress, and sustained effort is encouraged through streak-based engagement scoring. Teachers receive cohort analytics that identify exactly where learners stall, and administrators provision every account, keeping the deployment closed to a single institution. The system is delivered as a web application.</w:t>
      </w:r>
    </w:p>
    <w:p>
      <w:r>
        <w:br w:type="page"/>
      </w:r>
    </w:p>
    <w:p>
      <w:pPr>
        <w:jc w:val="center"/>
      </w:pPr>
      <w:r>
        <w:rPr>
          <w:b/>
          <w:sz w:val="24"/>
        </w:rPr>
        <w:t>2. INTRODUCTION</w:t>
      </w:r>
    </w:p>
    <w:p>
      <w:r>
        <w:t>The volume of high-quality technical learning material available at no cost has never been greater. Documentation, lecture recordings, tutorial series and reference texts covering subjects such as data structures, operating systems and web development are freely accessible to any student with an internet connection. Despite this abundance, a large proportion of learners who begin studying a subject independently do not finish it. Analysis of a large sample of open online courses reports a median completion rate of only 12.6 percent.</w:t>
        <w:br/>
        <w:br/>
        <w:t>Existing platforms address only parts of this gap. Institutional learning management systems track compliance rather than the progression of understanding. General-purpose note and bookmark applications impose no ordering or verification that material has been engaged with. Large open course platforms operate as closed catalogues; a teacher cannot compose a sequence tailored to a particular class.</w:t>
        <w:br/>
        <w:br/>
        <w:t>This project proposes a web-based learning progression platform that closes this gap. Teachers author a course as an ordered set of stages, each divided into sub-stages that point to curated external resources and conclude with a short self-assessment quiz. Students follow published courses at their own pace while the system maintains a verified record of their progression.</w:t>
      </w:r>
    </w:p>
    <w:p>
      <w:r>
        <w:br w:type="page"/>
      </w:r>
    </w:p>
    <w:p>
      <w:pPr>
        <w:jc w:val="center"/>
      </w:pPr>
      <w:r>
        <w:rPr>
          <w:b/>
          <w:sz w:val="24"/>
        </w:rPr>
        <w:t>3. PROBLEM STATEMENT</w:t>
      </w:r>
    </w:p>
    <w:p>
      <w:r>
        <w:t>To design and develop a role-based web platform that allows teachers to author structured, stage-wise self-learning courses from curated resources, enables students to follow those courses with verified progress tracking and self-assessment checkpoints, and provides teachers with cohort-level analytics identifying where learners are stalling.</w:t>
      </w:r>
    </w:p>
    <w:p>
      <w:r>
        <w:br w:type="page"/>
      </w:r>
    </w:p>
    <w:p>
      <w:pPr>
        <w:jc w:val="center"/>
      </w:pPr>
      <w:r>
        <w:rPr>
          <w:b/>
          <w:sz w:val="24"/>
        </w:rPr>
        <w:t>4. OBJECTIVES</w:t>
      </w:r>
    </w:p>
    <w:p>
      <w:r>
        <w:rPr>
          <w:b/>
        </w:rPr>
        <w:t xml:space="preserve">• Role-Based Institutional Access Control: </w:t>
      </w:r>
      <w:r>
        <w:t>Implement three distinct roles — student, teacher and administrator — with strictly separated capabilities. All accounts are provisioned by the administrator rather than through public registration.</w:t>
      </w:r>
    </w:p>
    <w:p>
      <w:r>
        <w:rPr>
          <w:b/>
        </w:rPr>
        <w:t xml:space="preserve">• Structured Course Authoring: </w:t>
      </w:r>
      <w:r>
        <w:t>Enable teachers to compose a course as an ordered hierarchy of stages and sub-stages, attaching curated external resources to each sub-stage.</w:t>
      </w:r>
    </w:p>
    <w:p>
      <w:r>
        <w:rPr>
          <w:b/>
        </w:rPr>
        <w:t xml:space="preserve">• Verified Progress Tracking: </w:t>
      </w:r>
      <w:r>
        <w:t>Maintain a persistent, per-student record of position within a course. A sub-stage is marked complete only when its associated self-assessment has been attempted.</w:t>
      </w:r>
    </w:p>
    <w:p>
      <w:r>
        <w:rPr>
          <w:b/>
        </w:rPr>
        <w:t xml:space="preserve">• Retrieval-Based Self-Assessment: </w:t>
      </w:r>
      <w:r>
        <w:t>Provide a short teacher-authored objective quiz at the close of each stage as a knowledge checkpoint rather than a barrier.</w:t>
      </w:r>
    </w:p>
    <w:p>
      <w:r>
        <w:rPr>
          <w:b/>
        </w:rPr>
        <w:t xml:space="preserve">• Instructor-Facing Learning Analytics: </w:t>
      </w:r>
      <w:r>
        <w:t>Aggregate individual progress data into a cohort view, reporting distribution of learners across stages and bottleneck points.</w:t>
      </w:r>
    </w:p>
    <w:p>
      <w:r>
        <w:rPr>
          <w:b/>
        </w:rPr>
        <w:t xml:space="preserve">• Sustained Engagement Mechanisms: </w:t>
      </w:r>
      <w:r>
        <w:t>Encourage continued participation through consistency-oriented metrics such as activity streaks and course-scoped leaderboards.</w:t>
      </w:r>
    </w:p>
    <w:p>
      <w:r>
        <w:rPr>
          <w:b/>
        </w:rPr>
        <w:t xml:space="preserve">• Resource Integrity Maintenance: </w:t>
      </w:r>
      <w:r>
        <w:t>Periodically verify the reachability of every external resource referenced by a published course.</w:t>
      </w:r>
    </w:p>
    <w:p>
      <w:r>
        <w:br w:type="page"/>
      </w:r>
    </w:p>
    <w:p>
      <w:pPr>
        <w:jc w:val="center"/>
      </w:pPr>
      <w:r>
        <w:rPr>
          <w:b/>
          <w:sz w:val="24"/>
        </w:rPr>
        <w:t>5. BLOCK DIAGRAM / ARCHITECTURE</w:t>
      </w:r>
    </w:p>
    <w:p>
      <w:r>
        <w:t>[Insert architecture_diagram.png here]</w:t>
      </w:r>
    </w:p>
    <w:p>
      <w:r>
        <w:t>The system follows a layered architecture in which each layer depends only on the layer directly beneath it. The presentation layer exposes three role-specific interfaces rendered from a single client application. The API and security layer terminates every incoming request and enforces access scope. The application service layer contains independent services that constitute the system's functionality. The data access layer isolates these services from the storage engine. The data persistence layer holds the relational schema. A separate scheduled job layer operates on a time trigger, performing background maintenance independently of the request path.</w:t>
      </w:r>
    </w:p>
    <w:p>
      <w:r>
        <w:br w:type="page"/>
      </w:r>
    </w:p>
    <w:p>
      <w:pPr>
        <w:jc w:val="center"/>
      </w:pPr>
      <w:r>
        <w:rPr>
          <w:b/>
          <w:sz w:val="24"/>
        </w:rPr>
        <w:t>6. MODULES / COMPONENTS DESCRIPTION</w:t>
      </w:r>
    </w:p>
    <w:p>
      <w:r>
        <w:rPr>
          <w:b/>
        </w:rPr>
        <w:t>1. Identity, Role and Provisioning Module</w:t>
      </w:r>
    </w:p>
    <w:p>
      <w:r>
        <w:t>This module governs who may enter the system and what each entrant is permitted to do. The administrator creates teacher and student accounts, which are then activated by the account holder. The module issues and verifies signed session tokens on each request.</w:t>
      </w:r>
    </w:p>
    <w:p>
      <w:r>
        <w:rPr>
          <w:b/>
        </w:rPr>
        <w:t>2. Course Authoring and Versioning Module</w:t>
      </w:r>
    </w:p>
    <w:p>
      <w:r>
        <w:t>This module provides teachers with facilities to construct a course as an ordered hierarchy. A course is divided into stages, each stage into sub-stages, and each sub-stage carries curated external resources.</w:t>
      </w:r>
    </w:p>
    <w:p>
      <w:r>
        <w:rPr>
          <w:b/>
        </w:rPr>
        <w:t>3. Progress Tracking Module</w:t>
      </w:r>
    </w:p>
    <w:p>
      <w:r>
        <w:t>This module maintains the authoritative record of each learner's position within every course they are following. Progress is stored at sub-stage granularity.</w:t>
      </w:r>
    </w:p>
    <w:p>
      <w:r>
        <w:rPr>
          <w:b/>
        </w:rPr>
        <w:t>4. Assessment Module</w:t>
      </w:r>
    </w:p>
    <w:p>
      <w:r>
        <w:t>This module manages the objective self-assessment attached to the end of each stage. Teachers author questions through the teacher console, and the module evaluates submissions automatically.</w:t>
      </w:r>
    </w:p>
    <w:p>
      <w:r>
        <w:rPr>
          <w:b/>
        </w:rPr>
        <w:t>5. Learning Analytics Module</w:t>
      </w:r>
    </w:p>
    <w:p>
      <w:r>
        <w:t>This module transforms raw progress and assessment records into an interpretable view for the authoring teacher, identifying bottleneck points.</w:t>
      </w:r>
    </w:p>
    <w:p>
      <w:r>
        <w:rPr>
          <w:b/>
        </w:rPr>
        <w:t>6. Engagement and Leaderboard Module</w:t>
      </w:r>
    </w:p>
    <w:p>
      <w:r>
        <w:t>This module maintains a per-student activity streak, derives a consistency score, and publishes a leaderboard scoped to a single course.</w:t>
      </w:r>
    </w:p>
    <w:p>
      <w:r>
        <w:rPr>
          <w:b/>
        </w:rPr>
        <w:t>7. Resource Integrity and Notification Module</w:t>
      </w:r>
    </w:p>
    <w:p>
      <w:r>
        <w:t>This module periodically issues reachability checks against every external resource and flags those that no longer respond.</w:t>
      </w:r>
    </w:p>
    <w:p>
      <w:r>
        <w:br w:type="page"/>
      </w:r>
    </w:p>
    <w:p>
      <w:pPr>
        <w:jc w:val="center"/>
      </w:pPr>
      <w:r>
        <w:rPr>
          <w:b/>
          <w:sz w:val="24"/>
        </w:rPr>
        <w:t>7. EXPECTED OUTCOME</w:t>
      </w:r>
    </w:p>
    <w:p>
      <w:r>
        <w:t>• A deployable multi-role web application supporting three distinct roles, in which a teacher can author and publish a complete structured course.</w:t>
      </w:r>
    </w:p>
    <w:p>
      <w:r>
        <w:t>• Verified rather than self-declared progress records, where advancement is tied to an attempted assessment.</w:t>
      </w:r>
    </w:p>
    <w:p>
      <w:r>
        <w:t>• Actionable cohort insight for teachers, identifying the specific sub-stages at which a class is stalling.</w:t>
      </w:r>
    </w:p>
    <w:p>
      <w:r>
        <w:t>• Measurable improvement in course continuation over a trial cohort within the institution.</w:t>
      </w:r>
    </w:p>
    <w:p>
      <w:r>
        <w:t>• A reusable, subject-independent course model verified by populating the platform with courses in distinct domains.</w:t>
      </w:r>
    </w:p>
    <w:p>
      <w:r>
        <w:t>• A foundation for institutional deployment with an administrator-provisioned, institution-scoped design.</w:t>
      </w:r>
    </w:p>
    <w:p>
      <w:r>
        <w:br w:type="page"/>
      </w:r>
    </w:p>
    <w:p>
      <w:pPr>
        <w:jc w:val="center"/>
      </w:pPr>
      <w:r>
        <w:rPr>
          <w:b/>
          <w:sz w:val="24"/>
        </w:rPr>
        <w:t>8. REFERENCES</w:t>
      </w:r>
    </w:p>
    <w:p>
      <w:pPr>
        <w:pStyle w:val="ListBullet"/>
      </w:pPr>
      <w:r>
        <w:t>[1] K. Jordan, "Massive open online course completion rates revisited: Assessment, length and attrition," Int. Rev. Res. Open Distrib. Learn., vol. 16, no. 3, pp. 341–358, Jun. 2015.</w:t>
      </w:r>
    </w:p>
    <w:p>
      <w:pPr>
        <w:pStyle w:val="ListBullet"/>
      </w:pPr>
      <w:r>
        <w:t>[2] K. S. Hone and G. R. El Said, "Exploring the factors affecting MOOC retention: A survey study," Comput. Educ., vol. 98, pp. 157–168, Jul. 2016.</w:t>
      </w:r>
    </w:p>
    <w:p>
      <w:pPr>
        <w:pStyle w:val="ListBullet"/>
      </w:pPr>
      <w:r>
        <w:t>[3] J. A. Greene, C. A. Oswald, and J. Pomerantz, "Predictors of retention and achievement in a massive open online course," Amer. Educ. Res. J., vol. 52, no. 5, pp. 925–955, Oct. 2015.</w:t>
      </w:r>
    </w:p>
    <w:p>
      <w:pPr>
        <w:pStyle w:val="ListBullet"/>
      </w:pPr>
      <w:r>
        <w:t>[4] H. L. Roediger and J. D. Karpicke, "Test-enhanced learning: Taking memory tests improves long-term retention," Psychol. Sci., vol. 17, no. 3, pp. 249–255, Mar. 2006.</w:t>
      </w:r>
    </w:p>
    <w:p>
      <w:pPr>
        <w:pStyle w:val="ListBullet"/>
      </w:pPr>
      <w:r>
        <w:t>[5] S. Freeman et al., "Active learning increases student performance in science, engineering, and mathematics," Proc. Nat. Acad. Sci. USA, vol. 111, no. 23, pp. 8410–8415, Jun. 2014.</w:t>
      </w:r>
    </w:p>
    <w:p>
      <w:pPr>
        <w:pStyle w:val="ListBullet"/>
      </w:pPr>
      <w:r>
        <w:t>[6] J. Hamari, J. Koivisto, and H. Sarsa, "Does gamification work? — A literature review of empirical studies on gamification," in Proc. 47th Hawaii Int. Conf. Syst. Sci. (HICSS), Waikoloa, HI, USA, Jan. 2014, pp. 3025–3034.</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