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Avery Rowan — Synthetic Resume</w:t>
      </w:r>
    </w:p>
    <w:p>
      <w:pPr>
        <w:pStyle w:val="Heading1"/>
      </w:pPr>
      <w:r>
        <w:t>Experience</w:t>
      </w:r>
    </w:p>
    <w:p>
      <w:r>
        <w:t>Data Analyst, Northwind Testing Works (2023–2025)</w:t>
      </w:r>
    </w:p>
    <w:p>
      <w:r>
        <w:t>Created deterministic reports from synthetic records.</w:t>
      </w:r>
    </w:p>
    <w:p>
      <w:pPr>
        <w:pStyle w:val="Heading1"/>
      </w:pPr>
      <w:r>
        <w:t>Skills</w:t>
      </w:r>
    </w:p>
    <w:tbl>
      <w:tblPr>
        <w:tblW w:type="auto" w:w="0"/>
        <w:tblLook w:firstColumn="1" w:firstRow="1" w:lastColumn="0" w:lastRow="0" w:noHBand="0" w:noVBand="1" w:val="04A0"/>
      </w:tblPr>
      <w:tblGrid>
        <w:gridCol w:w="4320"/>
        <w:gridCol w:w="4320"/>
      </w:tblGrid>
      <w:tr>
        <w:tc>
          <w:tcPr>
            <w:tcW w:type="dxa" w:w="4320"/>
          </w:tcPr>
          <w:p>
            <w:r>
              <w:t>Skill</w:t>
            </w:r>
          </w:p>
        </w:tc>
        <w:tc>
          <w:tcPr>
            <w:tcW w:type="dxa" w:w="4320"/>
          </w:tcPr>
          <w:p>
            <w:r>
              <w:t>Evidence</w:t>
            </w:r>
          </w:p>
        </w:tc>
      </w:tr>
      <w:tr>
        <w:tc>
          <w:tcPr>
            <w:tcW w:type="dxa" w:w="4320"/>
          </w:tcPr>
          <w:p>
            <w:r>
              <w:t>Python</w:t>
            </w:r>
          </w:p>
        </w:tc>
        <w:tc>
          <w:tcPr>
            <w:tcW w:type="dxa" w:w="4320"/>
          </w:tcPr>
          <w:p>
            <w:r>
              <w:t>Synthetic project</w:t>
            </w:r>
          </w:p>
        </w:tc>
      </w:tr>
    </w:tbl>
    <w:p>
      <w:r>
        <w:t xml:space="preserve">This synthetic fixture exists only to test deterministic local extraction, provenance offsets, and safe review behavior. This synthetic fixture exists only to test deterministic local extraction, provenance offsets, and safe review behavior.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