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jc w:val="center"/>
      </w:pPr>
      <w:r>
        <w:rPr>
          <w:rFonts w:ascii="Times New Roman" w:hAnsi="Times New Roman"/>
          <w:b/>
          <w:color w:val="14263D"/>
          <w:sz w:val="28"/>
        </w:rPr>
        <w:t>SCHOOL OF COMPUTER SCIENCE AND ENGINEERING</w:t>
        <w:br/>
        <w:t>LOVELY PROFESSIONAL UNIVERSITY, PHAGWARA, PUNJAB</w:t>
      </w:r>
    </w:p>
    <w:p>
      <w:pPr>
        <w:spacing w:before="120" w:after="120"/>
        <w:jc w:val="center"/>
      </w:pPr>
      <w:r>
        <w:rPr>
          <w:rFonts w:ascii="Times New Roman" w:hAnsi="Times New Roman"/>
          <w:b/>
          <w:color w:val="0D9488"/>
          <w:sz w:val="25"/>
        </w:rPr>
        <w:t>DEPARTMENT OF COMPUTER SCIENCE &amp; ENGINEERING</w:t>
        <w:br/>
        <w:t>INTELLIGENT NOSQL DATABASES (CSE494)</w:t>
      </w:r>
    </w:p>
    <w:p>
      <w:pPr>
        <w:spacing w:before="360" w:after="360"/>
        <w:jc w:val="center"/>
      </w:pPr>
      <w:r>
        <w:rPr>
          <w:rFonts w:ascii="Times New Roman" w:hAnsi="Times New Roman"/>
          <w:b/>
          <w:color w:val="365F91"/>
          <w:sz w:val="30"/>
        </w:rPr>
        <w:t>PROJECT REPORT</w:t>
        <w:br/>
        <w:t>ACADEMIC TASK NUMBER: 2</w:t>
      </w:r>
    </w:p>
    <w:p>
      <w:pPr>
        <w:spacing w:before="280" w:after="560"/>
        <w:jc w:val="center"/>
      </w:pPr>
      <w:r>
        <w:rPr>
          <w:rFonts w:ascii="Times New Roman" w:hAnsi="Times New Roman"/>
          <w:b/>
          <w:color w:val="0E1B2B"/>
          <w:sz w:val="32"/>
        </w:rPr>
        <w:t>FIELDNOTE: CONVERSATIONAL ACTIVITY TRACKING, PERSONAL MEMORY JOURNAL, AND EVIDENCE ARCHIVE SYSTEM USING MONGODB</w:t>
      </w:r>
    </w:p>
    <w:p>
      <w:pPr>
        <w:spacing w:before="200" w:after="80"/>
        <w:jc w:val="center"/>
      </w:pPr>
      <w:r>
        <w:rPr>
          <w:rFonts w:ascii="Times New Roman" w:hAnsi="Times New Roman"/>
          <w:sz w:val="24"/>
        </w:rPr>
        <w:t>Submitted by:</w:t>
        <w:br/>
      </w:r>
      <w:r>
        <w:rPr>
          <w:rFonts w:ascii="Times New Roman" w:hAnsi="Times New Roman"/>
          <w:b/>
          <w:sz w:val="26"/>
        </w:rPr>
        <w:t>Akshat V Sahay</w:t>
        <w:br/>
      </w:r>
      <w:r>
        <w:rPr>
          <w:rFonts w:ascii="Times New Roman" w:hAnsi="Times New Roman"/>
          <w:sz w:val="24"/>
        </w:rPr>
        <w:t>Registration Number: 12304012</w:t>
        <w:br/>
        <w:t>Programme &amp; Section: K2P23DF</w:t>
        <w:br/>
        <w:t>Course Code: CSE494</w:t>
      </w:r>
    </w:p>
    <w:p>
      <w:pPr>
        <w:spacing w:before="400" w:after="80"/>
        <w:jc w:val="center"/>
      </w:pPr>
      <w:r>
        <w:rPr>
          <w:rFonts w:ascii="Times New Roman" w:hAnsi="Times New Roman"/>
          <w:sz w:val="24"/>
        </w:rPr>
        <w:t>Under the Guidance of:</w:t>
        <w:br/>
      </w:r>
      <w:r>
        <w:rPr>
          <w:rFonts w:ascii="Times New Roman" w:hAnsi="Times New Roman"/>
          <w:b/>
          <w:sz w:val="25"/>
        </w:rPr>
        <w:t>(NAME OF FACULTY / U.Id / DESIGNATION)</w:t>
        <w:br/>
      </w:r>
      <w:r>
        <w:rPr>
          <w:rFonts w:ascii="Times New Roman" w:hAnsi="Times New Roman"/>
          <w:sz w:val="23"/>
        </w:rPr>
        <w:t>School of Computer Science and Engineering</w:t>
        <w:br/>
        <w:t>Lovely Professional University, Phagwara, Punjab</w:t>
        <w:br/>
      </w:r>
      <w:r>
        <w:rPr>
          <w:rFonts w:ascii="Times New Roman" w:hAnsi="Times New Roman"/>
          <w:b/>
          <w:sz w:val="24"/>
        </w:rPr>
        <w:t>Submission Date: 19th October, 2026</w:t>
      </w:r>
    </w:p>
    <w:p>
      <w:r>
        <w:br w:type="page"/>
      </w:r>
    </w:p>
    <w:p>
      <w:pPr>
        <w:spacing w:before="200" w:after="320"/>
        <w:jc w:val="center"/>
      </w:pPr>
      <w:r>
        <w:rPr>
          <w:rFonts w:ascii="Times New Roman" w:hAnsi="Times New Roman"/>
          <w:b/>
          <w:color w:val="365F91"/>
          <w:sz w:val="32"/>
        </w:rPr>
        <w:t>CERTIFICATE</w:t>
      </w:r>
    </w:p>
    <w:p>
      <w:pPr>
        <w:spacing w:after="280" w:line="276" w:lineRule="auto"/>
      </w:pPr>
      <w:r>
        <w:rPr>
          <w:rFonts w:ascii="Times New Roman" w:hAnsi="Times New Roman"/>
          <w:i w:val="0"/>
          <w:sz w:val="24"/>
        </w:rPr>
        <w:t>This is to certify that the project work entitled "FIELDNOTE: CONVERSATIONAL ACTIVITY TRACKING, PERSONAL MEMORY JOURNAL, AND EVIDENCE ARCHIVE SYSTEM USING MONGODB" submitted by Akshat V Sahay (Registration Number: 12304012) in partial fulfillment of the requirements for Academic Task 2 in the course INTELLIGENT NOSQL DATABASES (Course Code: CSE494) at the School of Computer Science and Engineering, Lovely Professional University, Phagwara, Punjab, is a bona fide record of independent and original work carried out under my guidance and supervision.</w:t>
      </w:r>
    </w:p>
    <w:p>
      <w:pPr>
        <w:spacing w:after="720" w:line="276" w:lineRule="auto"/>
      </w:pPr>
      <w:r>
        <w:rPr>
          <w:rFonts w:ascii="Times New Roman" w:hAnsi="Times New Roman"/>
          <w:i w:val="0"/>
          <w:sz w:val="24"/>
        </w:rPr>
        <w:t>The implementation utilizes MongoDB Atlas, PyMongo, native B-tree compound and multikey indexing, full-text search, Atlas Vector Search, multi-stage aggregation pipelines, and GridFS binary chunking. To the best of my knowledge, this project report represents original engineering work and has not been submitted elsewhere for the award of any other degree, diploma, or academic evaluation.</w:t>
      </w:r>
    </w:p>
    <w:p>
      <w:pPr>
        <w:spacing w:before="600" w:after="80"/>
      </w:pPr>
      <w:r>
        <w:rPr>
          <w:rFonts w:ascii="Times New Roman" w:hAnsi="Times New Roman"/>
          <w:sz w:val="23"/>
        </w:rPr>
        <w:t>____________________________________________</w:t>
        <w:br/>
        <w:t>Signature and Name of the Supervisor</w:t>
        <w:br/>
        <w:t>Designation: (Designation of the Supervisor)</w:t>
        <w:br/>
        <w:t>School of Computer Science and Engineering</w:t>
        <w:br/>
        <w:t>Lovely Professional University, Phagwara, Punjab</w:t>
        <w:br/>
        <w:t>Date: ____________________</w:t>
      </w:r>
    </w:p>
    <w:p>
      <w:r>
        <w:br w:type="page"/>
      </w:r>
    </w:p>
    <w:p>
      <w:pPr>
        <w:spacing w:before="200" w:after="320"/>
        <w:jc w:val="center"/>
      </w:pPr>
      <w:r>
        <w:rPr>
          <w:rFonts w:ascii="Times New Roman" w:hAnsi="Times New Roman"/>
          <w:b/>
          <w:color w:val="365F91"/>
          <w:sz w:val="32"/>
        </w:rPr>
        <w:t>DECLARATION</w:t>
      </w:r>
    </w:p>
    <w:p>
      <w:pPr>
        <w:spacing w:after="280" w:line="276" w:lineRule="auto"/>
      </w:pPr>
      <w:r>
        <w:rPr>
          <w:rFonts w:ascii="Times New Roman" w:hAnsi="Times New Roman"/>
          <w:i w:val="0"/>
          <w:sz w:val="24"/>
        </w:rPr>
        <w:t>I, Akshat V Sahay, student of Bachelor of Technology in Computer Science and Engineering at Lovely Professional University, hereby declare that the project report entitled "FIELDNOTE: CONVERSATIONAL ACTIVITY TRACKING, PERSONAL MEMORY JOURNAL, AND EVIDENCE ARCHIVE SYSTEM USING MONGODB" submitted for Academic Task 2 of CSE494 (Intelligent NoSQL Databases) is my original work. I have developed the complete software architecture, database schema, indexing strategy, analytical aggregation pipelines, vector retrieval mechanisms, and test suites individually.</w:t>
      </w:r>
    </w:p>
    <w:p>
      <w:pPr>
        <w:spacing w:after="720" w:line="276" w:lineRule="auto"/>
      </w:pPr>
      <w:r>
        <w:rPr>
          <w:rFonts w:ascii="Times New Roman" w:hAnsi="Times New Roman"/>
          <w:i w:val="0"/>
          <w:sz w:val="24"/>
        </w:rPr>
        <w:t>I further declare that this report does not contain any plagiarized material, and all sources of literature, documentation, and frameworks utilized during development have been appropriately cited and acknowledged in the References section.</w:t>
      </w:r>
    </w:p>
    <w:p>
      <w:pPr>
        <w:spacing w:before="600" w:after="80"/>
      </w:pPr>
      <w:r>
        <w:rPr>
          <w:rFonts w:ascii="Times New Roman" w:hAnsi="Times New Roman"/>
          <w:sz w:val="23"/>
        </w:rPr>
        <w:t>Date: ____________________</w:t>
        <w:br/>
        <w:t>Signature: ________________________________</w:t>
        <w:br/>
        <w:t>Name: Akshat V Sahay</w:t>
        <w:br/>
        <w:t>Registration No.: 12304012</w:t>
        <w:br/>
        <w:t>Programme &amp; Section: K2P23DF</w:t>
        <w:br/>
        <w:t>School of Computer Science and Engineering</w:t>
        <w:br/>
        <w:t>Lovely Professional University, Phagwara, Punjab</w:t>
      </w:r>
    </w:p>
    <w:p>
      <w:r>
        <w:br w:type="page"/>
      </w:r>
    </w:p>
    <w:p>
      <w:pPr>
        <w:spacing w:before="200" w:after="320"/>
        <w:jc w:val="center"/>
      </w:pPr>
      <w:r>
        <w:rPr>
          <w:rFonts w:ascii="Times New Roman" w:hAnsi="Times New Roman"/>
          <w:b/>
          <w:color w:val="365F91"/>
          <w:sz w:val="32"/>
        </w:rPr>
        <w:t>ACKNOWLEDGEMENT</w:t>
      </w:r>
    </w:p>
    <w:p>
      <w:pPr>
        <w:spacing w:after="240" w:line="276" w:lineRule="auto"/>
      </w:pPr>
      <w:r>
        <w:rPr>
          <w:rFonts w:ascii="Times New Roman" w:hAnsi="Times New Roman"/>
          <w:i w:val="0"/>
          <w:sz w:val="24"/>
        </w:rPr>
        <w:t>I express my profound gratitude to my faculty supervisor for their invaluable guidance, constructive critiques, and intellectual encouragement throughout the conception, modeling, and realization of this NoSQL database project. Their deep insights into database internals, query optimization, and schema modeling have been instrumental in shaping the technical quality of this work.</w:t>
      </w:r>
    </w:p>
    <w:p>
      <w:pPr>
        <w:spacing w:after="240" w:line="276" w:lineRule="auto"/>
      </w:pPr>
      <w:r>
        <w:rPr>
          <w:rFonts w:ascii="Times New Roman" w:hAnsi="Times New Roman"/>
          <w:i w:val="0"/>
          <w:sz w:val="24"/>
        </w:rPr>
        <w:t>I am deeply thankful to the School of Computer Science and Engineering and the academic leadership of Lovely Professional University for providing the state-of-the-art technological infrastructure, laboratory facilities, and academic platform necessary to explore modern intelligent database architectures like MongoDB Atlas.</w:t>
      </w:r>
    </w:p>
    <w:p>
      <w:pPr>
        <w:spacing w:after="480" w:line="276" w:lineRule="auto"/>
      </w:pPr>
      <w:r>
        <w:rPr>
          <w:rFonts w:ascii="Times New Roman" w:hAnsi="Times New Roman"/>
          <w:i w:val="0"/>
          <w:sz w:val="24"/>
        </w:rPr>
        <w:t>I also extend my sincere appreciation to the open-source communities behind MongoDB, PyMongo, FastAPI, and SentenceTransformers, whose robust tools, comprehensive documentation, and open standards made this engineering endeavor both rigorous and rewarding.</w:t>
      </w:r>
    </w:p>
    <w:p>
      <w:pPr>
        <w:spacing w:after="120" w:line="276" w:lineRule="auto"/>
      </w:pPr>
      <w:r>
        <w:rPr>
          <w:rFonts w:ascii="Times New Roman" w:hAnsi="Times New Roman"/>
          <w:b/>
          <w:sz w:val="24"/>
        </w:rPr>
        <w:t>Submitted with gratitude,</w:t>
        <w:br/>
      </w:r>
      <w:r>
        <w:rPr>
          <w:rFonts w:ascii="Times New Roman" w:hAnsi="Times New Roman"/>
          <w:i w:val="0"/>
          <w:sz w:val="24"/>
        </w:rPr>
        <w:t>Akshat V Sahay (Reg. No: 12304012)</w:t>
      </w:r>
    </w:p>
    <w:p>
      <w:r>
        <w:br w:type="page"/>
      </w:r>
    </w:p>
    <w:p>
      <w:pPr>
        <w:spacing w:before="200" w:after="320"/>
        <w:jc w:val="center"/>
      </w:pPr>
      <w:r>
        <w:rPr>
          <w:rFonts w:ascii="Times New Roman" w:hAnsi="Times New Roman"/>
          <w:b/>
          <w:color w:val="365F91"/>
          <w:sz w:val="32"/>
        </w:rPr>
        <w:t>TABLE OF CONTENTS</w:t>
      </w:r>
    </w:p>
    <w:p>
      <w:pPr>
        <w:spacing w:after="40" w:line="276" w:lineRule="auto"/>
      </w:pPr>
      <w:r>
        <w:rPr>
          <w:rFonts w:ascii="Times New Roman" w:hAnsi="Times New Roman"/>
          <w:b/>
          <w:sz w:val="22"/>
        </w:rPr>
        <w:t>Certificate</w:t>
      </w:r>
      <w:r>
        <w:rPr>
          <w:rFonts w:ascii="Times New Roman" w:hAnsi="Times New Roman"/>
          <w:color w:val="969696"/>
          <w:sz w:val="20"/>
        </w:rPr>
        <w:t xml:space="preserve"> . . . . . . . . . . . . . . . . . . . . . . . . . . . . . . . .</w:t>
      </w:r>
      <w:r>
        <w:rPr>
          <w:rFonts w:ascii="Times New Roman" w:hAnsi="Times New Roman"/>
          <w:b/>
          <w:sz w:val="22"/>
        </w:rPr>
        <w:t xml:space="preserve">  ii</w:t>
      </w:r>
    </w:p>
    <w:p>
      <w:pPr>
        <w:spacing w:after="40" w:line="276" w:lineRule="auto"/>
      </w:pPr>
      <w:r>
        <w:rPr>
          <w:rFonts w:ascii="Times New Roman" w:hAnsi="Times New Roman"/>
          <w:b/>
          <w:sz w:val="22"/>
        </w:rPr>
        <w:t>Declaration</w:t>
      </w:r>
      <w:r>
        <w:rPr>
          <w:rFonts w:ascii="Times New Roman" w:hAnsi="Times New Roman"/>
          <w:color w:val="969696"/>
          <w:sz w:val="20"/>
        </w:rPr>
        <w:t xml:space="preserve"> . . . . . . . . . . . . . . . . . . . . . . . . . . . . . . . .</w:t>
      </w:r>
      <w:r>
        <w:rPr>
          <w:rFonts w:ascii="Times New Roman" w:hAnsi="Times New Roman"/>
          <w:b/>
          <w:sz w:val="22"/>
        </w:rPr>
        <w:t xml:space="preserve">  iii</w:t>
      </w:r>
    </w:p>
    <w:p>
      <w:pPr>
        <w:spacing w:after="40" w:line="276" w:lineRule="auto"/>
      </w:pPr>
      <w:r>
        <w:rPr>
          <w:rFonts w:ascii="Times New Roman" w:hAnsi="Times New Roman"/>
          <w:b/>
          <w:sz w:val="22"/>
        </w:rPr>
        <w:t>Acknowledgement</w:t>
      </w:r>
      <w:r>
        <w:rPr>
          <w:rFonts w:ascii="Times New Roman" w:hAnsi="Times New Roman"/>
          <w:color w:val="969696"/>
          <w:sz w:val="20"/>
        </w:rPr>
        <w:t xml:space="preserve"> . . . . . . . . . . . . . . . . . . . . . . . . . . . . . .</w:t>
      </w:r>
      <w:r>
        <w:rPr>
          <w:rFonts w:ascii="Times New Roman" w:hAnsi="Times New Roman"/>
          <w:b/>
          <w:sz w:val="22"/>
        </w:rPr>
        <w:t xml:space="preserve">  iv</w:t>
      </w:r>
    </w:p>
    <w:p>
      <w:pPr>
        <w:spacing w:after="40" w:line="276" w:lineRule="auto"/>
      </w:pPr>
      <w:r>
        <w:rPr>
          <w:rFonts w:ascii="Times New Roman" w:hAnsi="Times New Roman"/>
          <w:b/>
          <w:sz w:val="22"/>
        </w:rPr>
        <w:t>List of Figures</w:t>
      </w:r>
      <w:r>
        <w:rPr>
          <w:rFonts w:ascii="Times New Roman" w:hAnsi="Times New Roman"/>
          <w:color w:val="969696"/>
          <w:sz w:val="20"/>
        </w:rPr>
        <w:t xml:space="preserve"> . . . . . . . . . . . . . . . . . . . . . . . . . . . . . .</w:t>
      </w:r>
      <w:r>
        <w:rPr>
          <w:rFonts w:ascii="Times New Roman" w:hAnsi="Times New Roman"/>
          <w:b/>
          <w:sz w:val="22"/>
        </w:rPr>
        <w:t xml:space="preserve">  vii</w:t>
      </w:r>
    </w:p>
    <w:p>
      <w:pPr>
        <w:spacing w:after="40" w:line="276" w:lineRule="auto"/>
      </w:pPr>
      <w:r>
        <w:rPr>
          <w:rFonts w:ascii="Times New Roman" w:hAnsi="Times New Roman"/>
          <w:b/>
          <w:sz w:val="22"/>
        </w:rPr>
        <w:t>List of Tables</w:t>
      </w:r>
      <w:r>
        <w:rPr>
          <w:rFonts w:ascii="Times New Roman" w:hAnsi="Times New Roman"/>
          <w:color w:val="969696"/>
          <w:sz w:val="20"/>
        </w:rPr>
        <w:t xml:space="preserve"> . . . . . . . . . . . . . . . . . . . . . . . . . . . . . .</w:t>
      </w:r>
      <w:r>
        <w:rPr>
          <w:rFonts w:ascii="Times New Roman" w:hAnsi="Times New Roman"/>
          <w:b/>
          <w:sz w:val="22"/>
        </w:rPr>
        <w:t xml:space="preserve">  viii</w:t>
      </w:r>
    </w:p>
    <w:p>
      <w:pPr>
        <w:spacing w:after="40" w:line="276" w:lineRule="auto"/>
      </w:pPr>
      <w:r>
        <w:rPr>
          <w:rFonts w:ascii="Times New Roman" w:hAnsi="Times New Roman"/>
          <w:b/>
          <w:sz w:val="22"/>
        </w:rPr>
        <w:t>1. INTRODUCTION</w:t>
      </w:r>
      <w:r>
        <w:rPr>
          <w:rFonts w:ascii="Times New Roman" w:hAnsi="Times New Roman"/>
          <w:color w:val="969696"/>
          <w:sz w:val="20"/>
        </w:rPr>
        <w:t xml:space="preserve"> . . . . . . . . . . . . . . . . . . . . . . . . . . . . . .</w:t>
      </w:r>
      <w:r>
        <w:rPr>
          <w:rFonts w:ascii="Times New Roman" w:hAnsi="Times New Roman"/>
          <w:b/>
          <w:sz w:val="22"/>
        </w:rPr>
        <w:t xml:space="preserve">  1</w:t>
      </w:r>
    </w:p>
    <w:p>
      <w:pPr>
        <w:spacing w:after="40" w:line="276" w:lineRule="auto"/>
      </w:pPr>
      <w:r>
        <w:rPr>
          <w:rFonts w:ascii="Times New Roman" w:hAnsi="Times New Roman"/>
          <w:sz w:val="22"/>
        </w:rPr>
        <w:t xml:space="preserve">    1.1 Introduction</w:t>
      </w:r>
      <w:r>
        <w:rPr>
          <w:rFonts w:ascii="Times New Roman" w:hAnsi="Times New Roman"/>
          <w:color w:val="969696"/>
          <w:sz w:val="20"/>
        </w:rPr>
        <w:t xml:space="preserve"> . . . . . . . . . . . . . . . . . . . . . . . . . . .</w:t>
      </w:r>
      <w:r>
        <w:rPr>
          <w:rFonts w:ascii="Times New Roman" w:hAnsi="Times New Roman"/>
          <w:sz w:val="22"/>
        </w:rPr>
        <w:t xml:space="preserve">  1</w:t>
      </w:r>
    </w:p>
    <w:p>
      <w:pPr>
        <w:spacing w:after="40" w:line="276" w:lineRule="auto"/>
      </w:pPr>
      <w:r>
        <w:rPr>
          <w:rFonts w:ascii="Times New Roman" w:hAnsi="Times New Roman"/>
          <w:sz w:val="22"/>
        </w:rPr>
        <w:t xml:space="preserve">    1.2 Problem Statement</w:t>
      </w:r>
      <w:r>
        <w:rPr>
          <w:rFonts w:ascii="Times New Roman" w:hAnsi="Times New Roman"/>
          <w:color w:val="969696"/>
          <w:sz w:val="20"/>
        </w:rPr>
        <w:t xml:space="preserve"> . . . . . . . . . . . . . . . . . . . . . . . . .</w:t>
      </w:r>
      <w:r>
        <w:rPr>
          <w:rFonts w:ascii="Times New Roman" w:hAnsi="Times New Roman"/>
          <w:sz w:val="22"/>
        </w:rPr>
        <w:t xml:space="preserve">  1</w:t>
      </w:r>
    </w:p>
    <w:p>
      <w:pPr>
        <w:spacing w:after="40" w:line="276" w:lineRule="auto"/>
      </w:pPr>
      <w:r>
        <w:rPr>
          <w:rFonts w:ascii="Times New Roman" w:hAnsi="Times New Roman"/>
          <w:sz w:val="22"/>
        </w:rPr>
        <w:t xml:space="preserve">    1.3 Objectives</w:t>
      </w:r>
      <w:r>
        <w:rPr>
          <w:rFonts w:ascii="Times New Roman" w:hAnsi="Times New Roman"/>
          <w:color w:val="969696"/>
          <w:sz w:val="20"/>
        </w:rPr>
        <w:t xml:space="preserve"> . . . . . . . . . . . . . . . . . . . . . . . . . . . .</w:t>
      </w:r>
      <w:r>
        <w:rPr>
          <w:rFonts w:ascii="Times New Roman" w:hAnsi="Times New Roman"/>
          <w:sz w:val="22"/>
        </w:rPr>
        <w:t xml:space="preserve">  2</w:t>
      </w:r>
    </w:p>
    <w:p>
      <w:pPr>
        <w:spacing w:after="40" w:line="276" w:lineRule="auto"/>
      </w:pPr>
      <w:r>
        <w:rPr>
          <w:rFonts w:ascii="Times New Roman" w:hAnsi="Times New Roman"/>
          <w:sz w:val="22"/>
        </w:rPr>
        <w:t xml:space="preserve">    1.4 Scope of the Project</w:t>
      </w:r>
      <w:r>
        <w:rPr>
          <w:rFonts w:ascii="Times New Roman" w:hAnsi="Times New Roman"/>
          <w:color w:val="969696"/>
          <w:sz w:val="20"/>
        </w:rPr>
        <w:t xml:space="preserve"> . . . . . . . . . . . . . . . . . . . . . . .</w:t>
      </w:r>
      <w:r>
        <w:rPr>
          <w:rFonts w:ascii="Times New Roman" w:hAnsi="Times New Roman"/>
          <w:sz w:val="22"/>
        </w:rPr>
        <w:t xml:space="preserve">  2</w:t>
      </w:r>
    </w:p>
    <w:p>
      <w:pPr>
        <w:spacing w:after="40" w:line="276" w:lineRule="auto"/>
      </w:pPr>
      <w:r>
        <w:rPr>
          <w:rFonts w:ascii="Times New Roman" w:hAnsi="Times New Roman"/>
          <w:sz w:val="22"/>
        </w:rPr>
        <w:t xml:space="preserve">    1.5 Significance of the Project</w:t>
      </w:r>
      <w:r>
        <w:rPr>
          <w:rFonts w:ascii="Times New Roman" w:hAnsi="Times New Roman"/>
          <w:color w:val="969696"/>
          <w:sz w:val="20"/>
        </w:rPr>
        <w:t xml:space="preserve"> . . . . . . . . . . . . . . . . . . . .</w:t>
      </w:r>
      <w:r>
        <w:rPr>
          <w:rFonts w:ascii="Times New Roman" w:hAnsi="Times New Roman"/>
          <w:sz w:val="22"/>
        </w:rPr>
        <w:t xml:space="preserve">  3</w:t>
      </w:r>
    </w:p>
    <w:p>
      <w:pPr>
        <w:spacing w:after="40" w:line="276" w:lineRule="auto"/>
      </w:pPr>
      <w:r>
        <w:rPr>
          <w:rFonts w:ascii="Times New Roman" w:hAnsi="Times New Roman"/>
          <w:sz w:val="22"/>
        </w:rPr>
        <w:t xml:space="preserve">    1.6 Technologies Used</w:t>
      </w:r>
      <w:r>
        <w:rPr>
          <w:rFonts w:ascii="Times New Roman" w:hAnsi="Times New Roman"/>
          <w:color w:val="969696"/>
          <w:sz w:val="20"/>
        </w:rPr>
        <w:t xml:space="preserve"> . . . . . . . . . . . . . . . . . . . . . . . . .</w:t>
      </w:r>
      <w:r>
        <w:rPr>
          <w:rFonts w:ascii="Times New Roman" w:hAnsi="Times New Roman"/>
          <w:sz w:val="22"/>
        </w:rPr>
        <w:t xml:space="preserve">  3</w:t>
      </w:r>
    </w:p>
    <w:p>
      <w:pPr>
        <w:spacing w:after="40" w:line="276" w:lineRule="auto"/>
      </w:pPr>
      <w:r>
        <w:rPr>
          <w:rFonts w:ascii="Times New Roman" w:hAnsi="Times New Roman"/>
          <w:b/>
          <w:sz w:val="22"/>
        </w:rPr>
        <w:t>2. PROBLEM DOMAIN AND SYSTEM REQUIREMENTS</w:t>
      </w:r>
      <w:r>
        <w:rPr>
          <w:rFonts w:ascii="Times New Roman" w:hAnsi="Times New Roman"/>
          <w:color w:val="969696"/>
          <w:sz w:val="20"/>
        </w:rPr>
        <w:t xml:space="preserve"> . . . . . . . . . . . . . . . . .</w:t>
      </w:r>
      <w:r>
        <w:rPr>
          <w:rFonts w:ascii="Times New Roman" w:hAnsi="Times New Roman"/>
          <w:b/>
          <w:sz w:val="22"/>
        </w:rPr>
        <w:t xml:space="preserve">  5</w:t>
      </w:r>
    </w:p>
    <w:p>
      <w:pPr>
        <w:spacing w:after="40" w:line="276" w:lineRule="auto"/>
      </w:pPr>
      <w:r>
        <w:rPr>
          <w:rFonts w:ascii="Times New Roman" w:hAnsi="Times New Roman"/>
          <w:sz w:val="22"/>
        </w:rPr>
        <w:t xml:space="preserve">    2.1 Domain Overview</w:t>
      </w:r>
      <w:r>
        <w:rPr>
          <w:rFonts w:ascii="Times New Roman" w:hAnsi="Times New Roman"/>
          <w:color w:val="969696"/>
          <w:sz w:val="20"/>
        </w:rPr>
        <w:t xml:space="preserve"> . . . . . . . . . . . . . . . . . . . . . . . . . .</w:t>
      </w:r>
      <w:r>
        <w:rPr>
          <w:rFonts w:ascii="Times New Roman" w:hAnsi="Times New Roman"/>
          <w:sz w:val="22"/>
        </w:rPr>
        <w:t xml:space="preserve">  5</w:t>
      </w:r>
    </w:p>
    <w:p>
      <w:pPr>
        <w:spacing w:after="40" w:line="276" w:lineRule="auto"/>
      </w:pPr>
      <w:r>
        <w:rPr>
          <w:rFonts w:ascii="Times New Roman" w:hAnsi="Times New Roman"/>
          <w:sz w:val="22"/>
        </w:rPr>
        <w:t xml:space="preserve">    2.2 Existing System</w:t>
      </w:r>
      <w:r>
        <w:rPr>
          <w:rFonts w:ascii="Times New Roman" w:hAnsi="Times New Roman"/>
          <w:color w:val="969696"/>
          <w:sz w:val="20"/>
        </w:rPr>
        <w:t xml:space="preserve"> . . . . . . . . . . . . . . . . . . . . . . . . . .</w:t>
      </w:r>
      <w:r>
        <w:rPr>
          <w:rFonts w:ascii="Times New Roman" w:hAnsi="Times New Roman"/>
          <w:sz w:val="22"/>
        </w:rPr>
        <w:t xml:space="preserve">  5</w:t>
      </w:r>
    </w:p>
    <w:p>
      <w:pPr>
        <w:spacing w:after="40" w:line="276" w:lineRule="auto"/>
      </w:pPr>
      <w:r>
        <w:rPr>
          <w:rFonts w:ascii="Times New Roman" w:hAnsi="Times New Roman"/>
          <w:sz w:val="22"/>
        </w:rPr>
        <w:t xml:space="preserve">    2.3 Limitations of Existing System</w:t>
      </w:r>
      <w:r>
        <w:rPr>
          <w:rFonts w:ascii="Times New Roman" w:hAnsi="Times New Roman"/>
          <w:color w:val="969696"/>
          <w:sz w:val="20"/>
        </w:rPr>
        <w:t xml:space="preserve"> . . . . . . . . . . . . . . . . . .</w:t>
      </w:r>
      <w:r>
        <w:rPr>
          <w:rFonts w:ascii="Times New Roman" w:hAnsi="Times New Roman"/>
          <w:sz w:val="22"/>
        </w:rPr>
        <w:t xml:space="preserve">  6</w:t>
      </w:r>
    </w:p>
    <w:p>
      <w:pPr>
        <w:spacing w:after="40" w:line="276" w:lineRule="auto"/>
      </w:pPr>
      <w:r>
        <w:rPr>
          <w:rFonts w:ascii="Times New Roman" w:hAnsi="Times New Roman"/>
          <w:sz w:val="22"/>
        </w:rPr>
        <w:t xml:space="preserve">    2.4 Proposed System</w:t>
      </w:r>
      <w:r>
        <w:rPr>
          <w:rFonts w:ascii="Times New Roman" w:hAnsi="Times New Roman"/>
          <w:color w:val="969696"/>
          <w:sz w:val="20"/>
        </w:rPr>
        <w:t xml:space="preserve"> . . . . . . . . . . . . . . . . . . . . . . . . . .</w:t>
      </w:r>
      <w:r>
        <w:rPr>
          <w:rFonts w:ascii="Times New Roman" w:hAnsi="Times New Roman"/>
          <w:sz w:val="22"/>
        </w:rPr>
        <w:t xml:space="preserve">  6</w:t>
      </w:r>
    </w:p>
    <w:p>
      <w:pPr>
        <w:spacing w:after="40" w:line="276" w:lineRule="auto"/>
      </w:pPr>
      <w:r>
        <w:rPr>
          <w:rFonts w:ascii="Times New Roman" w:hAnsi="Times New Roman"/>
          <w:sz w:val="22"/>
        </w:rPr>
        <w:t xml:space="preserve">    2.5 Functional Requirements</w:t>
      </w:r>
      <w:r>
        <w:rPr>
          <w:rFonts w:ascii="Times New Roman" w:hAnsi="Times New Roman"/>
          <w:color w:val="969696"/>
          <w:sz w:val="20"/>
        </w:rPr>
        <w:t xml:space="preserve"> . . . . . . . . . . . . . . . . . . . . . .</w:t>
      </w:r>
      <w:r>
        <w:rPr>
          <w:rFonts w:ascii="Times New Roman" w:hAnsi="Times New Roman"/>
          <w:sz w:val="22"/>
        </w:rPr>
        <w:t xml:space="preserve">  7</w:t>
      </w:r>
    </w:p>
    <w:p>
      <w:pPr>
        <w:spacing w:after="40" w:line="276" w:lineRule="auto"/>
      </w:pPr>
      <w:r>
        <w:rPr>
          <w:rFonts w:ascii="Times New Roman" w:hAnsi="Times New Roman"/>
          <w:sz w:val="22"/>
        </w:rPr>
        <w:t xml:space="preserve">    2.6 Non-Functional Requirements</w:t>
      </w:r>
      <w:r>
        <w:rPr>
          <w:rFonts w:ascii="Times New Roman" w:hAnsi="Times New Roman"/>
          <w:color w:val="969696"/>
          <w:sz w:val="20"/>
        </w:rPr>
        <w:t xml:space="preserve"> . . . . . . . . . . . . . . . . . . . .</w:t>
      </w:r>
      <w:r>
        <w:rPr>
          <w:rFonts w:ascii="Times New Roman" w:hAnsi="Times New Roman"/>
          <w:sz w:val="22"/>
        </w:rPr>
        <w:t xml:space="preserve">  8</w:t>
      </w:r>
    </w:p>
    <w:p>
      <w:pPr>
        <w:spacing w:after="40" w:line="276" w:lineRule="auto"/>
      </w:pPr>
      <w:r>
        <w:rPr>
          <w:rFonts w:ascii="Times New Roman" w:hAnsi="Times New Roman"/>
          <w:b/>
          <w:sz w:val="22"/>
        </w:rPr>
        <w:t>3. DATA SOURCE AND DATA DESCRIPTION</w:t>
      </w:r>
      <w:r>
        <w:rPr>
          <w:rFonts w:ascii="Times New Roman" w:hAnsi="Times New Roman"/>
          <w:color w:val="969696"/>
          <w:sz w:val="20"/>
        </w:rPr>
        <w:t xml:space="preserve"> . . . . . . . . . . . . . . . . . . . .</w:t>
      </w:r>
      <w:r>
        <w:rPr>
          <w:rFonts w:ascii="Times New Roman" w:hAnsi="Times New Roman"/>
          <w:b/>
          <w:sz w:val="22"/>
        </w:rPr>
        <w:t xml:space="preserve">  10</w:t>
      </w:r>
    </w:p>
    <w:p>
      <w:pPr>
        <w:spacing w:after="40" w:line="276" w:lineRule="auto"/>
      </w:pPr>
      <w:r>
        <w:rPr>
          <w:rFonts w:ascii="Times New Roman" w:hAnsi="Times New Roman"/>
          <w:sz w:val="22"/>
        </w:rPr>
        <w:t xml:space="preserve">    3.1 Source of Data</w:t>
      </w:r>
      <w:r>
        <w:rPr>
          <w:rFonts w:ascii="Times New Roman" w:hAnsi="Times New Roman"/>
          <w:color w:val="969696"/>
          <w:sz w:val="20"/>
        </w:rPr>
        <w:t xml:space="preserve"> . . . . . . . . . . . . . . . . . . . . . . . . . .</w:t>
      </w:r>
      <w:r>
        <w:rPr>
          <w:rFonts w:ascii="Times New Roman" w:hAnsi="Times New Roman"/>
          <w:sz w:val="22"/>
        </w:rPr>
        <w:t xml:space="preserve">  10</w:t>
      </w:r>
    </w:p>
    <w:p>
      <w:pPr>
        <w:spacing w:after="40" w:line="276" w:lineRule="auto"/>
      </w:pPr>
      <w:r>
        <w:rPr>
          <w:rFonts w:ascii="Times New Roman" w:hAnsi="Times New Roman"/>
          <w:sz w:val="22"/>
        </w:rPr>
        <w:t xml:space="preserve">    3.2 Dataset Description</w:t>
      </w:r>
      <w:r>
        <w:rPr>
          <w:rFonts w:ascii="Times New Roman" w:hAnsi="Times New Roman"/>
          <w:color w:val="969696"/>
          <w:sz w:val="20"/>
        </w:rPr>
        <w:t xml:space="preserve"> . . . . . . . . . . . . . . . . . . . . . . . .</w:t>
      </w:r>
      <w:r>
        <w:rPr>
          <w:rFonts w:ascii="Times New Roman" w:hAnsi="Times New Roman"/>
          <w:sz w:val="22"/>
        </w:rPr>
        <w:t xml:space="preserve">  10</w:t>
      </w:r>
    </w:p>
    <w:p>
      <w:pPr>
        <w:spacing w:after="40" w:line="276" w:lineRule="auto"/>
      </w:pPr>
      <w:r>
        <w:rPr>
          <w:rFonts w:ascii="Times New Roman" w:hAnsi="Times New Roman"/>
          <w:sz w:val="22"/>
        </w:rPr>
        <w:t xml:space="preserve">    3.3 Data Fields</w:t>
      </w:r>
      <w:r>
        <w:rPr>
          <w:rFonts w:ascii="Times New Roman" w:hAnsi="Times New Roman"/>
          <w:color w:val="969696"/>
          <w:sz w:val="20"/>
        </w:rPr>
        <w:t xml:space="preserve"> . . . . . . . . . . . . . . . . . . . . . . . . . . . .</w:t>
      </w:r>
      <w:r>
        <w:rPr>
          <w:rFonts w:ascii="Times New Roman" w:hAnsi="Times New Roman"/>
          <w:sz w:val="22"/>
        </w:rPr>
        <w:t xml:space="preserve">  11</w:t>
      </w:r>
    </w:p>
    <w:p>
      <w:pPr>
        <w:spacing w:after="40" w:line="276" w:lineRule="auto"/>
      </w:pPr>
      <w:r>
        <w:rPr>
          <w:rFonts w:ascii="Times New Roman" w:hAnsi="Times New Roman"/>
          <w:sz w:val="22"/>
        </w:rPr>
        <w:t xml:space="preserve">    3.4 Data Generation / Collection</w:t>
      </w:r>
      <w:r>
        <w:rPr>
          <w:rFonts w:ascii="Times New Roman" w:hAnsi="Times New Roman"/>
          <w:color w:val="969696"/>
          <w:sz w:val="20"/>
        </w:rPr>
        <w:t xml:space="preserve"> . . . . . . . . . . . . . . . . . . .</w:t>
      </w:r>
      <w:r>
        <w:rPr>
          <w:rFonts w:ascii="Times New Roman" w:hAnsi="Times New Roman"/>
          <w:sz w:val="22"/>
        </w:rPr>
        <w:t xml:space="preserve">  12</w:t>
      </w:r>
    </w:p>
    <w:p>
      <w:pPr>
        <w:spacing w:after="40" w:line="276" w:lineRule="auto"/>
      </w:pPr>
      <w:r>
        <w:rPr>
          <w:rFonts w:ascii="Times New Roman" w:hAnsi="Times New Roman"/>
          <w:sz w:val="22"/>
        </w:rPr>
        <w:t xml:space="preserve">    3.5 Data Quality</w:t>
      </w:r>
      <w:r>
        <w:rPr>
          <w:rFonts w:ascii="Times New Roman" w:hAnsi="Times New Roman"/>
          <w:color w:val="969696"/>
          <w:sz w:val="20"/>
        </w:rPr>
        <w:t xml:space="preserve"> . . . . . . . . . . . . . . . . . . . . . . . . . . .</w:t>
      </w:r>
      <w:r>
        <w:rPr>
          <w:rFonts w:ascii="Times New Roman" w:hAnsi="Times New Roman"/>
          <w:sz w:val="22"/>
        </w:rPr>
        <w:t xml:space="preserve">  13</w:t>
      </w:r>
    </w:p>
    <w:p>
      <w:pPr>
        <w:spacing w:after="40" w:line="276" w:lineRule="auto"/>
      </w:pPr>
      <w:r>
        <w:rPr>
          <w:rFonts w:ascii="Times New Roman" w:hAnsi="Times New Roman"/>
          <w:sz w:val="22"/>
        </w:rPr>
        <w:t xml:space="preserve">    3.6 Number of Documents and Collections</w:t>
      </w:r>
      <w:r>
        <w:rPr>
          <w:rFonts w:ascii="Times New Roman" w:hAnsi="Times New Roman"/>
          <w:color w:val="969696"/>
          <w:sz w:val="20"/>
        </w:rPr>
        <w:t xml:space="preserve"> . . . . . . . . . . . . . . . .</w:t>
      </w:r>
      <w:r>
        <w:rPr>
          <w:rFonts w:ascii="Times New Roman" w:hAnsi="Times New Roman"/>
          <w:sz w:val="22"/>
        </w:rPr>
        <w:t xml:space="preserve">  13</w:t>
      </w:r>
    </w:p>
    <w:p>
      <w:pPr>
        <w:spacing w:after="40" w:line="276" w:lineRule="auto"/>
      </w:pPr>
      <w:r>
        <w:rPr>
          <w:rFonts w:ascii="Times New Roman" w:hAnsi="Times New Roman"/>
          <w:b/>
          <w:sz w:val="22"/>
        </w:rPr>
        <w:t>4. DATABASE DESIGN AND DATA MODELING</w:t>
      </w:r>
      <w:r>
        <w:rPr>
          <w:rFonts w:ascii="Times New Roman" w:hAnsi="Times New Roman"/>
          <w:color w:val="969696"/>
          <w:sz w:val="20"/>
        </w:rPr>
        <w:t xml:space="preserve"> . . . . . . . . . . . . . . . . . . .</w:t>
      </w:r>
      <w:r>
        <w:rPr>
          <w:rFonts w:ascii="Times New Roman" w:hAnsi="Times New Roman"/>
          <w:b/>
          <w:sz w:val="22"/>
        </w:rPr>
        <w:t xml:space="preserve">  15</w:t>
      </w:r>
    </w:p>
    <w:p>
      <w:pPr>
        <w:spacing w:after="40" w:line="276" w:lineRule="auto"/>
      </w:pPr>
      <w:r>
        <w:rPr>
          <w:rFonts w:ascii="Times New Roman" w:hAnsi="Times New Roman"/>
          <w:sz w:val="22"/>
        </w:rPr>
        <w:t xml:space="preserve">    4.1 MongoDB Overview</w:t>
      </w:r>
      <w:r>
        <w:rPr>
          <w:rFonts w:ascii="Times New Roman" w:hAnsi="Times New Roman"/>
          <w:color w:val="969696"/>
          <w:sz w:val="20"/>
        </w:rPr>
        <w:t xml:space="preserve"> . . . . . . . . . . . . . . . . . . . . . . . . .</w:t>
      </w:r>
      <w:r>
        <w:rPr>
          <w:rFonts w:ascii="Times New Roman" w:hAnsi="Times New Roman"/>
          <w:sz w:val="22"/>
        </w:rPr>
        <w:t xml:space="preserve">  15</w:t>
      </w:r>
    </w:p>
    <w:p>
      <w:pPr>
        <w:spacing w:after="40" w:line="276" w:lineRule="auto"/>
      </w:pPr>
      <w:r>
        <w:rPr>
          <w:rFonts w:ascii="Times New Roman" w:hAnsi="Times New Roman"/>
          <w:sz w:val="22"/>
        </w:rPr>
        <w:t xml:space="preserve">    4.2 System Architecture</w:t>
      </w:r>
      <w:r>
        <w:rPr>
          <w:rFonts w:ascii="Times New Roman" w:hAnsi="Times New Roman"/>
          <w:color w:val="969696"/>
          <w:sz w:val="20"/>
        </w:rPr>
        <w:t xml:space="preserve"> . . . . . . . . . . . . . . . . . . . . . . . .</w:t>
      </w:r>
      <w:r>
        <w:rPr>
          <w:rFonts w:ascii="Times New Roman" w:hAnsi="Times New Roman"/>
          <w:sz w:val="22"/>
        </w:rPr>
        <w:t xml:space="preserve">  16</w:t>
      </w:r>
    </w:p>
    <w:p>
      <w:pPr>
        <w:spacing w:after="40" w:line="276" w:lineRule="auto"/>
      </w:pPr>
      <w:r>
        <w:rPr>
          <w:rFonts w:ascii="Times New Roman" w:hAnsi="Times New Roman"/>
          <w:sz w:val="22"/>
        </w:rPr>
        <w:t xml:space="preserve">    4.3 Database Design</w:t>
      </w:r>
      <w:r>
        <w:rPr>
          <w:rFonts w:ascii="Times New Roman" w:hAnsi="Times New Roman"/>
          <w:color w:val="969696"/>
          <w:sz w:val="20"/>
        </w:rPr>
        <w:t xml:space="preserve"> . . . . . . . . . . . . . . . . . . . . . . . . . .</w:t>
      </w:r>
      <w:r>
        <w:rPr>
          <w:rFonts w:ascii="Times New Roman" w:hAnsi="Times New Roman"/>
          <w:sz w:val="22"/>
        </w:rPr>
        <w:t xml:space="preserve">  17</w:t>
      </w:r>
    </w:p>
    <w:p>
      <w:pPr>
        <w:spacing w:after="40" w:line="276" w:lineRule="auto"/>
      </w:pPr>
      <w:r>
        <w:rPr>
          <w:rFonts w:ascii="Times New Roman" w:hAnsi="Times New Roman"/>
          <w:sz w:val="22"/>
        </w:rPr>
        <w:t xml:space="preserve">    4.4 Collection Design</w:t>
      </w:r>
      <w:r>
        <w:rPr>
          <w:rFonts w:ascii="Times New Roman" w:hAnsi="Times New Roman"/>
          <w:color w:val="969696"/>
          <w:sz w:val="20"/>
        </w:rPr>
        <w:t xml:space="preserve"> . . . . . . . . . . . . . . . . . . . . . . . . .</w:t>
      </w:r>
      <w:r>
        <w:rPr>
          <w:rFonts w:ascii="Times New Roman" w:hAnsi="Times New Roman"/>
          <w:sz w:val="22"/>
        </w:rPr>
        <w:t xml:space="preserve">  18</w:t>
      </w:r>
    </w:p>
    <w:p>
      <w:pPr>
        <w:spacing w:after="40" w:line="276" w:lineRule="auto"/>
      </w:pPr>
      <w:r>
        <w:rPr>
          <w:rFonts w:ascii="Times New Roman" w:hAnsi="Times New Roman"/>
          <w:sz w:val="22"/>
        </w:rPr>
        <w:t xml:space="preserve">    4.5 Document Structure</w:t>
      </w:r>
      <w:r>
        <w:rPr>
          <w:rFonts w:ascii="Times New Roman" w:hAnsi="Times New Roman"/>
          <w:color w:val="969696"/>
          <w:sz w:val="20"/>
        </w:rPr>
        <w:t xml:space="preserve"> . . . . . . . . . . . . . . . . . . . . . . . .</w:t>
      </w:r>
      <w:r>
        <w:rPr>
          <w:rFonts w:ascii="Times New Roman" w:hAnsi="Times New Roman"/>
          <w:sz w:val="22"/>
        </w:rPr>
        <w:t xml:space="preserve">  19</w:t>
      </w:r>
    </w:p>
    <w:p>
      <w:pPr>
        <w:spacing w:after="40" w:line="276" w:lineRule="auto"/>
      </w:pPr>
      <w:r>
        <w:rPr>
          <w:rFonts w:ascii="Times New Roman" w:hAnsi="Times New Roman"/>
          <w:sz w:val="22"/>
        </w:rPr>
        <w:t xml:space="preserve">    4.6 Data Modeling</w:t>
      </w:r>
      <w:r>
        <w:rPr>
          <w:rFonts w:ascii="Times New Roman" w:hAnsi="Times New Roman"/>
          <w:color w:val="969696"/>
          <w:sz w:val="20"/>
        </w:rPr>
        <w:t xml:space="preserve"> . . . . . . . . . . . . . . . . . . . . . . . . . . .</w:t>
      </w:r>
      <w:r>
        <w:rPr>
          <w:rFonts w:ascii="Times New Roman" w:hAnsi="Times New Roman"/>
          <w:sz w:val="22"/>
        </w:rPr>
        <w:t xml:space="preserve">  21</w:t>
      </w:r>
    </w:p>
    <w:p>
      <w:pPr>
        <w:spacing w:after="40" w:line="276" w:lineRule="auto"/>
      </w:pPr>
      <w:r>
        <w:rPr>
          <w:rFonts w:ascii="Times New Roman" w:hAnsi="Times New Roman"/>
          <w:sz w:val="22"/>
        </w:rPr>
        <w:t xml:space="preserve">    4.7 Embedding and Referencing</w:t>
      </w:r>
      <w:r>
        <w:rPr>
          <w:rFonts w:ascii="Times New Roman" w:hAnsi="Times New Roman"/>
          <w:color w:val="969696"/>
          <w:sz w:val="20"/>
        </w:rPr>
        <w:t xml:space="preserve"> . . . . . . . . . . . . . . . . . . . . .</w:t>
      </w:r>
      <w:r>
        <w:rPr>
          <w:rFonts w:ascii="Times New Roman" w:hAnsi="Times New Roman"/>
          <w:sz w:val="22"/>
        </w:rPr>
        <w:t xml:space="preserve">  22</w:t>
      </w:r>
    </w:p>
    <w:p>
      <w:pPr>
        <w:spacing w:after="40" w:line="276" w:lineRule="auto"/>
      </w:pPr>
      <w:r>
        <w:rPr>
          <w:rFonts w:ascii="Times New Roman" w:hAnsi="Times New Roman"/>
          <w:sz w:val="22"/>
        </w:rPr>
        <w:t xml:space="preserve">    4.8 Data Model Diagram</w:t>
      </w:r>
      <w:r>
        <w:rPr>
          <w:rFonts w:ascii="Times New Roman" w:hAnsi="Times New Roman"/>
          <w:color w:val="969696"/>
          <w:sz w:val="20"/>
        </w:rPr>
        <w:t xml:space="preserve"> . . . . . . . . . . . . . . . . . . . . . . . .</w:t>
      </w:r>
      <w:r>
        <w:rPr>
          <w:rFonts w:ascii="Times New Roman" w:hAnsi="Times New Roman"/>
          <w:sz w:val="22"/>
        </w:rPr>
        <w:t xml:space="preserve">  23</w:t>
      </w:r>
    </w:p>
    <w:p>
      <w:pPr>
        <w:spacing w:after="40" w:line="276" w:lineRule="auto"/>
      </w:pPr>
      <w:r>
        <w:rPr>
          <w:rFonts w:ascii="Times New Roman" w:hAnsi="Times New Roman"/>
          <w:b/>
          <w:sz w:val="22"/>
        </w:rPr>
        <w:t>5. MONGODB IMPLEMENTATION</w:t>
      </w:r>
      <w:r>
        <w:rPr>
          <w:rFonts w:ascii="Times New Roman" w:hAnsi="Times New Roman"/>
          <w:color w:val="969696"/>
          <w:sz w:val="20"/>
        </w:rPr>
        <w:t xml:space="preserve"> . . . . . . . . . . . . . . . . . . . . . . . . .</w:t>
      </w:r>
      <w:r>
        <w:rPr>
          <w:rFonts w:ascii="Times New Roman" w:hAnsi="Times New Roman"/>
          <w:b/>
          <w:sz w:val="22"/>
        </w:rPr>
        <w:t xml:space="preserve">  25</w:t>
      </w:r>
    </w:p>
    <w:p>
      <w:pPr>
        <w:spacing w:after="40" w:line="276" w:lineRule="auto"/>
      </w:pPr>
      <w:r>
        <w:rPr>
          <w:rFonts w:ascii="Times New Roman" w:hAnsi="Times New Roman"/>
          <w:sz w:val="22"/>
        </w:rPr>
        <w:t xml:space="preserve">    5.1 MongoDB Setup</w:t>
      </w:r>
      <w:r>
        <w:rPr>
          <w:rFonts w:ascii="Times New Roman" w:hAnsi="Times New Roman"/>
          <w:color w:val="969696"/>
          <w:sz w:val="20"/>
        </w:rPr>
        <w:t xml:space="preserve"> . . . . . . . . . . . . . . . . . . . . . . . . . . .</w:t>
      </w:r>
      <w:r>
        <w:rPr>
          <w:rFonts w:ascii="Times New Roman" w:hAnsi="Times New Roman"/>
          <w:sz w:val="22"/>
        </w:rPr>
        <w:t xml:space="preserve">  25</w:t>
      </w:r>
    </w:p>
    <w:p>
      <w:pPr>
        <w:spacing w:after="40" w:line="276" w:lineRule="auto"/>
      </w:pPr>
      <w:r>
        <w:rPr>
          <w:rFonts w:ascii="Times New Roman" w:hAnsi="Times New Roman"/>
          <w:sz w:val="22"/>
        </w:rPr>
        <w:t xml:space="preserve">    5.2 Database Creation</w:t>
      </w:r>
      <w:r>
        <w:rPr>
          <w:rFonts w:ascii="Times New Roman" w:hAnsi="Times New Roman"/>
          <w:color w:val="969696"/>
          <w:sz w:val="20"/>
        </w:rPr>
        <w:t xml:space="preserve"> . . . . . . . . . . . . . . . . . . . . . . . . .</w:t>
      </w:r>
      <w:r>
        <w:rPr>
          <w:rFonts w:ascii="Times New Roman" w:hAnsi="Times New Roman"/>
          <w:sz w:val="22"/>
        </w:rPr>
        <w:t xml:space="preserve">  26</w:t>
      </w:r>
    </w:p>
    <w:p>
      <w:pPr>
        <w:spacing w:after="40" w:line="276" w:lineRule="auto"/>
      </w:pPr>
      <w:r>
        <w:rPr>
          <w:rFonts w:ascii="Times New Roman" w:hAnsi="Times New Roman"/>
          <w:sz w:val="22"/>
        </w:rPr>
        <w:t xml:space="preserve">    5.3 Collection Creation</w:t>
      </w:r>
      <w:r>
        <w:rPr>
          <w:rFonts w:ascii="Times New Roman" w:hAnsi="Times New Roman"/>
          <w:color w:val="969696"/>
          <w:sz w:val="20"/>
        </w:rPr>
        <w:t xml:space="preserve"> . . . . . . . . . . . . . . . . . . . . . . . .</w:t>
      </w:r>
      <w:r>
        <w:rPr>
          <w:rFonts w:ascii="Times New Roman" w:hAnsi="Times New Roman"/>
          <w:sz w:val="22"/>
        </w:rPr>
        <w:t xml:space="preserve">  26</w:t>
      </w:r>
    </w:p>
    <w:p>
      <w:pPr>
        <w:spacing w:after="40" w:line="276" w:lineRule="auto"/>
      </w:pPr>
      <w:r>
        <w:rPr>
          <w:rFonts w:ascii="Times New Roman" w:hAnsi="Times New Roman"/>
          <w:sz w:val="22"/>
        </w:rPr>
        <w:t xml:space="preserve">    5.4 Schema Validation</w:t>
      </w:r>
      <w:r>
        <w:rPr>
          <w:rFonts w:ascii="Times New Roman" w:hAnsi="Times New Roman"/>
          <w:color w:val="969696"/>
          <w:sz w:val="20"/>
        </w:rPr>
        <w:t xml:space="preserve"> . . . . . . . . . . . . . . . . . . . . . . . . .</w:t>
      </w:r>
      <w:r>
        <w:rPr>
          <w:rFonts w:ascii="Times New Roman" w:hAnsi="Times New Roman"/>
          <w:sz w:val="22"/>
        </w:rPr>
        <w:t xml:space="preserve">  27</w:t>
      </w:r>
    </w:p>
    <w:p>
      <w:pPr>
        <w:spacing w:after="40" w:line="276" w:lineRule="auto"/>
      </w:pPr>
      <w:r>
        <w:rPr>
          <w:rFonts w:ascii="Times New Roman" w:hAnsi="Times New Roman"/>
          <w:sz w:val="22"/>
        </w:rPr>
        <w:t xml:space="preserve">    5.5 Insert Operations</w:t>
      </w:r>
      <w:r>
        <w:rPr>
          <w:rFonts w:ascii="Times New Roman" w:hAnsi="Times New Roman"/>
          <w:color w:val="969696"/>
          <w:sz w:val="20"/>
        </w:rPr>
        <w:t xml:space="preserve"> . . . . . . . . . . . . . . . . . . . . . . . . .</w:t>
      </w:r>
      <w:r>
        <w:rPr>
          <w:rFonts w:ascii="Times New Roman" w:hAnsi="Times New Roman"/>
          <w:sz w:val="22"/>
        </w:rPr>
        <w:t xml:space="preserve">  28</w:t>
      </w:r>
    </w:p>
    <w:p>
      <w:pPr>
        <w:spacing w:after="40" w:line="276" w:lineRule="auto"/>
      </w:pPr>
      <w:r>
        <w:rPr>
          <w:rFonts w:ascii="Times New Roman" w:hAnsi="Times New Roman"/>
          <w:sz w:val="22"/>
        </w:rPr>
        <w:t xml:space="preserve">    5.6 Read Operations</w:t>
      </w:r>
      <w:r>
        <w:rPr>
          <w:rFonts w:ascii="Times New Roman" w:hAnsi="Times New Roman"/>
          <w:color w:val="969696"/>
          <w:sz w:val="20"/>
        </w:rPr>
        <w:t xml:space="preserve"> . . . . . . . . . . . . . . . . . . . . . . . . . .</w:t>
      </w:r>
      <w:r>
        <w:rPr>
          <w:rFonts w:ascii="Times New Roman" w:hAnsi="Times New Roman"/>
          <w:sz w:val="22"/>
        </w:rPr>
        <w:t xml:space="preserve">  29</w:t>
      </w:r>
    </w:p>
    <w:p>
      <w:pPr>
        <w:spacing w:after="40" w:line="276" w:lineRule="auto"/>
      </w:pPr>
      <w:r>
        <w:rPr>
          <w:rFonts w:ascii="Times New Roman" w:hAnsi="Times New Roman"/>
          <w:sz w:val="22"/>
        </w:rPr>
        <w:t xml:space="preserve">    5.7 Update Operations</w:t>
      </w:r>
      <w:r>
        <w:rPr>
          <w:rFonts w:ascii="Times New Roman" w:hAnsi="Times New Roman"/>
          <w:color w:val="969696"/>
          <w:sz w:val="20"/>
        </w:rPr>
        <w:t xml:space="preserve"> . . . . . . . . . . . . . . . . . . . . . . . . .</w:t>
      </w:r>
      <w:r>
        <w:rPr>
          <w:rFonts w:ascii="Times New Roman" w:hAnsi="Times New Roman"/>
          <w:sz w:val="22"/>
        </w:rPr>
        <w:t xml:space="preserve">  31</w:t>
      </w:r>
    </w:p>
    <w:p>
      <w:pPr>
        <w:spacing w:after="40" w:line="276" w:lineRule="auto"/>
      </w:pPr>
      <w:r>
        <w:rPr>
          <w:rFonts w:ascii="Times New Roman" w:hAnsi="Times New Roman"/>
          <w:sz w:val="22"/>
        </w:rPr>
        <w:t xml:space="preserve">    5.8 Delete Operations</w:t>
      </w:r>
      <w:r>
        <w:rPr>
          <w:rFonts w:ascii="Times New Roman" w:hAnsi="Times New Roman"/>
          <w:color w:val="969696"/>
          <w:sz w:val="20"/>
        </w:rPr>
        <w:t xml:space="preserve"> . . . . . . . . . . . . . . . . . . . . . . . . .</w:t>
      </w:r>
      <w:r>
        <w:rPr>
          <w:rFonts w:ascii="Times New Roman" w:hAnsi="Times New Roman"/>
          <w:sz w:val="22"/>
        </w:rPr>
        <w:t xml:space="preserve">  32</w:t>
      </w:r>
    </w:p>
    <w:p>
      <w:pPr>
        <w:spacing w:after="40" w:line="276" w:lineRule="auto"/>
      </w:pPr>
      <w:r>
        <w:rPr>
          <w:rFonts w:ascii="Times New Roman" w:hAnsi="Times New Roman"/>
          <w:b/>
          <w:sz w:val="22"/>
        </w:rPr>
        <w:t>6. ADVANCED MONGODB OPERATIONS</w:t>
      </w:r>
      <w:r>
        <w:rPr>
          <w:rFonts w:ascii="Times New Roman" w:hAnsi="Times New Roman"/>
          <w:color w:val="969696"/>
          <w:sz w:val="20"/>
        </w:rPr>
        <w:t xml:space="preserve"> . . . . . . . . . . . . . . . . . . . . . .</w:t>
      </w:r>
      <w:r>
        <w:rPr>
          <w:rFonts w:ascii="Times New Roman" w:hAnsi="Times New Roman"/>
          <w:b/>
          <w:sz w:val="22"/>
        </w:rPr>
        <w:t xml:space="preserve">  34</w:t>
      </w:r>
    </w:p>
    <w:p>
      <w:pPr>
        <w:spacing w:after="40" w:line="276" w:lineRule="auto"/>
      </w:pPr>
      <w:r>
        <w:rPr>
          <w:rFonts w:ascii="Times New Roman" w:hAnsi="Times New Roman"/>
          <w:sz w:val="22"/>
        </w:rPr>
        <w:t xml:space="preserve">    6.1 Indexing</w:t>
      </w:r>
      <w:r>
        <w:rPr>
          <w:rFonts w:ascii="Times New Roman" w:hAnsi="Times New Roman"/>
          <w:color w:val="969696"/>
          <w:sz w:val="20"/>
        </w:rPr>
        <w:t xml:space="preserve"> . . . . . . . . . . . . . . . . . . . . . . . . . . . . .</w:t>
      </w:r>
      <w:r>
        <w:rPr>
          <w:rFonts w:ascii="Times New Roman" w:hAnsi="Times New Roman"/>
          <w:sz w:val="22"/>
        </w:rPr>
        <w:t xml:space="preserve">  34</w:t>
      </w:r>
    </w:p>
    <w:p>
      <w:pPr>
        <w:spacing w:after="40" w:line="276" w:lineRule="auto"/>
      </w:pPr>
      <w:r>
        <w:rPr>
          <w:rFonts w:ascii="Times New Roman" w:hAnsi="Times New Roman"/>
          <w:sz w:val="22"/>
        </w:rPr>
        <w:t xml:space="preserve">    6.2 Aggregation Framework</w:t>
      </w:r>
      <w:r>
        <w:rPr>
          <w:rFonts w:ascii="Times New Roman" w:hAnsi="Times New Roman"/>
          <w:color w:val="969696"/>
          <w:sz w:val="20"/>
        </w:rPr>
        <w:t xml:space="preserve"> . . . . . . . . . . . . . . . . . . . . . . .</w:t>
      </w:r>
      <w:r>
        <w:rPr>
          <w:rFonts w:ascii="Times New Roman" w:hAnsi="Times New Roman"/>
          <w:sz w:val="22"/>
        </w:rPr>
        <w:t xml:space="preserve">  37</w:t>
      </w:r>
    </w:p>
    <w:p>
      <w:pPr>
        <w:spacing w:after="40" w:line="276" w:lineRule="auto"/>
      </w:pPr>
      <w:r>
        <w:rPr>
          <w:rFonts w:ascii="Times New Roman" w:hAnsi="Times New Roman"/>
          <w:sz w:val="22"/>
        </w:rPr>
        <w:t xml:space="preserve">    6.3 Advanced Queries</w:t>
      </w:r>
      <w:r>
        <w:rPr>
          <w:rFonts w:ascii="Times New Roman" w:hAnsi="Times New Roman"/>
          <w:color w:val="969696"/>
          <w:sz w:val="20"/>
        </w:rPr>
        <w:t xml:space="preserve"> . . . . . . . . . . . . . . . . . . . . . . . . .</w:t>
      </w:r>
      <w:r>
        <w:rPr>
          <w:rFonts w:ascii="Times New Roman" w:hAnsi="Times New Roman"/>
          <w:sz w:val="22"/>
        </w:rPr>
        <w:t xml:space="preserve">  40</w:t>
      </w:r>
    </w:p>
    <w:p>
      <w:pPr>
        <w:spacing w:after="40" w:line="276" w:lineRule="auto"/>
      </w:pPr>
      <w:r>
        <w:rPr>
          <w:rFonts w:ascii="Times New Roman" w:hAnsi="Times New Roman"/>
          <w:sz w:val="22"/>
        </w:rPr>
        <w:t xml:space="preserve">    6.4 Data Modeling Operations</w:t>
      </w:r>
      <w:r>
        <w:rPr>
          <w:rFonts w:ascii="Times New Roman" w:hAnsi="Times New Roman"/>
          <w:color w:val="969696"/>
          <w:sz w:val="20"/>
        </w:rPr>
        <w:t xml:space="preserve"> . . . . . . . . . . . . . . . . . . . . .</w:t>
      </w:r>
      <w:r>
        <w:rPr>
          <w:rFonts w:ascii="Times New Roman" w:hAnsi="Times New Roman"/>
          <w:sz w:val="22"/>
        </w:rPr>
        <w:t xml:space="preserve">  41</w:t>
      </w:r>
    </w:p>
    <w:p>
      <w:pPr>
        <w:spacing w:after="40" w:line="276" w:lineRule="auto"/>
      </w:pPr>
      <w:r>
        <w:rPr>
          <w:rFonts w:ascii="Times New Roman" w:hAnsi="Times New Roman"/>
          <w:sz w:val="22"/>
        </w:rPr>
        <w:t xml:space="preserve">    6.5 Query Optimization</w:t>
      </w:r>
      <w:r>
        <w:rPr>
          <w:rFonts w:ascii="Times New Roman" w:hAnsi="Times New Roman"/>
          <w:color w:val="969696"/>
          <w:sz w:val="20"/>
        </w:rPr>
        <w:t xml:space="preserve"> . . . . . . . . . . . . . . . . . . . . . . . .</w:t>
      </w:r>
      <w:r>
        <w:rPr>
          <w:rFonts w:ascii="Times New Roman" w:hAnsi="Times New Roman"/>
          <w:sz w:val="22"/>
        </w:rPr>
        <w:t xml:space="preserve">  42</w:t>
      </w:r>
    </w:p>
    <w:p>
      <w:pPr>
        <w:spacing w:after="40" w:line="276" w:lineRule="auto"/>
      </w:pPr>
      <w:r>
        <w:rPr>
          <w:rFonts w:ascii="Times New Roman" w:hAnsi="Times New Roman"/>
          <w:sz w:val="22"/>
        </w:rPr>
        <w:t xml:space="preserve">    6.6 Project-Specific MongoDB Operations</w:t>
      </w:r>
      <w:r>
        <w:rPr>
          <w:rFonts w:ascii="Times New Roman" w:hAnsi="Times New Roman"/>
          <w:color w:val="969696"/>
          <w:sz w:val="20"/>
        </w:rPr>
        <w:t xml:space="preserve"> . . . . . . . . . . . . . . . .</w:t>
      </w:r>
      <w:r>
        <w:rPr>
          <w:rFonts w:ascii="Times New Roman" w:hAnsi="Times New Roman"/>
          <w:sz w:val="22"/>
        </w:rPr>
        <w:t xml:space="preserve">  43</w:t>
      </w:r>
    </w:p>
    <w:p>
      <w:pPr>
        <w:spacing w:after="40" w:line="276" w:lineRule="auto"/>
      </w:pPr>
      <w:r>
        <w:rPr>
          <w:rFonts w:ascii="Times New Roman" w:hAnsi="Times New Roman"/>
          <w:b/>
          <w:sz w:val="22"/>
        </w:rPr>
        <w:t>7. APPLICATION INTEGRATION</w:t>
      </w:r>
      <w:r>
        <w:rPr>
          <w:rFonts w:ascii="Times New Roman" w:hAnsi="Times New Roman"/>
          <w:color w:val="969696"/>
          <w:sz w:val="20"/>
        </w:rPr>
        <w:t xml:space="preserve"> . . . . . . . . . . . . . . . . . . . . . . . .</w:t>
      </w:r>
      <w:r>
        <w:rPr>
          <w:rFonts w:ascii="Times New Roman" w:hAnsi="Times New Roman"/>
          <w:b/>
          <w:sz w:val="22"/>
        </w:rPr>
        <w:t xml:space="preserve">  46</w:t>
      </w:r>
    </w:p>
    <w:p>
      <w:pPr>
        <w:spacing w:after="40" w:line="276" w:lineRule="auto"/>
      </w:pPr>
      <w:r>
        <w:rPr>
          <w:rFonts w:ascii="Times New Roman" w:hAnsi="Times New Roman"/>
          <w:sz w:val="22"/>
        </w:rPr>
        <w:t xml:space="preserve">    7.1 Technology Environment</w:t>
      </w:r>
      <w:r>
        <w:rPr>
          <w:rFonts w:ascii="Times New Roman" w:hAnsi="Times New Roman"/>
          <w:color w:val="969696"/>
          <w:sz w:val="20"/>
        </w:rPr>
        <w:t xml:space="preserve"> . . . . . . . . . . . . . . . . . . . . . .</w:t>
      </w:r>
      <w:r>
        <w:rPr>
          <w:rFonts w:ascii="Times New Roman" w:hAnsi="Times New Roman"/>
          <w:sz w:val="22"/>
        </w:rPr>
        <w:t xml:space="preserve">  46</w:t>
      </w:r>
    </w:p>
    <w:p>
      <w:pPr>
        <w:spacing w:after="40" w:line="276" w:lineRule="auto"/>
      </w:pPr>
      <w:r>
        <w:rPr>
          <w:rFonts w:ascii="Times New Roman" w:hAnsi="Times New Roman"/>
          <w:sz w:val="22"/>
        </w:rPr>
        <w:t xml:space="preserve">    7.2 MongoDB Connection</w:t>
      </w:r>
      <w:r>
        <w:rPr>
          <w:rFonts w:ascii="Times New Roman" w:hAnsi="Times New Roman"/>
          <w:color w:val="969696"/>
          <w:sz w:val="20"/>
        </w:rPr>
        <w:t xml:space="preserve"> . . . . . . . . . . . . . . . . . . . . . . . .</w:t>
      </w:r>
      <w:r>
        <w:rPr>
          <w:rFonts w:ascii="Times New Roman" w:hAnsi="Times New Roman"/>
          <w:sz w:val="22"/>
        </w:rPr>
        <w:t xml:space="preserve">  46</w:t>
      </w:r>
    </w:p>
    <w:p>
      <w:pPr>
        <w:spacing w:after="40" w:line="276" w:lineRule="auto"/>
      </w:pPr>
      <w:r>
        <w:rPr>
          <w:rFonts w:ascii="Times New Roman" w:hAnsi="Times New Roman"/>
          <w:sz w:val="22"/>
        </w:rPr>
        <w:t xml:space="preserve">    7.3 Driver / ODM Integration</w:t>
      </w:r>
      <w:r>
        <w:rPr>
          <w:rFonts w:ascii="Times New Roman" w:hAnsi="Times New Roman"/>
          <w:color w:val="969696"/>
          <w:sz w:val="20"/>
        </w:rPr>
        <w:t xml:space="preserve"> . . . . . . . . . . . . . . . . . . . . .</w:t>
      </w:r>
      <w:r>
        <w:rPr>
          <w:rFonts w:ascii="Times New Roman" w:hAnsi="Times New Roman"/>
          <w:sz w:val="22"/>
        </w:rPr>
        <w:t xml:space="preserve">  47</w:t>
      </w:r>
    </w:p>
    <w:p>
      <w:pPr>
        <w:spacing w:after="40" w:line="276" w:lineRule="auto"/>
      </w:pPr>
      <w:r>
        <w:rPr>
          <w:rFonts w:ascii="Times New Roman" w:hAnsi="Times New Roman"/>
          <w:sz w:val="22"/>
        </w:rPr>
        <w:t xml:space="preserve">    7.4 CRUD Integration</w:t>
      </w:r>
      <w:r>
        <w:rPr>
          <w:rFonts w:ascii="Times New Roman" w:hAnsi="Times New Roman"/>
          <w:color w:val="969696"/>
          <w:sz w:val="20"/>
        </w:rPr>
        <w:t xml:space="preserve"> . . . . . . . . . . . . . . . . . . . . . . . . .</w:t>
      </w:r>
      <w:r>
        <w:rPr>
          <w:rFonts w:ascii="Times New Roman" w:hAnsi="Times New Roman"/>
          <w:sz w:val="22"/>
        </w:rPr>
        <w:t xml:space="preserve">  48</w:t>
      </w:r>
    </w:p>
    <w:p>
      <w:pPr>
        <w:spacing w:after="40" w:line="276" w:lineRule="auto"/>
      </w:pPr>
      <w:r>
        <w:rPr>
          <w:rFonts w:ascii="Times New Roman" w:hAnsi="Times New Roman"/>
          <w:sz w:val="22"/>
        </w:rPr>
        <w:t xml:space="preserve">    7.5 Aggregation Integration</w:t>
      </w:r>
      <w:r>
        <w:rPr>
          <w:rFonts w:ascii="Times New Roman" w:hAnsi="Times New Roman"/>
          <w:color w:val="969696"/>
          <w:sz w:val="20"/>
        </w:rPr>
        <w:t xml:space="preserve"> . . . . . . . . . . . . . . . . . . . . . .</w:t>
      </w:r>
      <w:r>
        <w:rPr>
          <w:rFonts w:ascii="Times New Roman" w:hAnsi="Times New Roman"/>
          <w:sz w:val="22"/>
        </w:rPr>
        <w:t xml:space="preserve">  49</w:t>
      </w:r>
    </w:p>
    <w:p>
      <w:pPr>
        <w:spacing w:after="40" w:line="276" w:lineRule="auto"/>
      </w:pPr>
      <w:r>
        <w:rPr>
          <w:rFonts w:ascii="Times New Roman" w:hAnsi="Times New Roman"/>
          <w:sz w:val="22"/>
        </w:rPr>
        <w:t xml:space="preserve">    7.6 Application Workflow</w:t>
      </w:r>
      <w:r>
        <w:rPr>
          <w:rFonts w:ascii="Times New Roman" w:hAnsi="Times New Roman"/>
          <w:color w:val="969696"/>
          <w:sz w:val="20"/>
        </w:rPr>
        <w:t xml:space="preserve"> . . . . . . . . . . . . . . . . . . . . . . .</w:t>
      </w:r>
      <w:r>
        <w:rPr>
          <w:rFonts w:ascii="Times New Roman" w:hAnsi="Times New Roman"/>
          <w:sz w:val="22"/>
        </w:rPr>
        <w:t xml:space="preserve">  50</w:t>
      </w:r>
    </w:p>
    <w:p>
      <w:pPr>
        <w:spacing w:after="40" w:line="276" w:lineRule="auto"/>
      </w:pPr>
      <w:r>
        <w:rPr>
          <w:rFonts w:ascii="Times New Roman" w:hAnsi="Times New Roman"/>
          <w:b/>
          <w:sz w:val="22"/>
        </w:rPr>
        <w:t>8. RESULTS AND OUTPUT ANALYSIS</w:t>
      </w:r>
      <w:r>
        <w:rPr>
          <w:rFonts w:ascii="Times New Roman" w:hAnsi="Times New Roman"/>
          <w:color w:val="969696"/>
          <w:sz w:val="20"/>
        </w:rPr>
        <w:t xml:space="preserve"> . . . . . . . . . . . . . . . . . . . . . .</w:t>
      </w:r>
      <w:r>
        <w:rPr>
          <w:rFonts w:ascii="Times New Roman" w:hAnsi="Times New Roman"/>
          <w:b/>
          <w:sz w:val="22"/>
        </w:rPr>
        <w:t xml:space="preserve">  52</w:t>
      </w:r>
    </w:p>
    <w:p>
      <w:pPr>
        <w:spacing w:after="40" w:line="276" w:lineRule="auto"/>
      </w:pPr>
      <w:r>
        <w:rPr>
          <w:rFonts w:ascii="Times New Roman" w:hAnsi="Times New Roman"/>
          <w:sz w:val="22"/>
        </w:rPr>
        <w:t xml:space="preserve">    8.1 Insert Results</w:t>
      </w:r>
      <w:r>
        <w:rPr>
          <w:rFonts w:ascii="Times New Roman" w:hAnsi="Times New Roman"/>
          <w:color w:val="969696"/>
          <w:sz w:val="20"/>
        </w:rPr>
        <w:t xml:space="preserve"> . . . . . . . . . . . . . . . . . . . . . . . . . .</w:t>
      </w:r>
      <w:r>
        <w:rPr>
          <w:rFonts w:ascii="Times New Roman" w:hAnsi="Times New Roman"/>
          <w:sz w:val="22"/>
        </w:rPr>
        <w:t xml:space="preserve">  52</w:t>
      </w:r>
    </w:p>
    <w:p>
      <w:pPr>
        <w:spacing w:after="40" w:line="276" w:lineRule="auto"/>
      </w:pPr>
      <w:r>
        <w:rPr>
          <w:rFonts w:ascii="Times New Roman" w:hAnsi="Times New Roman"/>
          <w:sz w:val="22"/>
        </w:rPr>
        <w:t xml:space="preserve">    8.2 Read Results</w:t>
      </w:r>
      <w:r>
        <w:rPr>
          <w:rFonts w:ascii="Times New Roman" w:hAnsi="Times New Roman"/>
          <w:color w:val="969696"/>
          <w:sz w:val="20"/>
        </w:rPr>
        <w:t xml:space="preserve"> . . . . . . . . . . . . . . . . . . . . . . . . . . .</w:t>
      </w:r>
      <w:r>
        <w:rPr>
          <w:rFonts w:ascii="Times New Roman" w:hAnsi="Times New Roman"/>
          <w:sz w:val="22"/>
        </w:rPr>
        <w:t xml:space="preserve">  53</w:t>
      </w:r>
    </w:p>
    <w:p>
      <w:pPr>
        <w:spacing w:after="40" w:line="276" w:lineRule="auto"/>
      </w:pPr>
      <w:r>
        <w:rPr>
          <w:rFonts w:ascii="Times New Roman" w:hAnsi="Times New Roman"/>
          <w:sz w:val="22"/>
        </w:rPr>
        <w:t xml:space="preserve">    8.3 Update Results</w:t>
      </w:r>
      <w:r>
        <w:rPr>
          <w:rFonts w:ascii="Times New Roman" w:hAnsi="Times New Roman"/>
          <w:color w:val="969696"/>
          <w:sz w:val="20"/>
        </w:rPr>
        <w:t xml:space="preserve"> . . . . . . . . . . . . . . . . . . . . . . . . . .</w:t>
      </w:r>
      <w:r>
        <w:rPr>
          <w:rFonts w:ascii="Times New Roman" w:hAnsi="Times New Roman"/>
          <w:sz w:val="22"/>
        </w:rPr>
        <w:t xml:space="preserve">  54</w:t>
      </w:r>
    </w:p>
    <w:p>
      <w:pPr>
        <w:spacing w:after="40" w:line="276" w:lineRule="auto"/>
      </w:pPr>
      <w:r>
        <w:rPr>
          <w:rFonts w:ascii="Times New Roman" w:hAnsi="Times New Roman"/>
          <w:sz w:val="22"/>
        </w:rPr>
        <w:t xml:space="preserve">    8.4 Delete Results</w:t>
      </w:r>
      <w:r>
        <w:rPr>
          <w:rFonts w:ascii="Times New Roman" w:hAnsi="Times New Roman"/>
          <w:color w:val="969696"/>
          <w:sz w:val="20"/>
        </w:rPr>
        <w:t xml:space="preserve"> . . . . . . . . . . . . . . . . . . . . . . . . . .</w:t>
      </w:r>
      <w:r>
        <w:rPr>
          <w:rFonts w:ascii="Times New Roman" w:hAnsi="Times New Roman"/>
          <w:sz w:val="22"/>
        </w:rPr>
        <w:t xml:space="preserve">  55</w:t>
      </w:r>
    </w:p>
    <w:p>
      <w:pPr>
        <w:spacing w:after="40" w:line="276" w:lineRule="auto"/>
      </w:pPr>
      <w:r>
        <w:rPr>
          <w:rFonts w:ascii="Times New Roman" w:hAnsi="Times New Roman"/>
          <w:sz w:val="22"/>
        </w:rPr>
        <w:t xml:space="preserve">    8.5 Validation Results</w:t>
      </w:r>
      <w:r>
        <w:rPr>
          <w:rFonts w:ascii="Times New Roman" w:hAnsi="Times New Roman"/>
          <w:color w:val="969696"/>
          <w:sz w:val="20"/>
        </w:rPr>
        <w:t xml:space="preserve"> . . . . . . . . . . . . . . . . . . . . . . . .</w:t>
      </w:r>
      <w:r>
        <w:rPr>
          <w:rFonts w:ascii="Times New Roman" w:hAnsi="Times New Roman"/>
          <w:sz w:val="22"/>
        </w:rPr>
        <w:t xml:space="preserve">  56</w:t>
      </w:r>
    </w:p>
    <w:p>
      <w:pPr>
        <w:spacing w:after="40" w:line="276" w:lineRule="auto"/>
      </w:pPr>
      <w:r>
        <w:rPr>
          <w:rFonts w:ascii="Times New Roman" w:hAnsi="Times New Roman"/>
          <w:sz w:val="22"/>
        </w:rPr>
        <w:t xml:space="preserve">    8.6 Indexing Results</w:t>
      </w:r>
      <w:r>
        <w:rPr>
          <w:rFonts w:ascii="Times New Roman" w:hAnsi="Times New Roman"/>
          <w:color w:val="969696"/>
          <w:sz w:val="20"/>
        </w:rPr>
        <w:t xml:space="preserve"> . . . . . . . . . . . . . . . . . . . . . . . . .</w:t>
      </w:r>
      <w:r>
        <w:rPr>
          <w:rFonts w:ascii="Times New Roman" w:hAnsi="Times New Roman"/>
          <w:sz w:val="22"/>
        </w:rPr>
        <w:t xml:space="preserve">  57</w:t>
      </w:r>
    </w:p>
    <w:p>
      <w:pPr>
        <w:spacing w:after="40" w:line="276" w:lineRule="auto"/>
      </w:pPr>
      <w:r>
        <w:rPr>
          <w:rFonts w:ascii="Times New Roman" w:hAnsi="Times New Roman"/>
          <w:sz w:val="22"/>
        </w:rPr>
        <w:t xml:space="preserve">    8.7 Aggregation Results</w:t>
      </w:r>
      <w:r>
        <w:rPr>
          <w:rFonts w:ascii="Times New Roman" w:hAnsi="Times New Roman"/>
          <w:color w:val="969696"/>
          <w:sz w:val="20"/>
        </w:rPr>
        <w:t xml:space="preserve"> . . . . . . . . . . . . . . . . . . . . . . . .</w:t>
      </w:r>
      <w:r>
        <w:rPr>
          <w:rFonts w:ascii="Times New Roman" w:hAnsi="Times New Roman"/>
          <w:sz w:val="22"/>
        </w:rPr>
        <w:t xml:space="preserve">  58</w:t>
      </w:r>
    </w:p>
    <w:p>
      <w:pPr>
        <w:spacing w:after="40" w:line="276" w:lineRule="auto"/>
      </w:pPr>
      <w:r>
        <w:rPr>
          <w:rFonts w:ascii="Times New Roman" w:hAnsi="Times New Roman"/>
          <w:sz w:val="22"/>
        </w:rPr>
        <w:t xml:space="preserve">    8.8 Advanced Query Results</w:t>
      </w:r>
      <w:r>
        <w:rPr>
          <w:rFonts w:ascii="Times New Roman" w:hAnsi="Times New Roman"/>
          <w:color w:val="969696"/>
          <w:sz w:val="20"/>
        </w:rPr>
        <w:t xml:space="preserve"> . . . . . . . . . . . . . . . . . . . . . .</w:t>
      </w:r>
      <w:r>
        <w:rPr>
          <w:rFonts w:ascii="Times New Roman" w:hAnsi="Times New Roman"/>
          <w:sz w:val="22"/>
        </w:rPr>
        <w:t xml:space="preserve">  60</w:t>
      </w:r>
    </w:p>
    <w:p>
      <w:pPr>
        <w:spacing w:after="40" w:line="276" w:lineRule="auto"/>
      </w:pPr>
      <w:r>
        <w:rPr>
          <w:rFonts w:ascii="Times New Roman" w:hAnsi="Times New Roman"/>
          <w:b/>
          <w:sz w:val="22"/>
        </w:rPr>
        <w:t>9. DISCUSSION</w:t>
      </w:r>
      <w:r>
        <w:rPr>
          <w:rFonts w:ascii="Times New Roman" w:hAnsi="Times New Roman"/>
          <w:color w:val="969696"/>
          <w:sz w:val="20"/>
        </w:rPr>
        <w:t xml:space="preserve"> . . . . . . . . . . . . . . . . . . . . . . . . . . . . . . .</w:t>
      </w:r>
      <w:r>
        <w:rPr>
          <w:rFonts w:ascii="Times New Roman" w:hAnsi="Times New Roman"/>
          <w:b/>
          <w:sz w:val="22"/>
        </w:rPr>
        <w:t xml:space="preserve">  62</w:t>
      </w:r>
    </w:p>
    <w:p>
      <w:pPr>
        <w:spacing w:after="40" w:line="276" w:lineRule="auto"/>
      </w:pPr>
      <w:r>
        <w:rPr>
          <w:rFonts w:ascii="Times New Roman" w:hAnsi="Times New Roman"/>
          <w:sz w:val="22"/>
        </w:rPr>
        <w:t xml:space="preserve">    9.1 MongoDB Advantages</w:t>
      </w:r>
      <w:r>
        <w:rPr>
          <w:rFonts w:ascii="Times New Roman" w:hAnsi="Times New Roman"/>
          <w:color w:val="969696"/>
          <w:sz w:val="20"/>
        </w:rPr>
        <w:t xml:space="preserve"> . . . . . . . . . . . . . . . . . . . . . . . .</w:t>
      </w:r>
      <w:r>
        <w:rPr>
          <w:rFonts w:ascii="Times New Roman" w:hAnsi="Times New Roman"/>
          <w:sz w:val="22"/>
        </w:rPr>
        <w:t xml:space="preserve">  62</w:t>
      </w:r>
    </w:p>
    <w:p>
      <w:pPr>
        <w:spacing w:after="40" w:line="276" w:lineRule="auto"/>
      </w:pPr>
      <w:r>
        <w:rPr>
          <w:rFonts w:ascii="Times New Roman" w:hAnsi="Times New Roman"/>
          <w:sz w:val="22"/>
        </w:rPr>
        <w:t xml:space="preserve">    9.2 Database Design Discussion</w:t>
      </w:r>
      <w:r>
        <w:rPr>
          <w:rFonts w:ascii="Times New Roman" w:hAnsi="Times New Roman"/>
          <w:color w:val="969696"/>
          <w:sz w:val="20"/>
        </w:rPr>
        <w:t xml:space="preserve"> . . . . . . . . . . . . . . . . . . . .</w:t>
      </w:r>
      <w:r>
        <w:rPr>
          <w:rFonts w:ascii="Times New Roman" w:hAnsi="Times New Roman"/>
          <w:sz w:val="22"/>
        </w:rPr>
        <w:t xml:space="preserve">  63</w:t>
      </w:r>
    </w:p>
    <w:p>
      <w:pPr>
        <w:spacing w:after="40" w:line="276" w:lineRule="auto"/>
      </w:pPr>
      <w:r>
        <w:rPr>
          <w:rFonts w:ascii="Times New Roman" w:hAnsi="Times New Roman"/>
          <w:sz w:val="22"/>
        </w:rPr>
        <w:t xml:space="preserve">    9.3 Query Performance</w:t>
      </w:r>
      <w:r>
        <w:rPr>
          <w:rFonts w:ascii="Times New Roman" w:hAnsi="Times New Roman"/>
          <w:color w:val="969696"/>
          <w:sz w:val="20"/>
        </w:rPr>
        <w:t xml:space="preserve"> . . . . . . . . . . . . . . . . . . . . . . . . .</w:t>
      </w:r>
      <w:r>
        <w:rPr>
          <w:rFonts w:ascii="Times New Roman" w:hAnsi="Times New Roman"/>
          <w:sz w:val="22"/>
        </w:rPr>
        <w:t xml:space="preserve">  64</w:t>
      </w:r>
    </w:p>
    <w:p>
      <w:pPr>
        <w:spacing w:after="40" w:line="276" w:lineRule="auto"/>
      </w:pPr>
      <w:r>
        <w:rPr>
          <w:rFonts w:ascii="Times New Roman" w:hAnsi="Times New Roman"/>
          <w:sz w:val="22"/>
        </w:rPr>
        <w:t xml:space="preserve">    9.4 Scalability</w:t>
      </w:r>
      <w:r>
        <w:rPr>
          <w:rFonts w:ascii="Times New Roman" w:hAnsi="Times New Roman"/>
          <w:color w:val="969696"/>
          <w:sz w:val="20"/>
        </w:rPr>
        <w:t xml:space="preserve"> . . . . . . . . . . . . . . . . . . . . . . . . . . . .</w:t>
      </w:r>
      <w:r>
        <w:rPr>
          <w:rFonts w:ascii="Times New Roman" w:hAnsi="Times New Roman"/>
          <w:sz w:val="22"/>
        </w:rPr>
        <w:t xml:space="preserve">  65</w:t>
      </w:r>
    </w:p>
    <w:p>
      <w:pPr>
        <w:spacing w:after="40" w:line="276" w:lineRule="auto"/>
      </w:pPr>
      <w:r>
        <w:rPr>
          <w:rFonts w:ascii="Times New Roman" w:hAnsi="Times New Roman"/>
          <w:sz w:val="22"/>
        </w:rPr>
        <w:t xml:space="preserve">    9.5 Challenges and Solutions</w:t>
      </w:r>
      <w:r>
        <w:rPr>
          <w:rFonts w:ascii="Times New Roman" w:hAnsi="Times New Roman"/>
          <w:color w:val="969696"/>
          <w:sz w:val="20"/>
        </w:rPr>
        <w:t xml:space="preserve"> . . . . . . . . . . . . . . . . . . . . .</w:t>
      </w:r>
      <w:r>
        <w:rPr>
          <w:rFonts w:ascii="Times New Roman" w:hAnsi="Times New Roman"/>
          <w:sz w:val="22"/>
        </w:rPr>
        <w:t xml:space="preserve">  66</w:t>
      </w:r>
    </w:p>
    <w:p>
      <w:pPr>
        <w:spacing w:after="40" w:line="276" w:lineRule="auto"/>
      </w:pPr>
      <w:r>
        <w:rPr>
          <w:rFonts w:ascii="Times New Roman" w:hAnsi="Times New Roman"/>
          <w:b/>
          <w:sz w:val="22"/>
        </w:rPr>
        <w:t>10. CONCLUSION</w:t>
      </w:r>
      <w:r>
        <w:rPr>
          <w:rFonts w:ascii="Times New Roman" w:hAnsi="Times New Roman"/>
          <w:color w:val="969696"/>
          <w:sz w:val="20"/>
        </w:rPr>
        <w:t xml:space="preserve"> . . . . . . . . . . . . . . . . . . . . . . . . . . . . . .</w:t>
      </w:r>
      <w:r>
        <w:rPr>
          <w:rFonts w:ascii="Times New Roman" w:hAnsi="Times New Roman"/>
          <w:b/>
          <w:sz w:val="22"/>
        </w:rPr>
        <w:t xml:space="preserve">  68</w:t>
      </w:r>
    </w:p>
    <w:p>
      <w:pPr>
        <w:spacing w:after="40" w:line="276" w:lineRule="auto"/>
      </w:pPr>
      <w:r>
        <w:rPr>
          <w:rFonts w:ascii="Times New Roman" w:hAnsi="Times New Roman"/>
          <w:sz w:val="22"/>
        </w:rPr>
        <w:t xml:space="preserve">    10.1 Conclusion</w:t>
      </w:r>
      <w:r>
        <w:rPr>
          <w:rFonts w:ascii="Times New Roman" w:hAnsi="Times New Roman"/>
          <w:color w:val="969696"/>
          <w:sz w:val="20"/>
        </w:rPr>
        <w:t xml:space="preserve"> . . . . . . . . . . . . . . . . . . . . . . . . . . . .</w:t>
      </w:r>
      <w:r>
        <w:rPr>
          <w:rFonts w:ascii="Times New Roman" w:hAnsi="Times New Roman"/>
          <w:sz w:val="22"/>
        </w:rPr>
        <w:t xml:space="preserve">  68</w:t>
      </w:r>
    </w:p>
    <w:p>
      <w:pPr>
        <w:spacing w:after="40" w:line="276" w:lineRule="auto"/>
      </w:pPr>
      <w:r>
        <w:rPr>
          <w:rFonts w:ascii="Times New Roman" w:hAnsi="Times New Roman"/>
          <w:b/>
          <w:sz w:val="22"/>
        </w:rPr>
        <w:t>11. FUTURE SCOPE</w:t>
      </w:r>
      <w:r>
        <w:rPr>
          <w:rFonts w:ascii="Times New Roman" w:hAnsi="Times New Roman"/>
          <w:color w:val="969696"/>
          <w:sz w:val="20"/>
        </w:rPr>
        <w:t xml:space="preserve"> . . . . . . . . . . . . . . . . . . . . . . . . . . . . .</w:t>
      </w:r>
      <w:r>
        <w:rPr>
          <w:rFonts w:ascii="Times New Roman" w:hAnsi="Times New Roman"/>
          <w:b/>
          <w:sz w:val="22"/>
        </w:rPr>
        <w:t xml:space="preserve">  70</w:t>
      </w:r>
    </w:p>
    <w:p>
      <w:pPr>
        <w:spacing w:after="40" w:line="276" w:lineRule="auto"/>
      </w:pPr>
      <w:r>
        <w:rPr>
          <w:rFonts w:ascii="Times New Roman" w:hAnsi="Times New Roman"/>
          <w:sz w:val="22"/>
        </w:rPr>
        <w:t xml:space="preserve">    11.1 Future Scope</w:t>
      </w:r>
      <w:r>
        <w:rPr>
          <w:rFonts w:ascii="Times New Roman" w:hAnsi="Times New Roman"/>
          <w:color w:val="969696"/>
          <w:sz w:val="20"/>
        </w:rPr>
        <w:t xml:space="preserve"> . . . . . . . . . . . . . . . . . . . . . . . . . . .</w:t>
      </w:r>
      <w:r>
        <w:rPr>
          <w:rFonts w:ascii="Times New Roman" w:hAnsi="Times New Roman"/>
          <w:sz w:val="22"/>
        </w:rPr>
        <w:t xml:space="preserve">  70</w:t>
      </w:r>
    </w:p>
    <w:p>
      <w:pPr>
        <w:spacing w:after="40" w:line="276" w:lineRule="auto"/>
      </w:pPr>
      <w:r>
        <w:rPr>
          <w:rFonts w:ascii="Times New Roman" w:hAnsi="Times New Roman"/>
          <w:b/>
          <w:sz w:val="22"/>
        </w:rPr>
        <w:t>REFERENCES</w:t>
      </w:r>
      <w:r>
        <w:rPr>
          <w:rFonts w:ascii="Times New Roman" w:hAnsi="Times New Roman"/>
          <w:color w:val="969696"/>
          <w:sz w:val="20"/>
        </w:rPr>
        <w:t xml:space="preserve"> . . . . . . . . . . . . . . . . . . . . . . . . . . . . . . . .</w:t>
      </w:r>
      <w:r>
        <w:rPr>
          <w:rFonts w:ascii="Times New Roman" w:hAnsi="Times New Roman"/>
          <w:b/>
          <w:sz w:val="22"/>
        </w:rPr>
        <w:t xml:space="preserve">  72</w:t>
      </w:r>
    </w:p>
    <w:p>
      <w:pPr>
        <w:spacing w:after="40" w:line="276" w:lineRule="auto"/>
      </w:pPr>
      <w:r>
        <w:rPr>
          <w:rFonts w:ascii="Times New Roman" w:hAnsi="Times New Roman"/>
          <w:b/>
          <w:sz w:val="22"/>
        </w:rPr>
        <w:t>STUDENT SUBMISSION CHECKLIST</w:t>
      </w:r>
      <w:r>
        <w:rPr>
          <w:rFonts w:ascii="Times New Roman" w:hAnsi="Times New Roman"/>
          <w:color w:val="969696"/>
          <w:sz w:val="20"/>
        </w:rPr>
        <w:t xml:space="preserve"> . . . . . . . . . . . . . . . . . . . . . . .</w:t>
      </w:r>
      <w:r>
        <w:rPr>
          <w:rFonts w:ascii="Times New Roman" w:hAnsi="Times New Roman"/>
          <w:b/>
          <w:sz w:val="22"/>
        </w:rPr>
        <w:t xml:space="preserve">  74</w:t>
      </w:r>
    </w:p>
    <w:p>
      <w:r>
        <w:br w:type="page"/>
      </w:r>
    </w:p>
    <w:p>
      <w:pPr>
        <w:spacing w:before="200" w:after="240"/>
        <w:jc w:val="center"/>
      </w:pPr>
      <w:r>
        <w:rPr>
          <w:rFonts w:ascii="Times New Roman" w:hAnsi="Times New Roman"/>
          <w:b/>
          <w:color w:val="365F91"/>
          <w:sz w:val="32"/>
        </w:rPr>
        <w:t>LIST OF FIGURES</w:t>
      </w:r>
    </w:p>
    <w:p>
      <w:pPr>
        <w:spacing w:after="60"/>
      </w:pPr>
      <w:r>
        <w:rPr>
          <w:rFonts w:ascii="Times New Roman" w:hAnsi="Times New Roman"/>
          <w:sz w:val="22"/>
        </w:rPr>
        <w:t>Figure 4.1: Multi-Tiered Layered System Architecture for Fieldnote</w:t>
      </w:r>
      <w:r>
        <w:rPr>
          <w:rFonts w:ascii="Times New Roman" w:hAnsi="Times New Roman"/>
          <w:color w:val="969696"/>
          <w:sz w:val="20"/>
        </w:rPr>
        <w:t xml:space="preserve"> . . . . . . .</w:t>
      </w:r>
      <w:r>
        <w:rPr>
          <w:rFonts w:ascii="Times New Roman" w:hAnsi="Times New Roman"/>
          <w:sz w:val="22"/>
        </w:rPr>
        <w:t xml:space="preserve">  16</w:t>
      </w:r>
    </w:p>
    <w:p>
      <w:pPr>
        <w:spacing w:after="60"/>
      </w:pPr>
      <w:r>
        <w:rPr>
          <w:rFonts w:ascii="Times New Roman" w:hAnsi="Times New Roman"/>
          <w:sz w:val="22"/>
        </w:rPr>
        <w:t>Figure 4.2: MongoDB Document Model &amp; GridFS Entity Relationship Diagram</w:t>
      </w:r>
      <w:r>
        <w:rPr>
          <w:rFonts w:ascii="Times New Roman" w:hAnsi="Times New Roman"/>
          <w:color w:val="969696"/>
          <w:sz w:val="20"/>
        </w:rPr>
        <w:t xml:space="preserve"> . . . .</w:t>
      </w:r>
      <w:r>
        <w:rPr>
          <w:rFonts w:ascii="Times New Roman" w:hAnsi="Times New Roman"/>
          <w:sz w:val="22"/>
        </w:rPr>
        <w:t xml:space="preserve">  24</w:t>
      </w:r>
    </w:p>
    <w:p>
      <w:pPr>
        <w:spacing w:after="60"/>
      </w:pPr>
      <w:r>
        <w:rPr>
          <w:rFonts w:ascii="Times New Roman" w:hAnsi="Times New Roman"/>
          <w:sz w:val="22"/>
        </w:rPr>
        <w:t>Figure 5.1: MongoDB Atlas Cluster Connectivity and Replica Set Ping Output</w:t>
      </w:r>
      <w:r>
        <w:rPr>
          <w:rFonts w:ascii="Times New Roman" w:hAnsi="Times New Roman"/>
          <w:color w:val="969696"/>
          <w:sz w:val="20"/>
        </w:rPr>
        <w:t xml:space="preserve"> . . .</w:t>
      </w:r>
      <w:r>
        <w:rPr>
          <w:rFonts w:ascii="Times New Roman" w:hAnsi="Times New Roman"/>
          <w:sz w:val="22"/>
        </w:rPr>
        <w:t xml:space="preserve">  26</w:t>
      </w:r>
    </w:p>
    <w:p>
      <w:pPr>
        <w:spacing w:after="60"/>
      </w:pPr>
      <w:r>
        <w:rPr>
          <w:rFonts w:ascii="Times New Roman" w:hAnsi="Times New Roman"/>
          <w:sz w:val="22"/>
        </w:rPr>
        <w:t>Figure 5.2: Document Insertion via PyMongo with Inline Dense Vector Embeddings</w:t>
      </w:r>
      <w:r>
        <w:rPr>
          <w:rFonts w:ascii="Times New Roman" w:hAnsi="Times New Roman"/>
          <w:color w:val="969696"/>
          <w:sz w:val="20"/>
        </w:rPr>
        <w:t xml:space="preserve"> . . .</w:t>
      </w:r>
      <w:r>
        <w:rPr>
          <w:rFonts w:ascii="Times New Roman" w:hAnsi="Times New Roman"/>
          <w:sz w:val="22"/>
        </w:rPr>
        <w:t xml:space="preserve">  29</w:t>
      </w:r>
    </w:p>
    <w:p>
      <w:pPr>
        <w:spacing w:after="60"/>
      </w:pPr>
      <w:r>
        <w:rPr>
          <w:rFonts w:ascii="Times New Roman" w:hAnsi="Times New Roman"/>
          <w:sz w:val="22"/>
        </w:rPr>
        <w:t>Figure 6.1: Index Specification and Execution Plan (IXSCAN vs COLLSCAN)</w:t>
      </w:r>
      <w:r>
        <w:rPr>
          <w:rFonts w:ascii="Times New Roman" w:hAnsi="Times New Roman"/>
          <w:color w:val="969696"/>
          <w:sz w:val="20"/>
        </w:rPr>
        <w:t xml:space="preserve"> . . . .</w:t>
      </w:r>
      <w:r>
        <w:rPr>
          <w:rFonts w:ascii="Times New Roman" w:hAnsi="Times New Roman"/>
          <w:sz w:val="22"/>
        </w:rPr>
        <w:t xml:space="preserve">  36</w:t>
      </w:r>
    </w:p>
    <w:p>
      <w:pPr>
        <w:spacing w:after="60"/>
      </w:pPr>
      <w:r>
        <w:rPr>
          <w:rFonts w:ascii="Times New Roman" w:hAnsi="Times New Roman"/>
          <w:sz w:val="22"/>
        </w:rPr>
        <w:t>Figure 6.2: Multi-Stage Aggregation Pipeline Execution for Tag Frequency</w:t>
      </w:r>
      <w:r>
        <w:rPr>
          <w:rFonts w:ascii="Times New Roman" w:hAnsi="Times New Roman"/>
          <w:color w:val="969696"/>
          <w:sz w:val="20"/>
        </w:rPr>
        <w:t xml:space="preserve"> . . . .</w:t>
      </w:r>
      <w:r>
        <w:rPr>
          <w:rFonts w:ascii="Times New Roman" w:hAnsi="Times New Roman"/>
          <w:sz w:val="22"/>
        </w:rPr>
        <w:t xml:space="preserve">  39</w:t>
      </w:r>
    </w:p>
    <w:p>
      <w:pPr>
        <w:spacing w:after="60"/>
      </w:pPr>
      <w:r>
        <w:rPr>
          <w:rFonts w:ascii="Times New Roman" w:hAnsi="Times New Roman"/>
          <w:sz w:val="22"/>
        </w:rPr>
        <w:t>Figure 7.1: FastAPI Driver Integration and Dependency Injection Architecture</w:t>
      </w:r>
      <w:r>
        <w:rPr>
          <w:rFonts w:ascii="Times New Roman" w:hAnsi="Times New Roman"/>
          <w:color w:val="969696"/>
          <w:sz w:val="20"/>
        </w:rPr>
        <w:t xml:space="preserve"> . . .</w:t>
      </w:r>
      <w:r>
        <w:rPr>
          <w:rFonts w:ascii="Times New Roman" w:hAnsi="Times New Roman"/>
          <w:sz w:val="22"/>
        </w:rPr>
        <w:t xml:space="preserve">  48</w:t>
      </w:r>
    </w:p>
    <w:p>
      <w:pPr>
        <w:spacing w:after="60"/>
      </w:pPr>
      <w:r>
        <w:rPr>
          <w:rFonts w:ascii="Times New Roman" w:hAnsi="Times New Roman"/>
          <w:sz w:val="22"/>
        </w:rPr>
        <w:t>Figure 8.1: Insert Operation Output Verification in MongoDB Atlas Document Viewer</w:t>
      </w:r>
      <w:r>
        <w:rPr>
          <w:rFonts w:ascii="Times New Roman" w:hAnsi="Times New Roman"/>
          <w:color w:val="969696"/>
          <w:sz w:val="20"/>
        </w:rPr>
        <w:t xml:space="preserve"> . . .</w:t>
      </w:r>
      <w:r>
        <w:rPr>
          <w:rFonts w:ascii="Times New Roman" w:hAnsi="Times New Roman"/>
          <w:sz w:val="22"/>
        </w:rPr>
        <w:t xml:space="preserve">  52</w:t>
      </w:r>
    </w:p>
    <w:p>
      <w:pPr>
        <w:spacing w:after="60"/>
      </w:pPr>
      <w:r>
        <w:rPr>
          <w:rFonts w:ascii="Times New Roman" w:hAnsi="Times New Roman"/>
          <w:sz w:val="22"/>
        </w:rPr>
        <w:t>Figure 8.2: Paginated Read Query Execution with Compound Deterministic Sort</w:t>
      </w:r>
      <w:r>
        <w:rPr>
          <w:rFonts w:ascii="Times New Roman" w:hAnsi="Times New Roman"/>
          <w:color w:val="969696"/>
          <w:sz w:val="20"/>
        </w:rPr>
        <w:t xml:space="preserve"> . . .</w:t>
      </w:r>
      <w:r>
        <w:rPr>
          <w:rFonts w:ascii="Times New Roman" w:hAnsi="Times New Roman"/>
          <w:sz w:val="22"/>
        </w:rPr>
        <w:t xml:space="preserve">  53</w:t>
      </w:r>
    </w:p>
    <w:p>
      <w:pPr>
        <w:spacing w:after="60"/>
      </w:pPr>
      <w:r>
        <w:rPr>
          <w:rFonts w:ascii="Times New Roman" w:hAnsi="Times New Roman"/>
          <w:sz w:val="22"/>
        </w:rPr>
        <w:t>Figure 8.3: Atomic Document Update Execution and Vector Re-computation Verification</w:t>
      </w:r>
      <w:r>
        <w:rPr>
          <w:rFonts w:ascii="Times New Roman" w:hAnsi="Times New Roman"/>
          <w:color w:val="969696"/>
          <w:sz w:val="20"/>
        </w:rPr>
        <w:t xml:space="preserve"> . . .</w:t>
      </w:r>
      <w:r>
        <w:rPr>
          <w:rFonts w:ascii="Times New Roman" w:hAnsi="Times New Roman"/>
          <w:sz w:val="22"/>
        </w:rPr>
        <w:t xml:space="preserve">  54</w:t>
      </w:r>
    </w:p>
    <w:p>
      <w:pPr>
        <w:spacing w:after="60"/>
      </w:pPr>
      <w:r>
        <w:rPr>
          <w:rFonts w:ascii="Times New Roman" w:hAnsi="Times New Roman"/>
          <w:sz w:val="22"/>
        </w:rPr>
        <w:t>Figure 8.4: Cascading Deletion Execution Plan Purging Attachments and GridFS Chunks</w:t>
      </w:r>
      <w:r>
        <w:rPr>
          <w:rFonts w:ascii="Times New Roman" w:hAnsi="Times New Roman"/>
          <w:color w:val="969696"/>
          <w:sz w:val="20"/>
        </w:rPr>
        <w:t xml:space="preserve"> . . .</w:t>
      </w:r>
      <w:r>
        <w:rPr>
          <w:rFonts w:ascii="Times New Roman" w:hAnsi="Times New Roman"/>
          <w:sz w:val="22"/>
        </w:rPr>
        <w:t xml:space="preserve">  55</w:t>
      </w:r>
    </w:p>
    <w:p>
      <w:pPr>
        <w:spacing w:after="60"/>
      </w:pPr>
      <w:r>
        <w:rPr>
          <w:rFonts w:ascii="Times New Roman" w:hAnsi="Times New Roman"/>
          <w:sz w:val="22"/>
        </w:rPr>
        <w:t>Figure 8.5: Validation Failure Output Rejecting Schema Violations (HTTP 422)</w:t>
      </w:r>
      <w:r>
        <w:rPr>
          <w:rFonts w:ascii="Times New Roman" w:hAnsi="Times New Roman"/>
          <w:color w:val="969696"/>
          <w:sz w:val="20"/>
        </w:rPr>
        <w:t xml:space="preserve"> . . .</w:t>
      </w:r>
      <w:r>
        <w:rPr>
          <w:rFonts w:ascii="Times New Roman" w:hAnsi="Times New Roman"/>
          <w:sz w:val="22"/>
        </w:rPr>
        <w:t xml:space="preserve">  56</w:t>
      </w:r>
    </w:p>
    <w:p>
      <w:pPr>
        <w:spacing w:after="60"/>
      </w:pPr>
      <w:r>
        <w:rPr>
          <w:rFonts w:ascii="Times New Roman" w:hAnsi="Times New Roman"/>
          <w:sz w:val="22"/>
        </w:rPr>
        <w:t>Figure 8.6: Index Optimization Benchmark and Query Execution Plan Output</w:t>
      </w:r>
      <w:r>
        <w:rPr>
          <w:rFonts w:ascii="Times New Roman" w:hAnsi="Times New Roman"/>
          <w:color w:val="969696"/>
          <w:sz w:val="20"/>
        </w:rPr>
        <w:t xml:space="preserve"> . . . .</w:t>
      </w:r>
      <w:r>
        <w:rPr>
          <w:rFonts w:ascii="Times New Roman" w:hAnsi="Times New Roman"/>
          <w:sz w:val="22"/>
        </w:rPr>
        <w:t xml:space="preserve">  57</w:t>
      </w:r>
    </w:p>
    <w:p>
      <w:pPr>
        <w:spacing w:after="60"/>
      </w:pPr>
      <w:r>
        <w:rPr>
          <w:rFonts w:ascii="Times New Roman" w:hAnsi="Times New Roman"/>
          <w:sz w:val="22"/>
        </w:rPr>
        <w:t>Figure 8.7: Analytical Aggregation Pipeline Output on Notes &amp; Attachments Join</w:t>
      </w:r>
      <w:r>
        <w:rPr>
          <w:rFonts w:ascii="Times New Roman" w:hAnsi="Times New Roman"/>
          <w:color w:val="969696"/>
          <w:sz w:val="20"/>
        </w:rPr>
        <w:t xml:space="preserve"> . . .</w:t>
      </w:r>
      <w:r>
        <w:rPr>
          <w:rFonts w:ascii="Times New Roman" w:hAnsi="Times New Roman"/>
          <w:sz w:val="22"/>
        </w:rPr>
        <w:t xml:space="preserve">  59</w:t>
      </w:r>
    </w:p>
    <w:p>
      <w:pPr>
        <w:spacing w:after="60"/>
      </w:pPr>
      <w:r>
        <w:rPr>
          <w:rFonts w:ascii="Times New Roman" w:hAnsi="Times New Roman"/>
          <w:sz w:val="22"/>
        </w:rPr>
        <w:t>Figure 8.8: Approximate Nearest Neighbor Semantic Vector Search Retrieval Results</w:t>
      </w:r>
      <w:r>
        <w:rPr>
          <w:rFonts w:ascii="Times New Roman" w:hAnsi="Times New Roman"/>
          <w:color w:val="969696"/>
          <w:sz w:val="20"/>
        </w:rPr>
        <w:t xml:space="preserve"> . . .</w:t>
      </w:r>
      <w:r>
        <w:rPr>
          <w:rFonts w:ascii="Times New Roman" w:hAnsi="Times New Roman"/>
          <w:sz w:val="22"/>
        </w:rPr>
        <w:t xml:space="preserve">  61</w:t>
      </w:r>
    </w:p>
    <w:p>
      <w:pPr>
        <w:spacing w:before="400" w:after="240"/>
        <w:jc w:val="center"/>
      </w:pPr>
      <w:r>
        <w:rPr>
          <w:rFonts w:ascii="Times New Roman" w:hAnsi="Times New Roman"/>
          <w:b/>
          <w:color w:val="365F91"/>
          <w:sz w:val="32"/>
        </w:rPr>
        <w:t>LIST OF TABLES</w:t>
      </w:r>
    </w:p>
    <w:p>
      <w:pPr>
        <w:spacing w:after="60"/>
      </w:pPr>
      <w:r>
        <w:rPr>
          <w:rFonts w:ascii="Times New Roman" w:hAnsi="Times New Roman"/>
          <w:sz w:val="22"/>
        </w:rPr>
        <w:t>Table 3.1: Data Field Definitions, BSON Data Types, and Validation Constraints</w:t>
      </w:r>
      <w:r>
        <w:rPr>
          <w:rFonts w:ascii="Times New Roman" w:hAnsi="Times New Roman"/>
          <w:color w:val="969696"/>
          <w:sz w:val="20"/>
        </w:rPr>
        <w:t xml:space="preserve"> . . .</w:t>
      </w:r>
      <w:r>
        <w:rPr>
          <w:rFonts w:ascii="Times New Roman" w:hAnsi="Times New Roman"/>
          <w:sz w:val="22"/>
        </w:rPr>
        <w:t xml:space="preserve">  11</w:t>
      </w:r>
    </w:p>
    <w:p>
      <w:pPr>
        <w:spacing w:after="60"/>
      </w:pPr>
      <w:r>
        <w:rPr>
          <w:rFonts w:ascii="Times New Roman" w:hAnsi="Times New Roman"/>
          <w:sz w:val="22"/>
        </w:rPr>
        <w:t>Table 4.1: Collection Responsibilities, Purposes, and Core Schema Fields</w:t>
      </w:r>
      <w:r>
        <w:rPr>
          <w:rFonts w:ascii="Times New Roman" w:hAnsi="Times New Roman"/>
          <w:color w:val="969696"/>
          <w:sz w:val="20"/>
        </w:rPr>
        <w:t xml:space="preserve"> . . . .</w:t>
      </w:r>
      <w:r>
        <w:rPr>
          <w:rFonts w:ascii="Times New Roman" w:hAnsi="Times New Roman"/>
          <w:sz w:val="22"/>
        </w:rPr>
        <w:t xml:space="preserve">  18</w:t>
      </w:r>
    </w:p>
    <w:p>
      <w:pPr>
        <w:spacing w:after="60"/>
      </w:pPr>
      <w:r>
        <w:rPr>
          <w:rFonts w:ascii="Times New Roman" w:hAnsi="Times New Roman"/>
          <w:sz w:val="22"/>
        </w:rPr>
        <w:t>Table 6.1: MongoDB Indexing Strategy, Index Types, and Query Optimization Rationale</w:t>
      </w:r>
      <w:r>
        <w:rPr>
          <w:rFonts w:ascii="Times New Roman" w:hAnsi="Times New Roman"/>
          <w:color w:val="969696"/>
          <w:sz w:val="20"/>
        </w:rPr>
        <w:t xml:space="preserve"> . . .</w:t>
      </w:r>
      <w:r>
        <w:rPr>
          <w:rFonts w:ascii="Times New Roman" w:hAnsi="Times New Roman"/>
          <w:sz w:val="22"/>
        </w:rPr>
        <w:t xml:space="preserve">  35</w:t>
      </w:r>
    </w:p>
    <w:p>
      <w:pPr>
        <w:spacing w:after="60"/>
      </w:pPr>
      <w:r>
        <w:rPr>
          <w:rFonts w:ascii="Times New Roman" w:hAnsi="Times New Roman"/>
          <w:sz w:val="22"/>
        </w:rPr>
        <w:t>Table 6.2: Analytical Aggregation Pipelines, Pipeline Stages, and Functional Objectives</w:t>
      </w:r>
      <w:r>
        <w:rPr>
          <w:rFonts w:ascii="Times New Roman" w:hAnsi="Times New Roman"/>
          <w:color w:val="969696"/>
          <w:sz w:val="20"/>
        </w:rPr>
        <w:t xml:space="preserve"> . . .</w:t>
      </w:r>
      <w:r>
        <w:rPr>
          <w:rFonts w:ascii="Times New Roman" w:hAnsi="Times New Roman"/>
          <w:sz w:val="22"/>
        </w:rPr>
        <w:t xml:space="preserve">  38</w:t>
      </w:r>
    </w:p>
    <w:p>
      <w:pPr>
        <w:spacing w:after="60"/>
      </w:pPr>
      <w:r>
        <w:rPr>
          <w:rFonts w:ascii="Times New Roman" w:hAnsi="Times New Roman"/>
          <w:sz w:val="22"/>
        </w:rPr>
        <w:t>Table 8.1: Analytical Pipeline Execution Results, Sample Outputs, and Interpretations</w:t>
      </w:r>
      <w:r>
        <w:rPr>
          <w:rFonts w:ascii="Times New Roman" w:hAnsi="Times New Roman"/>
          <w:color w:val="969696"/>
          <w:sz w:val="20"/>
        </w:rPr>
        <w:t xml:space="preserve"> . . .</w:t>
      </w:r>
      <w:r>
        <w:rPr>
          <w:rFonts w:ascii="Times New Roman" w:hAnsi="Times New Roman"/>
          <w:sz w:val="22"/>
        </w:rPr>
        <w:t xml:space="preserve">  59</w:t>
      </w:r>
    </w:p>
    <w:p>
      <w:r>
        <w:br w:type="page"/>
      </w:r>
    </w:p>
    <w:p>
      <w:pPr>
        <w:pStyle w:val="Heading1"/>
      </w:pPr>
      <w:r>
        <w:t>1. INTRODUCTION</w:t>
      </w:r>
    </w:p>
    <w:p>
      <w:pPr>
        <w:pStyle w:val="Heading2"/>
      </w:pPr>
      <w:r>
        <w:t>1.1 Introduction</w:t>
      </w:r>
    </w:p>
    <w:p>
      <w:pPr>
        <w:spacing w:after="120" w:line="276" w:lineRule="auto"/>
      </w:pPr>
      <w:r>
        <w:rPr>
          <w:rFonts w:ascii="Times New Roman" w:hAnsi="Times New Roman"/>
          <w:i w:val="0"/>
          <w:sz w:val="24"/>
        </w:rPr>
        <w:t>In the contemporary landscape of scientific inquiry, field investigation, and knowledge work, researchers and practitioners generate continuous streams of multimodal observations. These observations encompass raw textual field notes, rapid conversational recollections, categorical metadata tags, high-dimensional vector embeddings representing conceptual meaning, and high-resolution photographic evidence. Conventional knowledge management systems and personal archives struggle to effectively manage this heterogeneous data stream. They typically force observations into rigid tabular relational database schemas or relegate content to unindexed, flat markdown files that lack enterprise query capabilities, multi-stage analytical aggregation, and native vector similarity search.</w:t>
      </w:r>
    </w:p>
    <w:p>
      <w:pPr>
        <w:spacing w:after="120" w:line="276" w:lineRule="auto"/>
      </w:pPr>
      <w:r>
        <w:rPr>
          <w:rFonts w:ascii="Times New Roman" w:hAnsi="Times New Roman"/>
          <w:i w:val="0"/>
          <w:sz w:val="24"/>
        </w:rPr>
        <w:t>Fieldnote is an intelligent, high-performance conversational activity tracking, personal memory journal, and empirical evidence archive engineered on top of MongoDB Atlas. MongoDB is an industry-leading distributed document database that provides dynamic BSON schema flexibility, native multikey array indexing, full-text keyword indexing, integrated Atlas Vector Search over high-dimensional dense vectors, and GridFS binary chunking for large media attachments. By leveraging MongoDB's unified document model alongside the Python PyMongo driver and FastAPI asynchronous web framework, Fieldnote provides a secure, low-latency, single-owner knowledge workbench. The system enables frictionless capture of fleeting insights, deterministic timeline browsing, dual-mode text and semantic recall, and deep analytical aggregation pipelines across research observations.</w:t>
      </w:r>
    </w:p>
    <w:p>
      <w:pPr>
        <w:pStyle w:val="Heading2"/>
      </w:pPr>
      <w:r>
        <w:t>1.2 Problem Statement</w:t>
      </w:r>
    </w:p>
    <w:p>
      <w:pPr>
        <w:spacing w:after="120" w:line="276" w:lineRule="auto"/>
      </w:pPr>
      <w:r>
        <w:rPr>
          <w:rFonts w:ascii="Times New Roman" w:hAnsi="Times New Roman"/>
          <w:i w:val="0"/>
          <w:sz w:val="24"/>
        </w:rPr>
        <w:t>Traditional relational database management systems (RDBMS) impose rigid schema definitions that are poorly suited for the dynamic, evolving nature of unstructured personal memory and field research. In a relational paradigm, incorporating variable-length categorical tags requires either normalization across multiple disjoint tables (e.g., Note, Tag, and NoteTag mapping tables with expensive multi-table JOIN operations) or fragile comma-separated string columns that defeat standard indexing. Furthermore, modern knowledge retrieval requires storing and querying dense floating-point vector embeddings (e.g., 384-dimensional vectors from transformer models) alongside documents to support semantic similarity matching—a capability foreign to traditional SQL storage engines.</w:t>
      </w:r>
    </w:p>
    <w:p>
      <w:pPr>
        <w:spacing w:after="120" w:line="276" w:lineRule="auto"/>
      </w:pPr>
      <w:r>
        <w:rPr>
          <w:rFonts w:ascii="Times New Roman" w:hAnsi="Times New Roman"/>
          <w:i w:val="0"/>
          <w:sz w:val="24"/>
        </w:rPr>
        <w:t>Additionally, storing photographic evidence attachments within standard database columns introduces catastrophic page-cache bloat and exhausts connection bandwidth, while storing files on arbitrary local server paths severs database referential consistency and breaks cloud-native scalability. There is a distinct need for a modern, intelligent NoSQL database solution that natively unifies structured metadata, freeform text, multikey tag arrays, dense vector embeddings, and large binary storage chunks within a single distributed data layer while enforcing strict data consistency, indexing, and analytical aggregation.</w:t>
      </w:r>
    </w:p>
    <w:p>
      <w:pPr>
        <w:pStyle w:val="Heading2"/>
      </w:pPr>
      <w:r>
        <w:t>1.3 Objectives</w:t>
      </w:r>
    </w:p>
    <w:p>
      <w:pPr>
        <w:spacing w:after="120" w:line="276" w:lineRule="auto"/>
      </w:pPr>
      <w:r>
        <w:rPr>
          <w:rFonts w:ascii="Times New Roman" w:hAnsi="Times New Roman"/>
          <w:i w:val="0"/>
          <w:sz w:val="24"/>
        </w:rPr>
        <w:t>The primary academic and engineering objectives of this project are:</w:t>
      </w:r>
    </w:p>
    <w:p>
      <w:pPr>
        <w:pStyle w:val="ListBullet"/>
        <w:spacing w:after="60" w:line="276" w:lineRule="auto"/>
      </w:pPr>
      <w:r>
        <w:rPr>
          <w:rFonts w:ascii="Times New Roman" w:hAnsi="Times New Roman"/>
          <w:b/>
          <w:sz w:val="24"/>
        </w:rPr>
        <w:t xml:space="preserve">Distributed NoSQL Data Modeling: </w:t>
      </w:r>
      <w:r>
        <w:rPr>
          <w:rFonts w:ascii="Times New Roman" w:hAnsi="Times New Roman"/>
          <w:sz w:val="24"/>
        </w:rPr>
        <w:t>To architect and deploy a robust, distributed document database utilizing MongoDB Atlas that models personal observations, research evidence, user sessions, and binary file chunks natively in BSON format.</w:t>
      </w:r>
    </w:p>
    <w:p>
      <w:pPr>
        <w:pStyle w:val="ListBullet"/>
        <w:spacing w:after="60" w:line="276" w:lineRule="auto"/>
      </w:pPr>
      <w:r>
        <w:rPr>
          <w:rFonts w:ascii="Times New Roman" w:hAnsi="Times New Roman"/>
          <w:b/>
          <w:sz w:val="24"/>
        </w:rPr>
        <w:t xml:space="preserve">Idiomatic Driver Integration: </w:t>
      </w:r>
      <w:r>
        <w:rPr>
          <w:rFonts w:ascii="Times New Roman" w:hAnsi="Times New Roman"/>
          <w:sz w:val="24"/>
        </w:rPr>
        <w:t>To implement comprehensive CRUD operations using the PyMongo Python driver, enforcing data integrity through a combination of Pydantic v2 validation rules and native BSON data types.</w:t>
      </w:r>
    </w:p>
    <w:p>
      <w:pPr>
        <w:pStyle w:val="ListBullet"/>
        <w:spacing w:after="60" w:line="276" w:lineRule="auto"/>
      </w:pPr>
      <w:r>
        <w:rPr>
          <w:rFonts w:ascii="Times New Roman" w:hAnsi="Times New Roman"/>
          <w:b/>
          <w:sz w:val="24"/>
        </w:rPr>
        <w:t xml:space="preserve">Query Performance &amp; Index Optimization: </w:t>
      </w:r>
      <w:r>
        <w:rPr>
          <w:rFonts w:ascii="Times New Roman" w:hAnsi="Times New Roman"/>
          <w:sz w:val="24"/>
        </w:rPr>
        <w:t>To design and benchmark an optimal indexing strategy, including single-field descending B-tree indexes, compound deterministic sort indexes, multikey array indexes, and native text indexes to eliminate memory-intensive collection scans (COLLSCAN) and in-memory sort buffers.</w:t>
      </w:r>
    </w:p>
    <w:p>
      <w:pPr>
        <w:pStyle w:val="ListBullet"/>
        <w:spacing w:after="60" w:line="276" w:lineRule="auto"/>
      </w:pPr>
      <w:r>
        <w:rPr>
          <w:rFonts w:ascii="Times New Roman" w:hAnsi="Times New Roman"/>
          <w:b/>
          <w:sz w:val="24"/>
        </w:rPr>
        <w:t xml:space="preserve">Intelligent Vector Search: </w:t>
      </w:r>
      <w:r>
        <w:rPr>
          <w:rFonts w:ascii="Times New Roman" w:hAnsi="Times New Roman"/>
          <w:sz w:val="24"/>
        </w:rPr>
        <w:t>To integrate MongoDB Atlas Vector Search ($vectorSearch) using 384-dimensional dense sentence embeddings generated by SentenceTransformers, achieving approximate nearest neighbor (ANN) semantic recall with bounded candidate pools.</w:t>
      </w:r>
    </w:p>
    <w:p>
      <w:pPr>
        <w:pStyle w:val="ListBullet"/>
        <w:spacing w:after="60" w:line="276" w:lineRule="auto"/>
      </w:pPr>
      <w:r>
        <w:rPr>
          <w:rFonts w:ascii="Times New Roman" w:hAnsi="Times New Roman"/>
          <w:b/>
          <w:sz w:val="24"/>
        </w:rPr>
        <w:t xml:space="preserve">Advanced Aggregation Framework: </w:t>
      </w:r>
      <w:r>
        <w:rPr>
          <w:rFonts w:ascii="Times New Roman" w:hAnsi="Times New Roman"/>
          <w:sz w:val="24"/>
        </w:rPr>
        <w:t>To engineer multi-stage analytical aggregation pipelines utilizing operators such as $match, $unwind, $group, $dateToString, $sort, $project, and $lookup to compute real-time tag frequency distributions, daily productivity trends, and collection joins.</w:t>
      </w:r>
    </w:p>
    <w:p>
      <w:pPr>
        <w:pStyle w:val="ListBullet"/>
        <w:spacing w:after="60" w:line="276" w:lineRule="auto"/>
      </w:pPr>
      <w:r>
        <w:rPr>
          <w:rFonts w:ascii="Times New Roman" w:hAnsi="Times New Roman"/>
          <w:b/>
          <w:sz w:val="24"/>
        </w:rPr>
        <w:t xml:space="preserve">Binary Storage Management: </w:t>
      </w:r>
      <w:r>
        <w:rPr>
          <w:rFonts w:ascii="Times New Roman" w:hAnsi="Times New Roman"/>
          <w:sz w:val="24"/>
        </w:rPr>
        <w:t>To deploy MongoDB GridFS (fs.files and fs.chunks) for segmented binary evidence storage, enforcing strict 5MB bounding, magic-byte MIME verification, and cascading referential cleanup.</w:t>
      </w:r>
    </w:p>
    <w:p>
      <w:pPr>
        <w:pStyle w:val="ListBullet"/>
        <w:spacing w:after="60" w:line="276" w:lineRule="auto"/>
      </w:pPr>
      <w:r>
        <w:rPr>
          <w:rFonts w:ascii="Times New Roman" w:hAnsi="Times New Roman"/>
          <w:b/>
          <w:sz w:val="24"/>
        </w:rPr>
        <w:t xml:space="preserve">Full-Stack System Reliability: </w:t>
      </w:r>
      <w:r>
        <w:rPr>
          <w:rFonts w:ascii="Times New Roman" w:hAnsi="Times New Roman"/>
          <w:sz w:val="24"/>
        </w:rPr>
        <w:t>To deliver a complete, production-grade application featuring secure single-owner authentication, CSRF cookie defense, responsive Jinja2/vanilla frontend interfaces, and 100% test coverage across 246 automated regression test cases.</w:t>
      </w:r>
    </w:p>
    <w:p>
      <w:pPr>
        <w:pStyle w:val="Heading2"/>
      </w:pPr>
      <w:r>
        <w:t>1.4 Scope of the Project</w:t>
      </w:r>
    </w:p>
    <w:p>
      <w:pPr>
        <w:spacing w:after="120" w:line="276" w:lineRule="auto"/>
      </w:pPr>
      <w:r>
        <w:rPr>
          <w:rFonts w:ascii="Times New Roman" w:hAnsi="Times New Roman"/>
          <w:i w:val="0"/>
          <w:sz w:val="24"/>
        </w:rPr>
        <w:t>The scope of this project encompasses the complete lifecycle of field observations and personal memories, spanning database modeling, secure ingestion, indexing, analytical querying, and visual exploration. The system encompasses four core functional pillars:</w:t>
      </w:r>
    </w:p>
    <w:p>
      <w:pPr>
        <w:pStyle w:val="ListBullet"/>
        <w:spacing w:after="60" w:line="276" w:lineRule="auto"/>
      </w:pPr>
      <w:r>
        <w:rPr>
          <w:rFonts w:ascii="Times New Roman" w:hAnsi="Times New Roman"/>
          <w:b/>
          <w:sz w:val="24"/>
        </w:rPr>
        <w:t xml:space="preserve">Frictionless Ingestion (Capture): </w:t>
      </w:r>
      <w:r>
        <w:rPr>
          <w:rFonts w:ascii="Times New Roman" w:hAnsi="Times New Roman"/>
          <w:sz w:val="24"/>
        </w:rPr>
        <w:t>Quick, low-friction creation of research notes with automatic UTC timestamping, title auto-generation from content heuristics, categorical tagging, and synchronous vector embedding generation.</w:t>
      </w:r>
    </w:p>
    <w:p>
      <w:pPr>
        <w:pStyle w:val="ListBullet"/>
        <w:spacing w:after="60" w:line="276" w:lineRule="auto"/>
      </w:pPr>
      <w:r>
        <w:rPr>
          <w:rFonts w:ascii="Times New Roman" w:hAnsi="Times New Roman"/>
          <w:b/>
          <w:sz w:val="24"/>
        </w:rPr>
        <w:t xml:space="preserve">Chronological Exploration (Timeline): </w:t>
      </w:r>
      <w:r>
        <w:rPr>
          <w:rFonts w:ascii="Times New Roman" w:hAnsi="Times New Roman"/>
          <w:sz w:val="24"/>
        </w:rPr>
        <w:t>Deterministic chronological browsing of notes ordered newest-first using compound index scanning with ObjectId tie-breakers, avoiding pagination drift.</w:t>
      </w:r>
    </w:p>
    <w:p>
      <w:pPr>
        <w:pStyle w:val="ListBullet"/>
        <w:spacing w:after="60" w:line="276" w:lineRule="auto"/>
      </w:pPr>
      <w:r>
        <w:rPr>
          <w:rFonts w:ascii="Times New Roman" w:hAnsi="Times New Roman"/>
          <w:b/>
          <w:sz w:val="24"/>
        </w:rPr>
        <w:t xml:space="preserve">Dual-Mode Retrieval (Recall): </w:t>
      </w:r>
      <w:r>
        <w:rPr>
          <w:rFonts w:ascii="Times New Roman" w:hAnsi="Times New Roman"/>
          <w:sz w:val="24"/>
        </w:rPr>
        <w:t>Dual-engine search enabling exact keyword queries via MongoDB native $text full-text indexing, categorical tag filtering via multikey $in queries, and conceptual natural language similarity via Atlas $vectorSearch.</w:t>
      </w:r>
    </w:p>
    <w:p>
      <w:pPr>
        <w:pStyle w:val="ListBullet"/>
        <w:spacing w:after="60" w:line="276" w:lineRule="auto"/>
      </w:pPr>
      <w:r>
        <w:rPr>
          <w:rFonts w:ascii="Times New Roman" w:hAnsi="Times New Roman"/>
          <w:b/>
          <w:sz w:val="24"/>
        </w:rPr>
        <w:t xml:space="preserve">Evidence Archiving &amp; Analytics (Archive): </w:t>
      </w:r>
      <w:r>
        <w:rPr>
          <w:rFonts w:ascii="Times New Roman" w:hAnsi="Times New Roman"/>
          <w:sz w:val="24"/>
        </w:rPr>
        <w:t>Segmented binary image attachment management via MongoDB GridFS, alongside real-time aggregation pipeline analytics that expose tag frequency bar charts, daily activity timelines, and note-attachment distribution matrices.</w:t>
      </w:r>
    </w:p>
    <w:p>
      <w:pPr>
        <w:pStyle w:val="Heading2"/>
      </w:pPr>
      <w:r>
        <w:t>1.5 Significance of the Project</w:t>
      </w:r>
    </w:p>
    <w:p>
      <w:pPr>
        <w:spacing w:after="120" w:line="276" w:lineRule="auto"/>
      </w:pPr>
      <w:r>
        <w:rPr>
          <w:rFonts w:ascii="Times New Roman" w:hAnsi="Times New Roman"/>
          <w:i w:val="0"/>
          <w:sz w:val="24"/>
        </w:rPr>
        <w:t>This project serves as an exemplary academic and practical demonstration of modern NoSQL engineering principles. Rather than using MongoDB as a simple key-value document store, Fieldnote exploits the full breadth of MongoDB's intelligent database engine: compound B-tree index design, multikey array indexing, full-text tokenization and stemming, native high-dimensional vector search across HNSW graphs, multi-stage pipeline analytics, and segmented binary chunk streaming via GridFS. It proves that a unified document database can replace multiple disparate systems (relational store, full-text search engine, standalone vector database, and object storage blob store), drastically reducing system complexity, operational overhead, and latency while guaranteeing enterprise-grade data isolation and security.</w:t>
      </w:r>
    </w:p>
    <w:p>
      <w:pPr>
        <w:pStyle w:val="Heading2"/>
      </w:pPr>
      <w:r>
        <w:t>1.6 Technologies Used</w:t>
      </w:r>
    </w:p>
    <w:p>
      <w:pPr>
        <w:spacing w:after="120" w:line="276" w:lineRule="auto"/>
      </w:pPr>
      <w:r>
        <w:rPr>
          <w:rFonts w:ascii="Times New Roman" w:hAnsi="Times New Roman"/>
          <w:i w:val="0"/>
          <w:sz w:val="24"/>
        </w:rPr>
        <w:t>The technological stack was chosen specifically for robust NoSQL database engineering, performance, and academic demonstrability:</w:t>
      </w:r>
    </w:p>
    <w:p>
      <w:pPr>
        <w:pStyle w:val="ListBullet"/>
        <w:spacing w:after="60" w:line="276" w:lineRule="auto"/>
      </w:pPr>
      <w:r>
        <w:rPr>
          <w:rFonts w:ascii="Times New Roman" w:hAnsi="Times New Roman"/>
          <w:b/>
          <w:sz w:val="24"/>
        </w:rPr>
        <w:t xml:space="preserve">Database Engine: MongoDB Atlas (M0 Cluster / MongoDB 7.0+): </w:t>
      </w:r>
      <w:r>
        <w:rPr>
          <w:rFonts w:ascii="Times New Roman" w:hAnsi="Times New Roman"/>
          <w:sz w:val="24"/>
        </w:rPr>
        <w:t>Remote cloud database replica set providing high availability, automated backup, native BSON document storage, and dedicated Atlas Vector Search indexing.</w:t>
      </w:r>
    </w:p>
    <w:p>
      <w:pPr>
        <w:pStyle w:val="ListBullet"/>
        <w:spacing w:after="60" w:line="276" w:lineRule="auto"/>
      </w:pPr>
      <w:r>
        <w:rPr>
          <w:rFonts w:ascii="Times New Roman" w:hAnsi="Times New Roman"/>
          <w:b/>
          <w:sz w:val="24"/>
        </w:rPr>
        <w:t xml:space="preserve">Database Driver: PyMongo 4.8+: </w:t>
      </w:r>
      <w:r>
        <w:rPr>
          <w:rFonts w:ascii="Times New Roman" w:hAnsi="Times New Roman"/>
          <w:sz w:val="24"/>
        </w:rPr>
        <w:t>The official, high-performance Python driver for MongoDB, utilized directly for explicit control over connection pools, BSON serialization, aggregation cursors, and GridFS bucket operations without the overhead of an abstraction layer.</w:t>
      </w:r>
    </w:p>
    <w:p>
      <w:pPr>
        <w:pStyle w:val="ListBullet"/>
        <w:spacing w:after="60" w:line="276" w:lineRule="auto"/>
      </w:pPr>
      <w:r>
        <w:rPr>
          <w:rFonts w:ascii="Times New Roman" w:hAnsi="Times New Roman"/>
          <w:b/>
          <w:sz w:val="24"/>
        </w:rPr>
        <w:t xml:space="preserve">Binary Storage: MongoDB GridFS: </w:t>
      </w:r>
      <w:r>
        <w:rPr>
          <w:rFonts w:ascii="Times New Roman" w:hAnsi="Times New Roman"/>
          <w:sz w:val="24"/>
        </w:rPr>
        <w:t>MongoDB specification for storing files exceeding the 16MB BSON document limit, dividing media into 255KB binary chunks across fs.files and fs.chunks.</w:t>
      </w:r>
    </w:p>
    <w:p>
      <w:pPr>
        <w:pStyle w:val="ListBullet"/>
        <w:spacing w:after="60" w:line="276" w:lineRule="auto"/>
      </w:pPr>
      <w:r>
        <w:rPr>
          <w:rFonts w:ascii="Times New Roman" w:hAnsi="Times New Roman"/>
          <w:b/>
          <w:sz w:val="24"/>
        </w:rPr>
        <w:t xml:space="preserve">Application Framework: FastAPI 0.115+: </w:t>
      </w:r>
      <w:r>
        <w:rPr>
          <w:rFonts w:ascii="Times New Roman" w:hAnsi="Times New Roman"/>
          <w:sz w:val="24"/>
        </w:rPr>
        <w:t>Modern, asynchronous Python web framework providing high-throughput REST API endpoints, OpenAPI documentation, and robust dependency injection.</w:t>
      </w:r>
    </w:p>
    <w:p>
      <w:pPr>
        <w:pStyle w:val="ListBullet"/>
        <w:spacing w:after="60" w:line="276" w:lineRule="auto"/>
      </w:pPr>
      <w:r>
        <w:rPr>
          <w:rFonts w:ascii="Times New Roman" w:hAnsi="Times New Roman"/>
          <w:b/>
          <w:sz w:val="24"/>
        </w:rPr>
        <w:t xml:space="preserve">Data Validation: Pydantic v2: </w:t>
      </w:r>
      <w:r>
        <w:rPr>
          <w:rFonts w:ascii="Times New Roman" w:hAnsi="Times New Roman"/>
          <w:sz w:val="24"/>
        </w:rPr>
        <w:t>High-performance data validation library enforcing strict schema contracts, type coercion, and sanitization before data touches the database.</w:t>
      </w:r>
    </w:p>
    <w:p>
      <w:pPr>
        <w:pStyle w:val="ListBullet"/>
        <w:spacing w:after="60" w:line="276" w:lineRule="auto"/>
      </w:pPr>
      <w:r>
        <w:rPr>
          <w:rFonts w:ascii="Times New Roman" w:hAnsi="Times New Roman"/>
          <w:b/>
          <w:sz w:val="24"/>
        </w:rPr>
        <w:t xml:space="preserve">Vector Embeddings: SentenceTransformers (all-MiniLM-L6-v2): </w:t>
      </w:r>
      <w:r>
        <w:rPr>
          <w:rFonts w:ascii="Times New Roman" w:hAnsi="Times New Roman"/>
          <w:sz w:val="24"/>
        </w:rPr>
        <w:t>State-of-the-art transformer model generating 384-dimensional normalized dense vector embeddings for semantic search.</w:t>
      </w:r>
    </w:p>
    <w:p>
      <w:pPr>
        <w:pStyle w:val="ListBullet"/>
        <w:spacing w:after="60" w:line="276" w:lineRule="auto"/>
      </w:pPr>
      <w:r>
        <w:rPr>
          <w:rFonts w:ascii="Times New Roman" w:hAnsi="Times New Roman"/>
          <w:b/>
          <w:sz w:val="24"/>
        </w:rPr>
        <w:t xml:space="preserve">Security &amp; Cryptography: Argon2id (passlib): </w:t>
      </w:r>
      <w:r>
        <w:rPr>
          <w:rFonts w:ascii="Times New Roman" w:hAnsi="Times New Roman"/>
          <w:sz w:val="24"/>
        </w:rPr>
        <w:t>Cryptographic password hashing algorithm resistant to GPU brute-force attacks, combined with cryptographically secure session IDs and double-submit CSRF cookie tokens.</w:t>
      </w:r>
    </w:p>
    <w:p>
      <w:pPr>
        <w:pStyle w:val="ListBullet"/>
        <w:spacing w:after="60" w:line="276" w:lineRule="auto"/>
      </w:pPr>
      <w:r>
        <w:rPr>
          <w:rFonts w:ascii="Times New Roman" w:hAnsi="Times New Roman"/>
          <w:b/>
          <w:sz w:val="24"/>
        </w:rPr>
        <w:t xml:space="preserve">User Interface: Jinja2, HTML5, Vanilla CSS &amp; Modern JavaScript: </w:t>
      </w:r>
      <w:r>
        <w:rPr>
          <w:rFonts w:ascii="Times New Roman" w:hAnsi="Times New Roman"/>
          <w:sz w:val="24"/>
        </w:rPr>
        <w:t>Clean server-rendered templates styled with a customized, responsive vanilla CSS design system and modular vanilla JavaScript client architecture.</w:t>
      </w:r>
    </w:p>
    <w:p>
      <w:pPr>
        <w:pStyle w:val="Heading1"/>
      </w:pPr>
      <w:r>
        <w:t>2. PROBLEM DOMAIN AND SYSTEM REQUIREMENTS</w:t>
      </w:r>
    </w:p>
    <w:p>
      <w:pPr>
        <w:pStyle w:val="Heading2"/>
      </w:pPr>
      <w:r>
        <w:t>2.1 Domain Overview</w:t>
      </w:r>
    </w:p>
    <w:p>
      <w:pPr>
        <w:spacing w:after="120" w:line="276" w:lineRule="auto"/>
      </w:pPr>
      <w:r>
        <w:rPr>
          <w:rFonts w:ascii="Times New Roman" w:hAnsi="Times New Roman"/>
          <w:i w:val="0"/>
          <w:sz w:val="24"/>
        </w:rPr>
        <w:t>Personal Knowledge Management (PKM) and empirical research journaling represent complex problem domains characterized by continuous, unstructured data generation. Researchers, students, and field scientists gather observations under unpredictable conditions. A note might be a one-sentence conceptual realization, a multi-paragraph lab experiment protocol, a collection of plant taxonomy tags, or a micro-photograph of a root nodule specimen. In this domain, queries are rarely simple key lookups; users need to explore memories chronologically, drill down into thematic clusters, find notes using conceptual phrases rather than exact keywords, and monitor their long-term research activity through aggregated metrics.</w:t>
      </w:r>
    </w:p>
    <w:p>
      <w:pPr>
        <w:pStyle w:val="Heading2"/>
      </w:pPr>
      <w:r>
        <w:t>2.2 Existing System</w:t>
      </w:r>
    </w:p>
    <w:p>
      <w:pPr>
        <w:spacing w:after="120" w:line="276" w:lineRule="auto"/>
      </w:pPr>
      <w:r>
        <w:rPr>
          <w:rFonts w:ascii="Times New Roman" w:hAnsi="Times New Roman"/>
          <w:i w:val="0"/>
          <w:sz w:val="24"/>
        </w:rPr>
        <w:t>Existing solutions in this problem space generally fall into two categories: traditional relational database systems (such as PostgreSQL or MySQL) or local file-based markdown note applications (such as Obsidian, Logseq, or local text editors). Relational systems enforce strict tabular schemas where every row must conform to fixed columns. Local file-based systems save notes as plain text files on the operating system's disk, relying on basic filesystem search tools or third-party client plugins for navigation.</w:t>
      </w:r>
    </w:p>
    <w:p>
      <w:pPr>
        <w:pStyle w:val="Heading2"/>
      </w:pPr>
      <w:r>
        <w:t>2.3 Limitations of Existing System</w:t>
      </w:r>
    </w:p>
    <w:p>
      <w:pPr>
        <w:spacing w:after="120" w:line="276" w:lineRule="auto"/>
      </w:pPr>
      <w:r>
        <w:rPr>
          <w:rFonts w:ascii="Times New Roman" w:hAnsi="Times New Roman"/>
          <w:i w:val="0"/>
          <w:sz w:val="24"/>
        </w:rPr>
        <w:t>The existing architectures suffer from fundamental limitations when applied to multimodal knowledge tracking:</w:t>
      </w:r>
    </w:p>
    <w:p>
      <w:pPr>
        <w:pStyle w:val="ListBullet"/>
        <w:spacing w:after="60" w:line="276" w:lineRule="auto"/>
      </w:pPr>
      <w:r>
        <w:rPr>
          <w:rFonts w:ascii="Times New Roman" w:hAnsi="Times New Roman"/>
          <w:b/>
          <w:sz w:val="24"/>
        </w:rPr>
        <w:t xml:space="preserve">Rigid Schema Overhead: </w:t>
      </w:r>
      <w:r>
        <w:rPr>
          <w:rFonts w:ascii="Times New Roman" w:hAnsi="Times New Roman"/>
          <w:sz w:val="24"/>
        </w:rPr>
        <w:t>In relational models, adding new metadata dimensions (such as vector embeddings or dynamic evidence attributes) requires executing heavy ALTER TABLE DDL statements, leading to schema migration lockups and downtime. In flat-file systems, there is zero schema validation, leading to corrupted metadata.</w:t>
      </w:r>
    </w:p>
    <w:p>
      <w:pPr>
        <w:pStyle w:val="ListBullet"/>
        <w:spacing w:after="60" w:line="276" w:lineRule="auto"/>
      </w:pPr>
      <w:r>
        <w:rPr>
          <w:rFonts w:ascii="Times New Roman" w:hAnsi="Times New Roman"/>
          <w:b/>
          <w:sz w:val="24"/>
        </w:rPr>
        <w:t xml:space="preserve">Relational Join Bottlenecks: </w:t>
      </w:r>
      <w:r>
        <w:rPr>
          <w:rFonts w:ascii="Times New Roman" w:hAnsi="Times New Roman"/>
          <w:sz w:val="24"/>
        </w:rPr>
        <w:t>Associating multiple categorical tags with notes in an RDBMS necessitates many-to-many relationship tables, requiring expensive multi-table JOINs that degrade throughput as data volumes expand.</w:t>
      </w:r>
    </w:p>
    <w:p>
      <w:pPr>
        <w:pStyle w:val="ListBullet"/>
        <w:spacing w:after="60" w:line="276" w:lineRule="auto"/>
      </w:pPr>
      <w:r>
        <w:rPr>
          <w:rFonts w:ascii="Times New Roman" w:hAnsi="Times New Roman"/>
          <w:b/>
          <w:sz w:val="24"/>
        </w:rPr>
        <w:t xml:space="preserve">Lack of Native Vector Capabilities: </w:t>
      </w:r>
      <w:r>
        <w:rPr>
          <w:rFonts w:ascii="Times New Roman" w:hAnsi="Times New Roman"/>
          <w:sz w:val="24"/>
        </w:rPr>
        <w:t>Relational databases and flat files lack native capabilities for approximate nearest neighbor (ANN) vector search. Enabling semantic retrieval typically requires duct-taping a separate external vector database (such as Pinecone, Qdrant, or Milvus), resulting in data synchronization lag, two-phase commit vulnerabilities, and tripled infrastructure costs.</w:t>
      </w:r>
    </w:p>
    <w:p>
      <w:pPr>
        <w:pStyle w:val="ListBullet"/>
        <w:spacing w:after="60" w:line="276" w:lineRule="auto"/>
      </w:pPr>
      <w:r>
        <w:rPr>
          <w:rFonts w:ascii="Times New Roman" w:hAnsi="Times New Roman"/>
          <w:b/>
          <w:sz w:val="24"/>
        </w:rPr>
        <w:t xml:space="preserve">Unmanaged Binary Data &amp; Orphaned Blobs: </w:t>
      </w:r>
      <w:r>
        <w:rPr>
          <w:rFonts w:ascii="Times New Roman" w:hAnsi="Times New Roman"/>
          <w:sz w:val="24"/>
        </w:rPr>
        <w:t>Storing images as BLOBs inside relational tables causes catastrophic database page bloat, starving indexes of RAM. Storing files as unmanaged disk files breaks database atomicity—if a note is deleted, its associated disk files frequently become orphaned 'ghost' files.</w:t>
      </w:r>
    </w:p>
    <w:p>
      <w:pPr>
        <w:pStyle w:val="Heading2"/>
      </w:pPr>
      <w:r>
        <w:t>2.4 Proposed System</w:t>
      </w:r>
    </w:p>
    <w:p>
      <w:pPr>
        <w:spacing w:after="120" w:line="276" w:lineRule="auto"/>
      </w:pPr>
      <w:r>
        <w:rPr>
          <w:rFonts w:ascii="Times New Roman" w:hAnsi="Times New Roman"/>
          <w:i w:val="0"/>
          <w:sz w:val="24"/>
        </w:rPr>
        <w:t xml:space="preserve">The proposed system, Fieldnote, resolves these architectural deficiencies by establishing MongoDB Atlas as a unified, intelligent data platform. Notes are stored as dynamic BSON documents in the 'notes' collection, where categorical tags are held in native multikey array fields and 384-dimensional vector embeddings are stored directly inside the parent document. Large photographic evidence is managed via MongoDB GridFS, dividing images into consistent 255KB binary chunks across 'fs.chunks' with metadata tracked in 'attachments'. </w:t>
      </w:r>
    </w:p>
    <w:p>
      <w:pPr>
        <w:spacing w:after="120" w:line="276" w:lineRule="auto"/>
      </w:pPr>
      <w:r>
        <w:rPr>
          <w:rFonts w:ascii="Times New Roman" w:hAnsi="Times New Roman"/>
          <w:i w:val="0"/>
          <w:sz w:val="24"/>
        </w:rPr>
        <w:t>By co-locating text search indexes, compound B-tree sort indexes, and Atlas Vector Search HNSW indexes on the same collection, Fieldnote achieves single-engine retrieval across both lexical and semantic modalities without external synchronization pipelines. Multi-stage analytical pipelines provide real-time aggregation across tags, timeline dates, and cross-collection joins with sub-50ms execution times.</w:t>
      </w:r>
    </w:p>
    <w:p>
      <w:pPr>
        <w:pStyle w:val="Heading2"/>
      </w:pPr>
      <w:r>
        <w:t>2.5 Functional Requirements</w:t>
      </w:r>
    </w:p>
    <w:p>
      <w:pPr>
        <w:pStyle w:val="ListBullet"/>
        <w:spacing w:after="60" w:line="276" w:lineRule="auto"/>
      </w:pPr>
      <w:r>
        <w:rPr>
          <w:rFonts w:ascii="Times New Roman" w:hAnsi="Times New Roman"/>
          <w:b/>
          <w:sz w:val="24"/>
        </w:rPr>
        <w:t xml:space="preserve">FR-01 (Note Ingestion): </w:t>
      </w:r>
      <w:r>
        <w:rPr>
          <w:rFonts w:ascii="Times New Roman" w:hAnsi="Times New Roman"/>
          <w:sz w:val="24"/>
        </w:rPr>
        <w:t>The system must allow creation of research notes with title, content, tags, and classification type, generating timestamps and dense embeddings automatically.</w:t>
      </w:r>
    </w:p>
    <w:p>
      <w:pPr>
        <w:pStyle w:val="ListBullet"/>
        <w:spacing w:after="60" w:line="276" w:lineRule="auto"/>
      </w:pPr>
      <w:r>
        <w:rPr>
          <w:rFonts w:ascii="Times New Roman" w:hAnsi="Times New Roman"/>
          <w:b/>
          <w:sz w:val="24"/>
        </w:rPr>
        <w:t xml:space="preserve">FR-02 (Deterministic Timeline): </w:t>
      </w:r>
      <w:r>
        <w:rPr>
          <w:rFonts w:ascii="Times New Roman" w:hAnsi="Times New Roman"/>
          <w:sz w:val="24"/>
        </w:rPr>
        <w:t>The system must support paginated retrieval of notes sorted chronologically (newest first) using compound sort tie-breakers to ensure pagination stability.</w:t>
      </w:r>
    </w:p>
    <w:p>
      <w:pPr>
        <w:pStyle w:val="ListBullet"/>
        <w:spacing w:after="60" w:line="276" w:lineRule="auto"/>
      </w:pPr>
      <w:r>
        <w:rPr>
          <w:rFonts w:ascii="Times New Roman" w:hAnsi="Times New Roman"/>
          <w:b/>
          <w:sz w:val="24"/>
        </w:rPr>
        <w:t xml:space="preserve">FR-03 (Full-Text Retrieval): </w:t>
      </w:r>
      <w:r>
        <w:rPr>
          <w:rFonts w:ascii="Times New Roman" w:hAnsi="Times New Roman"/>
          <w:sz w:val="24"/>
        </w:rPr>
        <w:t>The system must provide native keyword search across note title and content using MongoDB compound text indexing ($text / $search).</w:t>
      </w:r>
    </w:p>
    <w:p>
      <w:pPr>
        <w:pStyle w:val="ListBullet"/>
        <w:spacing w:after="60" w:line="276" w:lineRule="auto"/>
      </w:pPr>
      <w:r>
        <w:rPr>
          <w:rFonts w:ascii="Times New Roman" w:hAnsi="Times New Roman"/>
          <w:b/>
          <w:sz w:val="24"/>
        </w:rPr>
        <w:t xml:space="preserve">FR-04 (Semantic Vector Recall): </w:t>
      </w:r>
      <w:r>
        <w:rPr>
          <w:rFonts w:ascii="Times New Roman" w:hAnsi="Times New Roman"/>
          <w:sz w:val="24"/>
        </w:rPr>
        <w:t>The system must execute approximate nearest neighbor vector similarity search via MongoDB Atlas $vectorSearch using cosine similarity on 384-dimensional embeddings.</w:t>
      </w:r>
    </w:p>
    <w:p>
      <w:pPr>
        <w:pStyle w:val="ListBullet"/>
        <w:spacing w:after="60" w:line="276" w:lineRule="auto"/>
      </w:pPr>
      <w:r>
        <w:rPr>
          <w:rFonts w:ascii="Times New Roman" w:hAnsi="Times New Roman"/>
          <w:b/>
          <w:sz w:val="24"/>
        </w:rPr>
        <w:t xml:space="preserve">FR-05 (Evidence Attachment Storage): </w:t>
      </w:r>
      <w:r>
        <w:rPr>
          <w:rFonts w:ascii="Times New Roman" w:hAnsi="Times New Roman"/>
          <w:sz w:val="24"/>
        </w:rPr>
        <w:t>The system must accept image uploads (JPEG, PNG, WebP &lt;= 5MB), verify true binary MIME magic bytes, store byte segments in GridFS, and link metadata to the parent note.</w:t>
      </w:r>
    </w:p>
    <w:p>
      <w:pPr>
        <w:pStyle w:val="ListBullet"/>
        <w:spacing w:after="60" w:line="276" w:lineRule="auto"/>
      </w:pPr>
      <w:r>
        <w:rPr>
          <w:rFonts w:ascii="Times New Roman" w:hAnsi="Times New Roman"/>
          <w:b/>
          <w:sz w:val="24"/>
        </w:rPr>
        <w:t xml:space="preserve">FR-06 (Cascading Data Purging): </w:t>
      </w:r>
      <w:r>
        <w:rPr>
          <w:rFonts w:ascii="Times New Roman" w:hAnsi="Times New Roman"/>
          <w:sz w:val="24"/>
        </w:rPr>
        <w:t>The system must execute cascading deletion: deleting a note must automatically purge its GridFS binary chunks, remove attachment metadata records, and delete the note document atomically.</w:t>
      </w:r>
    </w:p>
    <w:p>
      <w:pPr>
        <w:pStyle w:val="ListBullet"/>
        <w:spacing w:after="60" w:line="276" w:lineRule="auto"/>
      </w:pPr>
      <w:r>
        <w:rPr>
          <w:rFonts w:ascii="Times New Roman" w:hAnsi="Times New Roman"/>
          <w:b/>
          <w:sz w:val="24"/>
        </w:rPr>
        <w:t xml:space="preserve">FR-07 (Analytical Aggregation Pipelines): </w:t>
      </w:r>
      <w:r>
        <w:rPr>
          <w:rFonts w:ascii="Times New Roman" w:hAnsi="Times New Roman"/>
          <w:sz w:val="24"/>
        </w:rPr>
        <w:t>The system must provide real-time aggregation analytics: tag frequency distribution, daily creation activity timeline, and note-attachment distribution matrices.</w:t>
      </w:r>
    </w:p>
    <w:p>
      <w:pPr>
        <w:pStyle w:val="ListBullet"/>
        <w:spacing w:after="60" w:line="276" w:lineRule="auto"/>
      </w:pPr>
      <w:r>
        <w:rPr>
          <w:rFonts w:ascii="Times New Roman" w:hAnsi="Times New Roman"/>
          <w:b/>
          <w:sz w:val="24"/>
        </w:rPr>
        <w:t xml:space="preserve">FR-08 (Security &amp; Access Control): </w:t>
      </w:r>
      <w:r>
        <w:rPr>
          <w:rFonts w:ascii="Times New Roman" w:hAnsi="Times New Roman"/>
          <w:sz w:val="24"/>
        </w:rPr>
        <w:t>The system must enforce single-owner authentication with Argon2id password hashing, HTTP-only session cookies, and double-submit CSRF token defenses for browser mutations.</w:t>
      </w:r>
    </w:p>
    <w:p>
      <w:pPr>
        <w:pStyle w:val="Heading2"/>
      </w:pPr>
      <w:r>
        <w:t>2.6 Non-Functional Requirements</w:t>
      </w:r>
    </w:p>
    <w:p>
      <w:pPr>
        <w:pStyle w:val="ListBullet"/>
        <w:spacing w:after="60" w:line="276" w:lineRule="auto"/>
      </w:pPr>
      <w:r>
        <w:rPr>
          <w:rFonts w:ascii="Times New Roman" w:hAnsi="Times New Roman"/>
          <w:b/>
          <w:sz w:val="24"/>
        </w:rPr>
        <w:t xml:space="preserve">NFR-01 (Performance &amp; Latency): </w:t>
      </w:r>
      <w:r>
        <w:rPr>
          <w:rFonts w:ascii="Times New Roman" w:hAnsi="Times New Roman"/>
          <w:sz w:val="24"/>
        </w:rPr>
        <w:t>Query latency for indexed reads, paginated listings, and vector searches must execute under 50ms under typical operational load.</w:t>
      </w:r>
    </w:p>
    <w:p>
      <w:pPr>
        <w:pStyle w:val="ListBullet"/>
        <w:spacing w:after="60" w:line="276" w:lineRule="auto"/>
      </w:pPr>
      <w:r>
        <w:rPr>
          <w:rFonts w:ascii="Times New Roman" w:hAnsi="Times New Roman"/>
          <w:b/>
          <w:sz w:val="24"/>
        </w:rPr>
        <w:t xml:space="preserve">NFR-02 (Fault Tolerance &amp; Fast-Fail): </w:t>
      </w:r>
      <w:r>
        <w:rPr>
          <w:rFonts w:ascii="Times New Roman" w:hAnsi="Times New Roman"/>
          <w:sz w:val="24"/>
        </w:rPr>
        <w:t>The system must enforce fail-fast connection timeouts (serverSelectionTimeoutMS=2000) so unresponsive connections trigger immediate fallback without thread starvation.</w:t>
      </w:r>
    </w:p>
    <w:p>
      <w:pPr>
        <w:pStyle w:val="ListBullet"/>
        <w:spacing w:after="60" w:line="276" w:lineRule="auto"/>
      </w:pPr>
      <w:r>
        <w:rPr>
          <w:rFonts w:ascii="Times New Roman" w:hAnsi="Times New Roman"/>
          <w:b/>
          <w:sz w:val="24"/>
        </w:rPr>
        <w:t xml:space="preserve">NFR-03 (Bounded Memory &amp; DoS Resistance): </w:t>
      </w:r>
      <w:r>
        <w:rPr>
          <w:rFonts w:ascii="Times New Roman" w:hAnsi="Times New Roman"/>
          <w:sz w:val="24"/>
        </w:rPr>
        <w:t>Image uploads must be bounded at 5MB, read in 1MB streaming chunks, and stored in 255KB GridFS chunks to avoid unbounded server memory consumption.</w:t>
      </w:r>
    </w:p>
    <w:p>
      <w:pPr>
        <w:pStyle w:val="ListBullet"/>
        <w:spacing w:after="60" w:line="276" w:lineRule="auto"/>
      </w:pPr>
      <w:r>
        <w:rPr>
          <w:rFonts w:ascii="Times New Roman" w:hAnsi="Times New Roman"/>
          <w:b/>
          <w:sz w:val="24"/>
        </w:rPr>
        <w:t xml:space="preserve">NFR-04 (Information Security): </w:t>
      </w:r>
      <w:r>
        <w:rPr>
          <w:rFonts w:ascii="Times New Roman" w:hAnsi="Times New Roman"/>
          <w:sz w:val="24"/>
        </w:rPr>
        <w:t>The system must never leak database connection URIs, database names, credentials, or internal query error stack traces in API responses.</w:t>
      </w:r>
    </w:p>
    <w:p>
      <w:pPr>
        <w:pStyle w:val="ListBullet"/>
        <w:spacing w:after="60" w:line="276" w:lineRule="auto"/>
      </w:pPr>
      <w:r>
        <w:rPr>
          <w:rFonts w:ascii="Times New Roman" w:hAnsi="Times New Roman"/>
          <w:b/>
          <w:sz w:val="24"/>
        </w:rPr>
        <w:t xml:space="preserve">NFR-05 (Reliability &amp; Testability): </w:t>
      </w:r>
      <w:r>
        <w:rPr>
          <w:rFonts w:ascii="Times New Roman" w:hAnsi="Times New Roman"/>
          <w:sz w:val="24"/>
        </w:rPr>
        <w:t>All application routes and database operations must pass automated regression testing with zero test failures across 246 test cases.</w:t>
      </w:r>
    </w:p>
    <w:p>
      <w:pPr>
        <w:pStyle w:val="Heading1"/>
      </w:pPr>
      <w:r>
        <w:t>3. DATA SOURCE AND DATA DESCRIPTION</w:t>
      </w:r>
    </w:p>
    <w:p>
      <w:pPr>
        <w:pStyle w:val="Heading2"/>
      </w:pPr>
      <w:r>
        <w:t>3.1 Source of Data</w:t>
      </w:r>
    </w:p>
    <w:p>
      <w:pPr>
        <w:spacing w:after="120" w:line="276" w:lineRule="auto"/>
      </w:pPr>
      <w:r>
        <w:rPr>
          <w:rFonts w:ascii="Times New Roman" w:hAnsi="Times New Roman"/>
          <w:i w:val="0"/>
          <w:sz w:val="24"/>
        </w:rPr>
        <w:t>Fieldnote processes empirical data sourced from active field observations, laboratory experiments, personal knowledge logs, and synthetic test suites. Observations are captured through the responsive web application dashboard or submitted programmatically via the FastAPI REST API. Photographic evidence is captured using mobile cameras or lab digital microscopes and transmitted as multipart/form-data payloads.</w:t>
      </w:r>
    </w:p>
    <w:p>
      <w:pPr>
        <w:pStyle w:val="Heading2"/>
      </w:pPr>
      <w:r>
        <w:t>3.2 Dataset Description</w:t>
      </w:r>
    </w:p>
    <w:p>
      <w:pPr>
        <w:spacing w:after="120" w:line="276" w:lineRule="auto"/>
      </w:pPr>
      <w:r>
        <w:rPr>
          <w:rFonts w:ascii="Times New Roman" w:hAnsi="Times New Roman"/>
          <w:i w:val="0"/>
          <w:sz w:val="24"/>
        </w:rPr>
        <w:t>The database contains documents organized across five primary MongoDB collections and buckets within the target database (e.g., 'fieldnote_app' or 'fieldnote_db'):</w:t>
      </w:r>
    </w:p>
    <w:p>
      <w:pPr>
        <w:pStyle w:val="ListBullet"/>
        <w:spacing w:after="60" w:line="276" w:lineRule="auto"/>
      </w:pPr>
      <w:r>
        <w:rPr>
          <w:rFonts w:ascii="Times New Roman" w:hAnsi="Times New Roman"/>
          <w:b/>
          <w:sz w:val="24"/>
        </w:rPr>
        <w:t xml:space="preserve">'notes' Collection: </w:t>
      </w:r>
      <w:r>
        <w:rPr>
          <w:rFonts w:ascii="Times New Roman" w:hAnsi="Times New Roman"/>
          <w:sz w:val="24"/>
        </w:rPr>
        <w:t>Primary collection storing research observations, Markdown text content, categorical tag arrays, entry types, and 384-dimensional vector embeddings.</w:t>
      </w:r>
    </w:p>
    <w:p>
      <w:pPr>
        <w:pStyle w:val="ListBullet"/>
        <w:spacing w:after="60" w:line="276" w:lineRule="auto"/>
      </w:pPr>
      <w:r>
        <w:rPr>
          <w:rFonts w:ascii="Times New Roman" w:hAnsi="Times New Roman"/>
          <w:b/>
          <w:sz w:val="24"/>
        </w:rPr>
        <w:t xml:space="preserve">'attachments' Collection: </w:t>
      </w:r>
      <w:r>
        <w:rPr>
          <w:rFonts w:ascii="Times New Roman" w:hAnsi="Times New Roman"/>
          <w:sz w:val="24"/>
        </w:rPr>
        <w:t>Metadata collection linking parent notes to binary files stored in GridFS, including sanitized filenames, verified content types, byte sizes, captions, and descriptions.</w:t>
      </w:r>
    </w:p>
    <w:p>
      <w:pPr>
        <w:pStyle w:val="ListBullet"/>
        <w:spacing w:after="60" w:line="276" w:lineRule="auto"/>
      </w:pPr>
      <w:r>
        <w:rPr>
          <w:rFonts w:ascii="Times New Roman" w:hAnsi="Times New Roman"/>
          <w:b/>
          <w:sz w:val="24"/>
        </w:rPr>
        <w:t xml:space="preserve">'fs.files' Collection: </w:t>
      </w:r>
      <w:r>
        <w:rPr>
          <w:rFonts w:ascii="Times New Roman" w:hAnsi="Times New Roman"/>
          <w:sz w:val="24"/>
        </w:rPr>
        <w:t>GridFS files bucket storing metadata for segmented binary images (chunk sizes, total byte length, MD5 checksums, upload dates).</w:t>
      </w:r>
    </w:p>
    <w:p>
      <w:pPr>
        <w:pStyle w:val="ListBullet"/>
        <w:spacing w:after="60" w:line="276" w:lineRule="auto"/>
      </w:pPr>
      <w:r>
        <w:rPr>
          <w:rFonts w:ascii="Times New Roman" w:hAnsi="Times New Roman"/>
          <w:b/>
          <w:sz w:val="24"/>
        </w:rPr>
        <w:t xml:space="preserve">'fs.chunks' Collection: </w:t>
      </w:r>
      <w:r>
        <w:rPr>
          <w:rFonts w:ascii="Times New Roman" w:hAnsi="Times New Roman"/>
          <w:sz w:val="24"/>
        </w:rPr>
        <w:t>GridFS binary chunks bucket storing raw image byte segments divided into 255KB binary documents linked by files_id.</w:t>
      </w:r>
    </w:p>
    <w:p>
      <w:pPr>
        <w:pStyle w:val="ListBullet"/>
        <w:spacing w:after="60" w:line="276" w:lineRule="auto"/>
      </w:pPr>
      <w:r>
        <w:rPr>
          <w:rFonts w:ascii="Times New Roman" w:hAnsi="Times New Roman"/>
          <w:b/>
          <w:sz w:val="24"/>
        </w:rPr>
        <w:t xml:space="preserve">'users' and 'sessions' Collections: </w:t>
      </w:r>
      <w:r>
        <w:rPr>
          <w:rFonts w:ascii="Times New Roman" w:hAnsi="Times New Roman"/>
          <w:sz w:val="24"/>
        </w:rPr>
        <w:t>Administrative and security collections managing single-owner Argon2id credentials and active browser sessions with TTL expiration.</w:t>
      </w:r>
    </w:p>
    <w:p>
      <w:pPr>
        <w:pStyle w:val="Heading2"/>
      </w:pPr>
      <w:r>
        <w:t>3.3 Data Fields</w:t>
      </w:r>
    </w:p>
    <w:p>
      <w:pPr>
        <w:spacing w:after="120" w:line="276" w:lineRule="auto"/>
      </w:pPr>
      <w:r>
        <w:rPr>
          <w:rFonts w:ascii="Times New Roman" w:hAnsi="Times New Roman"/>
          <w:i w:val="0"/>
          <w:sz w:val="24"/>
        </w:rPr>
        <w:t>Table 3.1 provides the comprehensive data dictionary detailing every field, its corresponding BSON data type, functional description, validation constraints, and realistic example values.</w:t>
      </w:r>
    </w:p>
    <w:p>
      <w:pPr>
        <w:spacing w:before="160" w:after="80"/>
      </w:pPr>
      <w:r>
        <w:rPr>
          <w:rFonts w:ascii="Times New Roman" w:hAnsi="Times New Roman"/>
          <w:b/>
          <w:sz w:val="22"/>
        </w:rPr>
        <w:t>Table 3.1: Data Field Definitions, BSON Data Types, and Validation Constraints</w:t>
      </w:r>
    </w:p>
    <w:tbl>
      <w:tblPr>
        <w:tblW w:type="auto" w:w="0"/>
        <w:jc w:val="center"/>
        <w:tblLayout w:type="fixed"/>
        <w:tblLook w:firstColumn="1" w:firstRow="1" w:lastColumn="0" w:lastRow="0" w:noHBand="0" w:noVBand="1" w:val="04A0"/>
      </w:tblPr>
      <w:tblGrid>
        <w:gridCol w:w="1907"/>
        <w:gridCol w:w="1907"/>
        <w:gridCol w:w="1907"/>
        <w:gridCol w:w="1907"/>
        <w:gridCol w:w="1907"/>
      </w:tblGrid>
      <w:tr>
        <w:tc>
          <w:tcPr>
            <w:tcW w:type="dxa" w:w="1584"/>
            <w:shd w:fill="0D9488"/>
            <w:tcMar>
              <w:top w:w="100" w:type="dxa"/>
              <w:bottom w:w="100" w:type="dxa"/>
              <w:left w:w="120" w:type="dxa"/>
              <w:right w:w="120" w:type="dxa"/>
            </w:tcMar>
          </w:tcPr>
          <w:p>
            <w:pPr>
              <w:spacing w:before="40" w:after="40" w:line="252" w:lineRule="auto"/>
            </w:pPr>
            <w:r>
              <w:rPr>
                <w:rFonts w:ascii="Times New Roman" w:hAnsi="Times New Roman"/>
                <w:b/>
                <w:color w:val="FFFFFF"/>
                <w:sz w:val="19"/>
              </w:rPr>
              <w:t>Field Name</w:t>
            </w:r>
          </w:p>
        </w:tc>
        <w:tc>
          <w:tcPr>
            <w:tcW w:type="dxa" w:w="1584"/>
            <w:shd w:fill="0D9488"/>
            <w:tcMar>
              <w:top w:w="100" w:type="dxa"/>
              <w:bottom w:w="100" w:type="dxa"/>
              <w:left w:w="120" w:type="dxa"/>
              <w:right w:w="120" w:type="dxa"/>
            </w:tcMar>
          </w:tcPr>
          <w:p>
            <w:pPr>
              <w:spacing w:before="40" w:after="40" w:line="252" w:lineRule="auto"/>
            </w:pPr>
            <w:r>
              <w:rPr>
                <w:rFonts w:ascii="Times New Roman" w:hAnsi="Times New Roman"/>
                <w:b/>
                <w:color w:val="FFFFFF"/>
                <w:sz w:val="19"/>
              </w:rPr>
              <w:t>BSON / Data Type</w:t>
            </w:r>
          </w:p>
        </w:tc>
        <w:tc>
          <w:tcPr>
            <w:tcW w:type="dxa" w:w="2592"/>
            <w:shd w:fill="0D9488"/>
            <w:tcMar>
              <w:top w:w="100" w:type="dxa"/>
              <w:bottom w:w="100" w:type="dxa"/>
              <w:left w:w="120" w:type="dxa"/>
              <w:right w:w="120" w:type="dxa"/>
            </w:tcMar>
          </w:tcPr>
          <w:p>
            <w:pPr>
              <w:spacing w:before="40" w:after="40" w:line="252" w:lineRule="auto"/>
            </w:pPr>
            <w:r>
              <w:rPr>
                <w:rFonts w:ascii="Times New Roman" w:hAnsi="Times New Roman"/>
                <w:b/>
                <w:color w:val="FFFFFF"/>
                <w:sz w:val="19"/>
              </w:rPr>
              <w:t>Functional Description</w:t>
            </w:r>
          </w:p>
        </w:tc>
        <w:tc>
          <w:tcPr>
            <w:tcW w:type="dxa" w:w="2016"/>
            <w:shd w:fill="0D9488"/>
            <w:tcMar>
              <w:top w:w="100" w:type="dxa"/>
              <w:bottom w:w="100" w:type="dxa"/>
              <w:left w:w="120" w:type="dxa"/>
              <w:right w:w="120" w:type="dxa"/>
            </w:tcMar>
          </w:tcPr>
          <w:p>
            <w:pPr>
              <w:spacing w:before="40" w:after="40" w:line="252" w:lineRule="auto"/>
            </w:pPr>
            <w:r>
              <w:rPr>
                <w:rFonts w:ascii="Times New Roman" w:hAnsi="Times New Roman"/>
                <w:b/>
                <w:color w:val="FFFFFF"/>
                <w:sz w:val="19"/>
              </w:rPr>
              <w:t>Constraints / Rules</w:t>
            </w:r>
          </w:p>
        </w:tc>
        <w:tc>
          <w:tcPr>
            <w:tcW w:type="dxa" w:w="2304"/>
            <w:shd w:fill="0D9488"/>
            <w:tcMar>
              <w:top w:w="100" w:type="dxa"/>
              <w:bottom w:w="100" w:type="dxa"/>
              <w:left w:w="120" w:type="dxa"/>
              <w:right w:w="120" w:type="dxa"/>
            </w:tcMar>
          </w:tcPr>
          <w:p>
            <w:pPr>
              <w:spacing w:before="40" w:after="40" w:line="252" w:lineRule="auto"/>
            </w:pPr>
            <w:r>
              <w:rPr>
                <w:rFonts w:ascii="Times New Roman" w:hAnsi="Times New Roman"/>
                <w:b/>
                <w:color w:val="FFFFFF"/>
                <w:sz w:val="19"/>
              </w:rPr>
              <w:t>Realistic Example</w:t>
            </w:r>
          </w:p>
        </w:tc>
      </w:tr>
      <w:tr>
        <w:tc>
          <w:tcPr>
            <w:tcW w:type="dxa" w:w="1584"/>
            <w:shd w:fill="F8FAFC"/>
            <w:tcMar>
              <w:top w:w="60" w:type="dxa"/>
              <w:bottom w:w="60" w:type="dxa"/>
              <w:left w:w="100" w:type="dxa"/>
              <w:right w:w="100" w:type="dxa"/>
            </w:tcMar>
          </w:tcPr>
          <w:p>
            <w:pPr>
              <w:spacing w:before="40" w:after="40" w:line="252" w:lineRule="auto"/>
            </w:pPr>
            <w:r>
              <w:rPr>
                <w:rFonts w:ascii="Times New Roman" w:hAnsi="Times New Roman"/>
                <w:sz w:val="17"/>
              </w:rPr>
              <w:t>_id</w:t>
            </w:r>
          </w:p>
        </w:tc>
        <w:tc>
          <w:tcPr>
            <w:tcW w:type="dxa" w:w="1584"/>
            <w:shd w:fill="F8FAFC"/>
            <w:tcMar>
              <w:top w:w="60" w:type="dxa"/>
              <w:bottom w:w="60" w:type="dxa"/>
              <w:left w:w="100" w:type="dxa"/>
              <w:right w:w="100" w:type="dxa"/>
            </w:tcMar>
          </w:tcPr>
          <w:p>
            <w:pPr>
              <w:spacing w:before="40" w:after="40" w:line="252" w:lineRule="auto"/>
            </w:pPr>
            <w:r>
              <w:rPr>
                <w:rFonts w:ascii="Times New Roman" w:hAnsi="Times New Roman"/>
                <w:sz w:val="17"/>
              </w:rPr>
              <w:t>ObjectId</w:t>
            </w:r>
          </w:p>
        </w:tc>
        <w:tc>
          <w:tcPr>
            <w:tcW w:type="dxa" w:w="2592"/>
            <w:shd w:fill="F8FAFC"/>
            <w:tcMar>
              <w:top w:w="60" w:type="dxa"/>
              <w:bottom w:w="60" w:type="dxa"/>
              <w:left w:w="100" w:type="dxa"/>
              <w:right w:w="100" w:type="dxa"/>
            </w:tcMar>
          </w:tcPr>
          <w:p>
            <w:pPr>
              <w:spacing w:before="40" w:after="40" w:line="252" w:lineRule="auto"/>
            </w:pPr>
            <w:r>
              <w:rPr>
                <w:rFonts w:ascii="Times New Roman" w:hAnsi="Times New Roman"/>
                <w:sz w:val="17"/>
              </w:rPr>
              <w:t>Unique primary document identifier</w:t>
            </w:r>
          </w:p>
        </w:tc>
        <w:tc>
          <w:tcPr>
            <w:tcW w:type="dxa" w:w="2016"/>
            <w:shd w:fill="F8FAFC"/>
            <w:tcMar>
              <w:top w:w="60" w:type="dxa"/>
              <w:bottom w:w="60" w:type="dxa"/>
              <w:left w:w="100" w:type="dxa"/>
              <w:right w:w="100" w:type="dxa"/>
            </w:tcMar>
          </w:tcPr>
          <w:p>
            <w:pPr>
              <w:spacing w:before="40" w:after="40" w:line="252" w:lineRule="auto"/>
            </w:pPr>
            <w:r>
              <w:rPr>
                <w:rFonts w:ascii="Times New Roman" w:hAnsi="Times New Roman"/>
                <w:sz w:val="17"/>
              </w:rPr>
              <w:t>12-byte BSON ObjectId, Immutable</w:t>
            </w:r>
          </w:p>
        </w:tc>
        <w:tc>
          <w:tcPr>
            <w:tcW w:type="dxa" w:w="2304"/>
            <w:shd w:fill="F8FAFC"/>
            <w:tcMar>
              <w:top w:w="60" w:type="dxa"/>
              <w:bottom w:w="60" w:type="dxa"/>
              <w:left w:w="100" w:type="dxa"/>
              <w:right w:w="100" w:type="dxa"/>
            </w:tcMar>
          </w:tcPr>
          <w:p>
            <w:pPr>
              <w:spacing w:before="40" w:after="40" w:line="252" w:lineRule="auto"/>
            </w:pPr>
            <w:r>
              <w:rPr>
                <w:rFonts w:ascii="Times New Roman" w:hAnsi="Times New Roman"/>
                <w:sz w:val="17"/>
              </w:rPr>
              <w:t>ObjectId('670c5e128f9a2b14c0e3a101')</w:t>
            </w:r>
          </w:p>
        </w:tc>
      </w:tr>
      <w:tr>
        <w:tc>
          <w:tcPr>
            <w:tcW w:type="dxa" w:w="1584"/>
            <w:shd w:fill="FFFFFF"/>
            <w:tcMar>
              <w:top w:w="60" w:type="dxa"/>
              <w:bottom w:w="60" w:type="dxa"/>
              <w:left w:w="100" w:type="dxa"/>
              <w:right w:w="100" w:type="dxa"/>
            </w:tcMar>
          </w:tcPr>
          <w:p>
            <w:pPr>
              <w:spacing w:before="40" w:after="40" w:line="252" w:lineRule="auto"/>
            </w:pPr>
            <w:r>
              <w:rPr>
                <w:rFonts w:ascii="Times New Roman" w:hAnsi="Times New Roman"/>
                <w:sz w:val="17"/>
              </w:rPr>
              <w:t>title</w:t>
            </w:r>
          </w:p>
        </w:tc>
        <w:tc>
          <w:tcPr>
            <w:tcW w:type="dxa" w:w="1584"/>
            <w:shd w:fill="FFFFFF"/>
            <w:tcMar>
              <w:top w:w="60" w:type="dxa"/>
              <w:bottom w:w="60" w:type="dxa"/>
              <w:left w:w="100" w:type="dxa"/>
              <w:right w:w="100" w:type="dxa"/>
            </w:tcMar>
          </w:tcPr>
          <w:p>
            <w:pPr>
              <w:spacing w:before="40" w:after="40" w:line="252" w:lineRule="auto"/>
            </w:pPr>
            <w:r>
              <w:rPr>
                <w:rFonts w:ascii="Times New Roman" w:hAnsi="Times New Roman"/>
                <w:sz w:val="17"/>
              </w:rPr>
              <w:t>String (UTF-8)</w:t>
            </w:r>
          </w:p>
        </w:tc>
        <w:tc>
          <w:tcPr>
            <w:tcW w:type="dxa" w:w="2592"/>
            <w:shd w:fill="FFFFFF"/>
            <w:tcMar>
              <w:top w:w="60" w:type="dxa"/>
              <w:bottom w:w="60" w:type="dxa"/>
              <w:left w:w="100" w:type="dxa"/>
              <w:right w:w="100" w:type="dxa"/>
            </w:tcMar>
          </w:tcPr>
          <w:p>
            <w:pPr>
              <w:spacing w:before="40" w:after="40" w:line="252" w:lineRule="auto"/>
            </w:pPr>
            <w:r>
              <w:rPr>
                <w:rFonts w:ascii="Times New Roman" w:hAnsi="Times New Roman"/>
                <w:sz w:val="17"/>
              </w:rPr>
              <w:t>Title or headline of the observation</w:t>
            </w:r>
          </w:p>
        </w:tc>
        <w:tc>
          <w:tcPr>
            <w:tcW w:type="dxa" w:w="2016"/>
            <w:shd w:fill="FFFFFF"/>
            <w:tcMar>
              <w:top w:w="60" w:type="dxa"/>
              <w:bottom w:w="60" w:type="dxa"/>
              <w:left w:w="100" w:type="dxa"/>
              <w:right w:w="100" w:type="dxa"/>
            </w:tcMar>
          </w:tcPr>
          <w:p>
            <w:pPr>
              <w:spacing w:before="40" w:after="40" w:line="252" w:lineRule="auto"/>
            </w:pPr>
            <w:r>
              <w:rPr>
                <w:rFonts w:ascii="Times New Roman" w:hAnsi="Times New Roman"/>
                <w:sz w:val="17"/>
              </w:rPr>
              <w:t>Required, non-empty, max 200 chars</w:t>
            </w:r>
          </w:p>
        </w:tc>
        <w:tc>
          <w:tcPr>
            <w:tcW w:type="dxa" w:w="2304"/>
            <w:shd w:fill="FFFFFF"/>
            <w:tcMar>
              <w:top w:w="60" w:type="dxa"/>
              <w:bottom w:w="60" w:type="dxa"/>
              <w:left w:w="100" w:type="dxa"/>
              <w:right w:w="100" w:type="dxa"/>
            </w:tcMar>
          </w:tcPr>
          <w:p>
            <w:pPr>
              <w:spacing w:before="40" w:after="40" w:line="252" w:lineRule="auto"/>
            </w:pPr>
            <w:r>
              <w:rPr>
                <w:rFonts w:ascii="Times New Roman" w:hAnsi="Times New Roman"/>
                <w:sz w:val="17"/>
              </w:rPr>
              <w:t>'Nitrogen Fixation in Legume Roots'</w:t>
            </w:r>
          </w:p>
        </w:tc>
      </w:tr>
      <w:tr>
        <w:tc>
          <w:tcPr>
            <w:tcW w:type="dxa" w:w="1584"/>
            <w:shd w:fill="F8FAFC"/>
            <w:tcMar>
              <w:top w:w="60" w:type="dxa"/>
              <w:bottom w:w="60" w:type="dxa"/>
              <w:left w:w="100" w:type="dxa"/>
              <w:right w:w="100" w:type="dxa"/>
            </w:tcMar>
          </w:tcPr>
          <w:p>
            <w:pPr>
              <w:spacing w:before="40" w:after="40" w:line="252" w:lineRule="auto"/>
            </w:pPr>
            <w:r>
              <w:rPr>
                <w:rFonts w:ascii="Times New Roman" w:hAnsi="Times New Roman"/>
                <w:sz w:val="17"/>
              </w:rPr>
              <w:t>content</w:t>
            </w:r>
          </w:p>
        </w:tc>
        <w:tc>
          <w:tcPr>
            <w:tcW w:type="dxa" w:w="1584"/>
            <w:shd w:fill="F8FAFC"/>
            <w:tcMar>
              <w:top w:w="60" w:type="dxa"/>
              <w:bottom w:w="60" w:type="dxa"/>
              <w:left w:w="100" w:type="dxa"/>
              <w:right w:w="100" w:type="dxa"/>
            </w:tcMar>
          </w:tcPr>
          <w:p>
            <w:pPr>
              <w:spacing w:before="40" w:after="40" w:line="252" w:lineRule="auto"/>
            </w:pPr>
            <w:r>
              <w:rPr>
                <w:rFonts w:ascii="Times New Roman" w:hAnsi="Times New Roman"/>
                <w:sz w:val="17"/>
              </w:rPr>
              <w:t>String (UTF-8)</w:t>
            </w:r>
          </w:p>
        </w:tc>
        <w:tc>
          <w:tcPr>
            <w:tcW w:type="dxa" w:w="2592"/>
            <w:shd w:fill="F8FAFC"/>
            <w:tcMar>
              <w:top w:w="60" w:type="dxa"/>
              <w:bottom w:w="60" w:type="dxa"/>
              <w:left w:w="100" w:type="dxa"/>
              <w:right w:w="100" w:type="dxa"/>
            </w:tcMar>
          </w:tcPr>
          <w:p>
            <w:pPr>
              <w:spacing w:before="40" w:after="40" w:line="252" w:lineRule="auto"/>
            </w:pPr>
            <w:r>
              <w:rPr>
                <w:rFonts w:ascii="Times New Roman" w:hAnsi="Times New Roman"/>
                <w:sz w:val="17"/>
              </w:rPr>
              <w:t>Full Markdown or plain text observation body</w:t>
            </w:r>
          </w:p>
        </w:tc>
        <w:tc>
          <w:tcPr>
            <w:tcW w:type="dxa" w:w="2016"/>
            <w:shd w:fill="F8FAFC"/>
            <w:tcMar>
              <w:top w:w="60" w:type="dxa"/>
              <w:bottom w:w="60" w:type="dxa"/>
              <w:left w:w="100" w:type="dxa"/>
              <w:right w:w="100" w:type="dxa"/>
            </w:tcMar>
          </w:tcPr>
          <w:p>
            <w:pPr>
              <w:spacing w:before="40" w:after="40" w:line="252" w:lineRule="auto"/>
            </w:pPr>
            <w:r>
              <w:rPr>
                <w:rFonts w:ascii="Times New Roman" w:hAnsi="Times New Roman"/>
                <w:sz w:val="17"/>
              </w:rPr>
              <w:t>Required, at least 1 non-whitespace char</w:t>
            </w:r>
          </w:p>
        </w:tc>
        <w:tc>
          <w:tcPr>
            <w:tcW w:type="dxa" w:w="2304"/>
            <w:shd w:fill="F8FAFC"/>
            <w:tcMar>
              <w:top w:w="60" w:type="dxa"/>
              <w:bottom w:w="60" w:type="dxa"/>
              <w:left w:w="100" w:type="dxa"/>
              <w:right w:w="100" w:type="dxa"/>
            </w:tcMar>
          </w:tcPr>
          <w:p>
            <w:pPr>
              <w:spacing w:before="40" w:after="40" w:line="252" w:lineRule="auto"/>
            </w:pPr>
            <w:r>
              <w:rPr>
                <w:rFonts w:ascii="Times New Roman" w:hAnsi="Times New Roman"/>
                <w:sz w:val="17"/>
              </w:rPr>
              <w:t>'Observed root nodules on Trifolium repens...'</w:t>
            </w:r>
          </w:p>
        </w:tc>
      </w:tr>
      <w:tr>
        <w:tc>
          <w:tcPr>
            <w:tcW w:type="dxa" w:w="1584"/>
            <w:shd w:fill="FFFFFF"/>
            <w:tcMar>
              <w:top w:w="60" w:type="dxa"/>
              <w:bottom w:w="60" w:type="dxa"/>
              <w:left w:w="100" w:type="dxa"/>
              <w:right w:w="100" w:type="dxa"/>
            </w:tcMar>
          </w:tcPr>
          <w:p>
            <w:pPr>
              <w:spacing w:before="40" w:after="40" w:line="252" w:lineRule="auto"/>
            </w:pPr>
            <w:r>
              <w:rPr>
                <w:rFonts w:ascii="Times New Roman" w:hAnsi="Times New Roman"/>
                <w:sz w:val="17"/>
              </w:rPr>
              <w:t>tags</w:t>
            </w:r>
          </w:p>
        </w:tc>
        <w:tc>
          <w:tcPr>
            <w:tcW w:type="dxa" w:w="1584"/>
            <w:shd w:fill="FFFFFF"/>
            <w:tcMar>
              <w:top w:w="60" w:type="dxa"/>
              <w:bottom w:w="60" w:type="dxa"/>
              <w:left w:w="100" w:type="dxa"/>
              <w:right w:w="100" w:type="dxa"/>
            </w:tcMar>
          </w:tcPr>
          <w:p>
            <w:pPr>
              <w:spacing w:before="40" w:after="40" w:line="252" w:lineRule="auto"/>
            </w:pPr>
            <w:r>
              <w:rPr>
                <w:rFonts w:ascii="Times New Roman" w:hAnsi="Times New Roman"/>
                <w:sz w:val="17"/>
              </w:rPr>
              <w:t>Array of Strings</w:t>
            </w:r>
          </w:p>
        </w:tc>
        <w:tc>
          <w:tcPr>
            <w:tcW w:type="dxa" w:w="2592"/>
            <w:shd w:fill="FFFFFF"/>
            <w:tcMar>
              <w:top w:w="60" w:type="dxa"/>
              <w:bottom w:w="60" w:type="dxa"/>
              <w:left w:w="100" w:type="dxa"/>
              <w:right w:w="100" w:type="dxa"/>
            </w:tcMar>
          </w:tcPr>
          <w:p>
            <w:pPr>
              <w:spacing w:before="40" w:after="40" w:line="252" w:lineRule="auto"/>
            </w:pPr>
            <w:r>
              <w:rPr>
                <w:rFonts w:ascii="Times New Roman" w:hAnsi="Times New Roman"/>
                <w:sz w:val="17"/>
              </w:rPr>
              <w:t>Categorical classification tags</w:t>
            </w:r>
          </w:p>
        </w:tc>
        <w:tc>
          <w:tcPr>
            <w:tcW w:type="dxa" w:w="2016"/>
            <w:shd w:fill="FFFFFF"/>
            <w:tcMar>
              <w:top w:w="60" w:type="dxa"/>
              <w:bottom w:w="60" w:type="dxa"/>
              <w:left w:w="100" w:type="dxa"/>
              <w:right w:w="100" w:type="dxa"/>
            </w:tcMar>
          </w:tcPr>
          <w:p>
            <w:pPr>
              <w:spacing w:before="40" w:after="40" w:line="252" w:lineRule="auto"/>
            </w:pPr>
            <w:r>
              <w:rPr>
                <w:rFonts w:ascii="Times New Roman" w:hAnsi="Times New Roman"/>
                <w:sz w:val="17"/>
              </w:rPr>
              <w:t>List of strings, max 20 tags, no empty items</w:t>
            </w:r>
          </w:p>
        </w:tc>
        <w:tc>
          <w:tcPr>
            <w:tcW w:type="dxa" w:w="2304"/>
            <w:shd w:fill="FFFFFF"/>
            <w:tcMar>
              <w:top w:w="60" w:type="dxa"/>
              <w:bottom w:w="60" w:type="dxa"/>
              <w:left w:w="100" w:type="dxa"/>
              <w:right w:w="100" w:type="dxa"/>
            </w:tcMar>
          </w:tcPr>
          <w:p>
            <w:pPr>
              <w:spacing w:before="40" w:after="40" w:line="252" w:lineRule="auto"/>
            </w:pPr>
            <w:r>
              <w:rPr>
                <w:rFonts w:ascii="Times New Roman" w:hAnsi="Times New Roman"/>
                <w:sz w:val="17"/>
              </w:rPr>
              <w:t>['botany', 'nitrogen', 'symbiosis']</w:t>
            </w:r>
          </w:p>
        </w:tc>
      </w:tr>
      <w:tr>
        <w:tc>
          <w:tcPr>
            <w:tcW w:type="dxa" w:w="1584"/>
            <w:shd w:fill="F8FAFC"/>
            <w:tcMar>
              <w:top w:w="60" w:type="dxa"/>
              <w:bottom w:w="60" w:type="dxa"/>
              <w:left w:w="100" w:type="dxa"/>
              <w:right w:w="100" w:type="dxa"/>
            </w:tcMar>
          </w:tcPr>
          <w:p>
            <w:pPr>
              <w:spacing w:before="40" w:after="40" w:line="252" w:lineRule="auto"/>
            </w:pPr>
            <w:r>
              <w:rPr>
                <w:rFonts w:ascii="Times New Roman" w:hAnsi="Times New Roman"/>
                <w:sz w:val="17"/>
              </w:rPr>
              <w:t>type</w:t>
            </w:r>
          </w:p>
        </w:tc>
        <w:tc>
          <w:tcPr>
            <w:tcW w:type="dxa" w:w="1584"/>
            <w:shd w:fill="F8FAFC"/>
            <w:tcMar>
              <w:top w:w="60" w:type="dxa"/>
              <w:bottom w:w="60" w:type="dxa"/>
              <w:left w:w="100" w:type="dxa"/>
              <w:right w:w="100" w:type="dxa"/>
            </w:tcMar>
          </w:tcPr>
          <w:p>
            <w:pPr>
              <w:spacing w:before="40" w:after="40" w:line="252" w:lineRule="auto"/>
            </w:pPr>
            <w:r>
              <w:rPr>
                <w:rFonts w:ascii="Times New Roman" w:hAnsi="Times New Roman"/>
                <w:sz w:val="17"/>
              </w:rPr>
              <w:t>String</w:t>
            </w:r>
          </w:p>
        </w:tc>
        <w:tc>
          <w:tcPr>
            <w:tcW w:type="dxa" w:w="2592"/>
            <w:shd w:fill="F8FAFC"/>
            <w:tcMar>
              <w:top w:w="60" w:type="dxa"/>
              <w:bottom w:w="60" w:type="dxa"/>
              <w:left w:w="100" w:type="dxa"/>
              <w:right w:w="100" w:type="dxa"/>
            </w:tcMar>
          </w:tcPr>
          <w:p>
            <w:pPr>
              <w:spacing w:before="40" w:after="40" w:line="252" w:lineRule="auto"/>
            </w:pPr>
            <w:r>
              <w:rPr>
                <w:rFonts w:ascii="Times New Roman" w:hAnsi="Times New Roman"/>
                <w:sz w:val="17"/>
              </w:rPr>
              <w:t>Entry taxonomy classification</w:t>
            </w:r>
          </w:p>
        </w:tc>
        <w:tc>
          <w:tcPr>
            <w:tcW w:type="dxa" w:w="2016"/>
            <w:shd w:fill="F8FAFC"/>
            <w:tcMar>
              <w:top w:w="60" w:type="dxa"/>
              <w:bottom w:w="60" w:type="dxa"/>
              <w:left w:w="100" w:type="dxa"/>
              <w:right w:w="100" w:type="dxa"/>
            </w:tcMar>
          </w:tcPr>
          <w:p>
            <w:pPr>
              <w:spacing w:before="40" w:after="40" w:line="252" w:lineRule="auto"/>
            </w:pPr>
            <w:r>
              <w:rPr>
                <w:rFonts w:ascii="Times New Roman" w:hAnsi="Times New Roman"/>
                <w:sz w:val="17"/>
              </w:rPr>
              <w:t>Enum: memory, observation, idea, quote</w:t>
            </w:r>
          </w:p>
        </w:tc>
        <w:tc>
          <w:tcPr>
            <w:tcW w:type="dxa" w:w="2304"/>
            <w:shd w:fill="F8FAFC"/>
            <w:tcMar>
              <w:top w:w="60" w:type="dxa"/>
              <w:bottom w:w="60" w:type="dxa"/>
              <w:left w:w="100" w:type="dxa"/>
              <w:right w:w="100" w:type="dxa"/>
            </w:tcMar>
          </w:tcPr>
          <w:p>
            <w:pPr>
              <w:spacing w:before="40" w:after="40" w:line="252" w:lineRule="auto"/>
            </w:pPr>
            <w:r>
              <w:rPr>
                <w:rFonts w:ascii="Times New Roman" w:hAnsi="Times New Roman"/>
                <w:sz w:val="17"/>
              </w:rPr>
              <w:t>'observation'</w:t>
            </w:r>
          </w:p>
        </w:tc>
      </w:tr>
      <w:tr>
        <w:tc>
          <w:tcPr>
            <w:tcW w:type="dxa" w:w="1584"/>
            <w:shd w:fill="FFFFFF"/>
            <w:tcMar>
              <w:top w:w="60" w:type="dxa"/>
              <w:bottom w:w="60" w:type="dxa"/>
              <w:left w:w="100" w:type="dxa"/>
              <w:right w:w="100" w:type="dxa"/>
            </w:tcMar>
          </w:tcPr>
          <w:p>
            <w:pPr>
              <w:spacing w:before="40" w:after="40" w:line="252" w:lineRule="auto"/>
            </w:pPr>
            <w:r>
              <w:rPr>
                <w:rFonts w:ascii="Times New Roman" w:hAnsi="Times New Roman"/>
                <w:sz w:val="17"/>
              </w:rPr>
              <w:t>embedding</w:t>
            </w:r>
          </w:p>
        </w:tc>
        <w:tc>
          <w:tcPr>
            <w:tcW w:type="dxa" w:w="1584"/>
            <w:shd w:fill="FFFFFF"/>
            <w:tcMar>
              <w:top w:w="60" w:type="dxa"/>
              <w:bottom w:w="60" w:type="dxa"/>
              <w:left w:w="100" w:type="dxa"/>
              <w:right w:w="100" w:type="dxa"/>
            </w:tcMar>
          </w:tcPr>
          <w:p>
            <w:pPr>
              <w:spacing w:before="40" w:after="40" w:line="252" w:lineRule="auto"/>
            </w:pPr>
            <w:r>
              <w:rPr>
                <w:rFonts w:ascii="Times New Roman" w:hAnsi="Times New Roman"/>
                <w:sz w:val="17"/>
              </w:rPr>
              <w:t>Array of Doubles</w:t>
            </w:r>
          </w:p>
        </w:tc>
        <w:tc>
          <w:tcPr>
            <w:tcW w:type="dxa" w:w="2592"/>
            <w:shd w:fill="FFFFFF"/>
            <w:tcMar>
              <w:top w:w="60" w:type="dxa"/>
              <w:bottom w:w="60" w:type="dxa"/>
              <w:left w:w="100" w:type="dxa"/>
              <w:right w:w="100" w:type="dxa"/>
            </w:tcMar>
          </w:tcPr>
          <w:p>
            <w:pPr>
              <w:spacing w:before="40" w:after="40" w:line="252" w:lineRule="auto"/>
            </w:pPr>
            <w:r>
              <w:rPr>
                <w:rFonts w:ascii="Times New Roman" w:hAnsi="Times New Roman"/>
                <w:sz w:val="17"/>
              </w:rPr>
              <w:t>384-dimensional dense semantic vector</w:t>
            </w:r>
          </w:p>
        </w:tc>
        <w:tc>
          <w:tcPr>
            <w:tcW w:type="dxa" w:w="2016"/>
            <w:shd w:fill="FFFFFF"/>
            <w:tcMar>
              <w:top w:w="60" w:type="dxa"/>
              <w:bottom w:w="60" w:type="dxa"/>
              <w:left w:w="100" w:type="dxa"/>
              <w:right w:w="100" w:type="dxa"/>
            </w:tcMar>
          </w:tcPr>
          <w:p>
            <w:pPr>
              <w:spacing w:before="40" w:after="40" w:line="252" w:lineRule="auto"/>
            </w:pPr>
            <w:r>
              <w:rPr>
                <w:rFonts w:ascii="Times New Roman" w:hAnsi="Times New Roman"/>
                <w:sz w:val="17"/>
              </w:rPr>
              <w:t>Array of exactly 384 finite floats</w:t>
            </w:r>
          </w:p>
        </w:tc>
        <w:tc>
          <w:tcPr>
            <w:tcW w:type="dxa" w:w="2304"/>
            <w:shd w:fill="FFFFFF"/>
            <w:tcMar>
              <w:top w:w="60" w:type="dxa"/>
              <w:bottom w:w="60" w:type="dxa"/>
              <w:left w:w="100" w:type="dxa"/>
              <w:right w:w="100" w:type="dxa"/>
            </w:tcMar>
          </w:tcPr>
          <w:p>
            <w:pPr>
              <w:spacing w:before="40" w:after="40" w:line="252" w:lineRule="auto"/>
            </w:pPr>
            <w:r>
              <w:rPr>
                <w:rFonts w:ascii="Times New Roman" w:hAnsi="Times New Roman"/>
                <w:sz w:val="17"/>
              </w:rPr>
              <w:t>[-0.0421, 0.0815, ..., 0.0192]</w:t>
            </w:r>
          </w:p>
        </w:tc>
      </w:tr>
      <w:tr>
        <w:tc>
          <w:tcPr>
            <w:tcW w:type="dxa" w:w="1584"/>
            <w:shd w:fill="F8FAFC"/>
            <w:tcMar>
              <w:top w:w="60" w:type="dxa"/>
              <w:bottom w:w="60" w:type="dxa"/>
              <w:left w:w="100" w:type="dxa"/>
              <w:right w:w="100" w:type="dxa"/>
            </w:tcMar>
          </w:tcPr>
          <w:p>
            <w:pPr>
              <w:spacing w:before="40" w:after="40" w:line="252" w:lineRule="auto"/>
            </w:pPr>
            <w:r>
              <w:rPr>
                <w:rFonts w:ascii="Times New Roman" w:hAnsi="Times New Roman"/>
                <w:sz w:val="17"/>
              </w:rPr>
              <w:t>embedding_model</w:t>
            </w:r>
          </w:p>
        </w:tc>
        <w:tc>
          <w:tcPr>
            <w:tcW w:type="dxa" w:w="1584"/>
            <w:shd w:fill="F8FAFC"/>
            <w:tcMar>
              <w:top w:w="60" w:type="dxa"/>
              <w:bottom w:w="60" w:type="dxa"/>
              <w:left w:w="100" w:type="dxa"/>
              <w:right w:w="100" w:type="dxa"/>
            </w:tcMar>
          </w:tcPr>
          <w:p>
            <w:pPr>
              <w:spacing w:before="40" w:after="40" w:line="252" w:lineRule="auto"/>
            </w:pPr>
            <w:r>
              <w:rPr>
                <w:rFonts w:ascii="Times New Roman" w:hAnsi="Times New Roman"/>
                <w:sz w:val="17"/>
              </w:rPr>
              <w:t>String</w:t>
            </w:r>
          </w:p>
        </w:tc>
        <w:tc>
          <w:tcPr>
            <w:tcW w:type="dxa" w:w="2592"/>
            <w:shd w:fill="F8FAFC"/>
            <w:tcMar>
              <w:top w:w="60" w:type="dxa"/>
              <w:bottom w:w="60" w:type="dxa"/>
              <w:left w:w="100" w:type="dxa"/>
              <w:right w:w="100" w:type="dxa"/>
            </w:tcMar>
          </w:tcPr>
          <w:p>
            <w:pPr>
              <w:spacing w:before="40" w:after="40" w:line="252" w:lineRule="auto"/>
            </w:pPr>
            <w:r>
              <w:rPr>
                <w:rFonts w:ascii="Times New Roman" w:hAnsi="Times New Roman"/>
                <w:sz w:val="17"/>
              </w:rPr>
              <w:t>Model identifier used for vector embedding</w:t>
            </w:r>
          </w:p>
        </w:tc>
        <w:tc>
          <w:tcPr>
            <w:tcW w:type="dxa" w:w="2016"/>
            <w:shd w:fill="F8FAFC"/>
            <w:tcMar>
              <w:top w:w="60" w:type="dxa"/>
              <w:bottom w:w="60" w:type="dxa"/>
              <w:left w:w="100" w:type="dxa"/>
              <w:right w:w="100" w:type="dxa"/>
            </w:tcMar>
          </w:tcPr>
          <w:p>
            <w:pPr>
              <w:spacing w:before="40" w:after="40" w:line="252" w:lineRule="auto"/>
            </w:pPr>
            <w:r>
              <w:rPr>
                <w:rFonts w:ascii="Times New Roman" w:hAnsi="Times New Roman"/>
                <w:sz w:val="17"/>
              </w:rPr>
              <w:t>String tag matching configured model</w:t>
            </w:r>
          </w:p>
        </w:tc>
        <w:tc>
          <w:tcPr>
            <w:tcW w:type="dxa" w:w="2304"/>
            <w:shd w:fill="F8FAFC"/>
            <w:tcMar>
              <w:top w:w="60" w:type="dxa"/>
              <w:bottom w:w="60" w:type="dxa"/>
              <w:left w:w="100" w:type="dxa"/>
              <w:right w:w="100" w:type="dxa"/>
            </w:tcMar>
          </w:tcPr>
          <w:p>
            <w:pPr>
              <w:spacing w:before="40" w:after="40" w:line="252" w:lineRule="auto"/>
            </w:pPr>
            <w:r>
              <w:rPr>
                <w:rFonts w:ascii="Times New Roman" w:hAnsi="Times New Roman"/>
                <w:sz w:val="17"/>
              </w:rPr>
              <w:t>'sentence-transformers/all-MiniLM-L6-v2'</w:t>
            </w:r>
          </w:p>
        </w:tc>
      </w:tr>
      <w:tr>
        <w:tc>
          <w:tcPr>
            <w:tcW w:type="dxa" w:w="1584"/>
            <w:shd w:fill="FFFFFF"/>
            <w:tcMar>
              <w:top w:w="60" w:type="dxa"/>
              <w:bottom w:w="60" w:type="dxa"/>
              <w:left w:w="100" w:type="dxa"/>
              <w:right w:w="100" w:type="dxa"/>
            </w:tcMar>
          </w:tcPr>
          <w:p>
            <w:pPr>
              <w:spacing w:before="40" w:after="40" w:line="252" w:lineRule="auto"/>
            </w:pPr>
            <w:r>
              <w:rPr>
                <w:rFonts w:ascii="Times New Roman" w:hAnsi="Times New Roman"/>
                <w:sz w:val="17"/>
              </w:rPr>
              <w:t>user_id</w:t>
            </w:r>
          </w:p>
        </w:tc>
        <w:tc>
          <w:tcPr>
            <w:tcW w:type="dxa" w:w="1584"/>
            <w:shd w:fill="FFFFFF"/>
            <w:tcMar>
              <w:top w:w="60" w:type="dxa"/>
              <w:bottom w:w="60" w:type="dxa"/>
              <w:left w:w="100" w:type="dxa"/>
              <w:right w:w="100" w:type="dxa"/>
            </w:tcMar>
          </w:tcPr>
          <w:p>
            <w:pPr>
              <w:spacing w:before="40" w:after="40" w:line="252" w:lineRule="auto"/>
            </w:pPr>
            <w:r>
              <w:rPr>
                <w:rFonts w:ascii="Times New Roman" w:hAnsi="Times New Roman"/>
                <w:sz w:val="17"/>
              </w:rPr>
              <w:t>ObjectId</w:t>
            </w:r>
          </w:p>
        </w:tc>
        <w:tc>
          <w:tcPr>
            <w:tcW w:type="dxa" w:w="2592"/>
            <w:shd w:fill="FFFFFF"/>
            <w:tcMar>
              <w:top w:w="60" w:type="dxa"/>
              <w:bottom w:w="60" w:type="dxa"/>
              <w:left w:w="100" w:type="dxa"/>
              <w:right w:w="100" w:type="dxa"/>
            </w:tcMar>
          </w:tcPr>
          <w:p>
            <w:pPr>
              <w:spacing w:before="40" w:after="40" w:line="252" w:lineRule="auto"/>
            </w:pPr>
            <w:r>
              <w:rPr>
                <w:rFonts w:ascii="Times New Roman" w:hAnsi="Times New Roman"/>
                <w:sz w:val="17"/>
              </w:rPr>
              <w:t>Owner identifier referencing 'users' collection</w:t>
            </w:r>
          </w:p>
        </w:tc>
        <w:tc>
          <w:tcPr>
            <w:tcW w:type="dxa" w:w="2016"/>
            <w:shd w:fill="FFFFFF"/>
            <w:tcMar>
              <w:top w:w="60" w:type="dxa"/>
              <w:bottom w:w="60" w:type="dxa"/>
              <w:left w:w="100" w:type="dxa"/>
              <w:right w:w="100" w:type="dxa"/>
            </w:tcMar>
          </w:tcPr>
          <w:p>
            <w:pPr>
              <w:spacing w:before="40" w:after="40" w:line="252" w:lineRule="auto"/>
            </w:pPr>
            <w:r>
              <w:rPr>
                <w:rFonts w:ascii="Times New Roman" w:hAnsi="Times New Roman"/>
                <w:sz w:val="17"/>
              </w:rPr>
              <w:t>Optional in demo, required in auth mode</w:t>
            </w:r>
          </w:p>
        </w:tc>
        <w:tc>
          <w:tcPr>
            <w:tcW w:type="dxa" w:w="2304"/>
            <w:shd w:fill="FFFFFF"/>
            <w:tcMar>
              <w:top w:w="60" w:type="dxa"/>
              <w:bottom w:w="60" w:type="dxa"/>
              <w:left w:w="100" w:type="dxa"/>
              <w:right w:w="100" w:type="dxa"/>
            </w:tcMar>
          </w:tcPr>
          <w:p>
            <w:pPr>
              <w:spacing w:before="40" w:after="40" w:line="252" w:lineRule="auto"/>
            </w:pPr>
            <w:r>
              <w:rPr>
                <w:rFonts w:ascii="Times New Roman" w:hAnsi="Times New Roman"/>
                <w:sz w:val="17"/>
              </w:rPr>
              <w:t>ObjectId('670c4a9911e29f34a100b450')</w:t>
            </w:r>
          </w:p>
        </w:tc>
      </w:tr>
      <w:tr>
        <w:tc>
          <w:tcPr>
            <w:tcW w:type="dxa" w:w="1584"/>
            <w:shd w:fill="F8FAFC"/>
            <w:tcMar>
              <w:top w:w="60" w:type="dxa"/>
              <w:bottom w:w="60" w:type="dxa"/>
              <w:left w:w="100" w:type="dxa"/>
              <w:right w:w="100" w:type="dxa"/>
            </w:tcMar>
          </w:tcPr>
          <w:p>
            <w:pPr>
              <w:spacing w:before="40" w:after="40" w:line="252" w:lineRule="auto"/>
            </w:pPr>
            <w:r>
              <w:rPr>
                <w:rFonts w:ascii="Times New Roman" w:hAnsi="Times New Roman"/>
                <w:sz w:val="17"/>
              </w:rPr>
              <w:t>created_at</w:t>
            </w:r>
          </w:p>
        </w:tc>
        <w:tc>
          <w:tcPr>
            <w:tcW w:type="dxa" w:w="1584"/>
            <w:shd w:fill="F8FAFC"/>
            <w:tcMar>
              <w:top w:w="60" w:type="dxa"/>
              <w:bottom w:w="60" w:type="dxa"/>
              <w:left w:w="100" w:type="dxa"/>
              <w:right w:w="100" w:type="dxa"/>
            </w:tcMar>
          </w:tcPr>
          <w:p>
            <w:pPr>
              <w:spacing w:before="40" w:after="40" w:line="252" w:lineRule="auto"/>
            </w:pPr>
            <w:r>
              <w:rPr>
                <w:rFonts w:ascii="Times New Roman" w:hAnsi="Times New Roman"/>
                <w:sz w:val="17"/>
              </w:rPr>
              <w:t>Date (BSON ISODate)</w:t>
            </w:r>
          </w:p>
        </w:tc>
        <w:tc>
          <w:tcPr>
            <w:tcW w:type="dxa" w:w="2592"/>
            <w:shd w:fill="F8FAFC"/>
            <w:tcMar>
              <w:top w:w="60" w:type="dxa"/>
              <w:bottom w:w="60" w:type="dxa"/>
              <w:left w:w="100" w:type="dxa"/>
              <w:right w:w="100" w:type="dxa"/>
            </w:tcMar>
          </w:tcPr>
          <w:p>
            <w:pPr>
              <w:spacing w:before="40" w:after="40" w:line="252" w:lineRule="auto"/>
            </w:pPr>
            <w:r>
              <w:rPr>
                <w:rFonts w:ascii="Times New Roman" w:hAnsi="Times New Roman"/>
                <w:sz w:val="17"/>
              </w:rPr>
              <w:t>UTC timestamp when note was captured</w:t>
            </w:r>
          </w:p>
        </w:tc>
        <w:tc>
          <w:tcPr>
            <w:tcW w:type="dxa" w:w="2016"/>
            <w:shd w:fill="F8FAFC"/>
            <w:tcMar>
              <w:top w:w="60" w:type="dxa"/>
              <w:bottom w:w="60" w:type="dxa"/>
              <w:left w:w="100" w:type="dxa"/>
              <w:right w:w="100" w:type="dxa"/>
            </w:tcMar>
          </w:tcPr>
          <w:p>
            <w:pPr>
              <w:spacing w:before="40" w:after="40" w:line="252" w:lineRule="auto"/>
            </w:pPr>
            <w:r>
              <w:rPr>
                <w:rFonts w:ascii="Times New Roman" w:hAnsi="Times New Roman"/>
                <w:sz w:val="17"/>
              </w:rPr>
              <w:t>Required, indexed DESC, auto-set on create</w:t>
            </w:r>
          </w:p>
        </w:tc>
        <w:tc>
          <w:tcPr>
            <w:tcW w:type="dxa" w:w="2304"/>
            <w:shd w:fill="F8FAFC"/>
            <w:tcMar>
              <w:top w:w="60" w:type="dxa"/>
              <w:bottom w:w="60" w:type="dxa"/>
              <w:left w:w="100" w:type="dxa"/>
              <w:right w:w="100" w:type="dxa"/>
            </w:tcMar>
          </w:tcPr>
          <w:p>
            <w:pPr>
              <w:spacing w:before="40" w:after="40" w:line="252" w:lineRule="auto"/>
            </w:pPr>
            <w:r>
              <w:rPr>
                <w:rFonts w:ascii="Times New Roman" w:hAnsi="Times New Roman"/>
                <w:sz w:val="17"/>
              </w:rPr>
              <w:t>ISODate('2026-10-14T10:30:00.000Z')</w:t>
            </w:r>
          </w:p>
        </w:tc>
      </w:tr>
      <w:tr>
        <w:tc>
          <w:tcPr>
            <w:tcW w:type="dxa" w:w="1584"/>
            <w:shd w:fill="FFFFFF"/>
            <w:tcMar>
              <w:top w:w="60" w:type="dxa"/>
              <w:bottom w:w="60" w:type="dxa"/>
              <w:left w:w="100" w:type="dxa"/>
              <w:right w:w="100" w:type="dxa"/>
            </w:tcMar>
          </w:tcPr>
          <w:p>
            <w:pPr>
              <w:spacing w:before="40" w:after="40" w:line="252" w:lineRule="auto"/>
            </w:pPr>
            <w:r>
              <w:rPr>
                <w:rFonts w:ascii="Times New Roman" w:hAnsi="Times New Roman"/>
                <w:sz w:val="17"/>
              </w:rPr>
              <w:t>updated_at</w:t>
            </w:r>
          </w:p>
        </w:tc>
        <w:tc>
          <w:tcPr>
            <w:tcW w:type="dxa" w:w="1584"/>
            <w:shd w:fill="FFFFFF"/>
            <w:tcMar>
              <w:top w:w="60" w:type="dxa"/>
              <w:bottom w:w="60" w:type="dxa"/>
              <w:left w:w="100" w:type="dxa"/>
              <w:right w:w="100" w:type="dxa"/>
            </w:tcMar>
          </w:tcPr>
          <w:p>
            <w:pPr>
              <w:spacing w:before="40" w:after="40" w:line="252" w:lineRule="auto"/>
            </w:pPr>
            <w:r>
              <w:rPr>
                <w:rFonts w:ascii="Times New Roman" w:hAnsi="Times New Roman"/>
                <w:sz w:val="17"/>
              </w:rPr>
              <w:t>Date (BSON ISODate)</w:t>
            </w:r>
          </w:p>
        </w:tc>
        <w:tc>
          <w:tcPr>
            <w:tcW w:type="dxa" w:w="2592"/>
            <w:shd w:fill="FFFFFF"/>
            <w:tcMar>
              <w:top w:w="60" w:type="dxa"/>
              <w:bottom w:w="60" w:type="dxa"/>
              <w:left w:w="100" w:type="dxa"/>
              <w:right w:w="100" w:type="dxa"/>
            </w:tcMar>
          </w:tcPr>
          <w:p>
            <w:pPr>
              <w:spacing w:before="40" w:after="40" w:line="252" w:lineRule="auto"/>
            </w:pPr>
            <w:r>
              <w:rPr>
                <w:rFonts w:ascii="Times New Roman" w:hAnsi="Times New Roman"/>
                <w:sz w:val="17"/>
              </w:rPr>
              <w:t>UTC timestamp when note was last modified</w:t>
            </w:r>
          </w:p>
        </w:tc>
        <w:tc>
          <w:tcPr>
            <w:tcW w:type="dxa" w:w="2016"/>
            <w:shd w:fill="FFFFFF"/>
            <w:tcMar>
              <w:top w:w="60" w:type="dxa"/>
              <w:bottom w:w="60" w:type="dxa"/>
              <w:left w:w="100" w:type="dxa"/>
              <w:right w:w="100" w:type="dxa"/>
            </w:tcMar>
          </w:tcPr>
          <w:p>
            <w:pPr>
              <w:spacing w:before="40" w:after="40" w:line="252" w:lineRule="auto"/>
            </w:pPr>
            <w:r>
              <w:rPr>
                <w:rFonts w:ascii="Times New Roman" w:hAnsi="Times New Roman"/>
                <w:sz w:val="17"/>
              </w:rPr>
              <w:t>Required, updated on every mutation</w:t>
            </w:r>
          </w:p>
        </w:tc>
        <w:tc>
          <w:tcPr>
            <w:tcW w:type="dxa" w:w="2304"/>
            <w:shd w:fill="FFFFFF"/>
            <w:tcMar>
              <w:top w:w="60" w:type="dxa"/>
              <w:bottom w:w="60" w:type="dxa"/>
              <w:left w:w="100" w:type="dxa"/>
              <w:right w:w="100" w:type="dxa"/>
            </w:tcMar>
          </w:tcPr>
          <w:p>
            <w:pPr>
              <w:spacing w:before="40" w:after="40" w:line="252" w:lineRule="auto"/>
            </w:pPr>
            <w:r>
              <w:rPr>
                <w:rFonts w:ascii="Times New Roman" w:hAnsi="Times New Roman"/>
                <w:sz w:val="17"/>
              </w:rPr>
              <w:t>ISODate('2026-10-14T11:15:22.000Z')</w:t>
            </w:r>
          </w:p>
        </w:tc>
      </w:tr>
      <w:tr>
        <w:tc>
          <w:tcPr>
            <w:tcW w:type="dxa" w:w="1584"/>
            <w:shd w:fill="F8FAFC"/>
            <w:tcMar>
              <w:top w:w="60" w:type="dxa"/>
              <w:bottom w:w="60" w:type="dxa"/>
              <w:left w:w="100" w:type="dxa"/>
              <w:right w:w="100" w:type="dxa"/>
            </w:tcMar>
          </w:tcPr>
          <w:p>
            <w:pPr>
              <w:spacing w:before="40" w:after="40" w:line="252" w:lineRule="auto"/>
            </w:pPr>
            <w:r>
              <w:rPr>
                <w:rFonts w:ascii="Times New Roman" w:hAnsi="Times New Roman"/>
                <w:sz w:val="17"/>
              </w:rPr>
              <w:t>note_id</w:t>
            </w:r>
          </w:p>
        </w:tc>
        <w:tc>
          <w:tcPr>
            <w:tcW w:type="dxa" w:w="1584"/>
            <w:shd w:fill="F8FAFC"/>
            <w:tcMar>
              <w:top w:w="60" w:type="dxa"/>
              <w:bottom w:w="60" w:type="dxa"/>
              <w:left w:w="100" w:type="dxa"/>
              <w:right w:w="100" w:type="dxa"/>
            </w:tcMar>
          </w:tcPr>
          <w:p>
            <w:pPr>
              <w:spacing w:before="40" w:after="40" w:line="252" w:lineRule="auto"/>
            </w:pPr>
            <w:r>
              <w:rPr>
                <w:rFonts w:ascii="Times New Roman" w:hAnsi="Times New Roman"/>
                <w:sz w:val="17"/>
              </w:rPr>
              <w:t>ObjectId</w:t>
            </w:r>
          </w:p>
        </w:tc>
        <w:tc>
          <w:tcPr>
            <w:tcW w:type="dxa" w:w="2592"/>
            <w:shd w:fill="F8FAFC"/>
            <w:tcMar>
              <w:top w:w="60" w:type="dxa"/>
              <w:bottom w:w="60" w:type="dxa"/>
              <w:left w:w="100" w:type="dxa"/>
              <w:right w:w="100" w:type="dxa"/>
            </w:tcMar>
          </w:tcPr>
          <w:p>
            <w:pPr>
              <w:spacing w:before="40" w:after="40" w:line="252" w:lineRule="auto"/>
            </w:pPr>
            <w:r>
              <w:rPr>
                <w:rFonts w:ascii="Times New Roman" w:hAnsi="Times New Roman"/>
                <w:sz w:val="17"/>
              </w:rPr>
              <w:t>Foreign key linking attachment to parent note</w:t>
            </w:r>
          </w:p>
        </w:tc>
        <w:tc>
          <w:tcPr>
            <w:tcW w:type="dxa" w:w="2016"/>
            <w:shd w:fill="F8FAFC"/>
            <w:tcMar>
              <w:top w:w="60" w:type="dxa"/>
              <w:bottom w:w="60" w:type="dxa"/>
              <w:left w:w="100" w:type="dxa"/>
              <w:right w:w="100" w:type="dxa"/>
            </w:tcMar>
          </w:tcPr>
          <w:p>
            <w:pPr>
              <w:spacing w:before="40" w:after="40" w:line="252" w:lineRule="auto"/>
            </w:pPr>
            <w:r>
              <w:rPr>
                <w:rFonts w:ascii="Times New Roman" w:hAnsi="Times New Roman"/>
                <w:sz w:val="17"/>
              </w:rPr>
              <w:t>Required, indexed ASC, points to notes._id</w:t>
            </w:r>
          </w:p>
        </w:tc>
        <w:tc>
          <w:tcPr>
            <w:tcW w:type="dxa" w:w="2304"/>
            <w:shd w:fill="F8FAFC"/>
            <w:tcMar>
              <w:top w:w="60" w:type="dxa"/>
              <w:bottom w:w="60" w:type="dxa"/>
              <w:left w:w="100" w:type="dxa"/>
              <w:right w:w="100" w:type="dxa"/>
            </w:tcMar>
          </w:tcPr>
          <w:p>
            <w:pPr>
              <w:spacing w:before="40" w:after="40" w:line="252" w:lineRule="auto"/>
            </w:pPr>
            <w:r>
              <w:rPr>
                <w:rFonts w:ascii="Times New Roman" w:hAnsi="Times New Roman"/>
                <w:sz w:val="17"/>
              </w:rPr>
              <w:t>ObjectId('670c5e128f9a2b14c0e3a101')</w:t>
            </w:r>
          </w:p>
        </w:tc>
      </w:tr>
      <w:tr>
        <w:tc>
          <w:tcPr>
            <w:tcW w:type="dxa" w:w="1584"/>
            <w:shd w:fill="FFFFFF"/>
            <w:tcMar>
              <w:top w:w="60" w:type="dxa"/>
              <w:bottom w:w="60" w:type="dxa"/>
              <w:left w:w="100" w:type="dxa"/>
              <w:right w:w="100" w:type="dxa"/>
            </w:tcMar>
          </w:tcPr>
          <w:p>
            <w:pPr>
              <w:spacing w:before="40" w:after="40" w:line="252" w:lineRule="auto"/>
            </w:pPr>
            <w:r>
              <w:rPr>
                <w:rFonts w:ascii="Times New Roman" w:hAnsi="Times New Roman"/>
                <w:sz w:val="17"/>
              </w:rPr>
              <w:t>file_id</w:t>
            </w:r>
          </w:p>
        </w:tc>
        <w:tc>
          <w:tcPr>
            <w:tcW w:type="dxa" w:w="1584"/>
            <w:shd w:fill="FFFFFF"/>
            <w:tcMar>
              <w:top w:w="60" w:type="dxa"/>
              <w:bottom w:w="60" w:type="dxa"/>
              <w:left w:w="100" w:type="dxa"/>
              <w:right w:w="100" w:type="dxa"/>
            </w:tcMar>
          </w:tcPr>
          <w:p>
            <w:pPr>
              <w:spacing w:before="40" w:after="40" w:line="252" w:lineRule="auto"/>
            </w:pPr>
            <w:r>
              <w:rPr>
                <w:rFonts w:ascii="Times New Roman" w:hAnsi="Times New Roman"/>
                <w:sz w:val="17"/>
              </w:rPr>
              <w:t>ObjectId</w:t>
            </w:r>
          </w:p>
        </w:tc>
        <w:tc>
          <w:tcPr>
            <w:tcW w:type="dxa" w:w="2592"/>
            <w:shd w:fill="FFFFFF"/>
            <w:tcMar>
              <w:top w:w="60" w:type="dxa"/>
              <w:bottom w:w="60" w:type="dxa"/>
              <w:left w:w="100" w:type="dxa"/>
              <w:right w:w="100" w:type="dxa"/>
            </w:tcMar>
          </w:tcPr>
          <w:p>
            <w:pPr>
              <w:spacing w:before="40" w:after="40" w:line="252" w:lineRule="auto"/>
            </w:pPr>
            <w:r>
              <w:rPr>
                <w:rFonts w:ascii="Times New Roman" w:hAnsi="Times New Roman"/>
                <w:sz w:val="17"/>
              </w:rPr>
              <w:t>Foreign key linking attachment to GridFS file</w:t>
            </w:r>
          </w:p>
        </w:tc>
        <w:tc>
          <w:tcPr>
            <w:tcW w:type="dxa" w:w="2016"/>
            <w:shd w:fill="FFFFFF"/>
            <w:tcMar>
              <w:top w:w="60" w:type="dxa"/>
              <w:bottom w:w="60" w:type="dxa"/>
              <w:left w:w="100" w:type="dxa"/>
              <w:right w:w="100" w:type="dxa"/>
            </w:tcMar>
          </w:tcPr>
          <w:p>
            <w:pPr>
              <w:spacing w:before="40" w:after="40" w:line="252" w:lineRule="auto"/>
            </w:pPr>
            <w:r>
              <w:rPr>
                <w:rFonts w:ascii="Times New Roman" w:hAnsi="Times New Roman"/>
                <w:sz w:val="17"/>
              </w:rPr>
              <w:t>Required, points to fs.files._id</w:t>
            </w:r>
          </w:p>
        </w:tc>
        <w:tc>
          <w:tcPr>
            <w:tcW w:type="dxa" w:w="2304"/>
            <w:shd w:fill="FFFFFF"/>
            <w:tcMar>
              <w:top w:w="60" w:type="dxa"/>
              <w:bottom w:w="60" w:type="dxa"/>
              <w:left w:w="100" w:type="dxa"/>
              <w:right w:w="100" w:type="dxa"/>
            </w:tcMar>
          </w:tcPr>
          <w:p>
            <w:pPr>
              <w:spacing w:before="40" w:after="40" w:line="252" w:lineRule="auto"/>
            </w:pPr>
            <w:r>
              <w:rPr>
                <w:rFonts w:ascii="Times New Roman" w:hAnsi="Times New Roman"/>
                <w:sz w:val="17"/>
              </w:rPr>
              <w:t>ObjectId('670c6a445b23d912e4f0a992')</w:t>
            </w:r>
          </w:p>
        </w:tc>
      </w:tr>
      <w:tr>
        <w:tc>
          <w:tcPr>
            <w:tcW w:type="dxa" w:w="1584"/>
            <w:shd w:fill="F8FAFC"/>
            <w:tcMar>
              <w:top w:w="60" w:type="dxa"/>
              <w:bottom w:w="60" w:type="dxa"/>
              <w:left w:w="100" w:type="dxa"/>
              <w:right w:w="100" w:type="dxa"/>
            </w:tcMar>
          </w:tcPr>
          <w:p>
            <w:pPr>
              <w:spacing w:before="40" w:after="40" w:line="252" w:lineRule="auto"/>
            </w:pPr>
            <w:r>
              <w:rPr>
                <w:rFonts w:ascii="Times New Roman" w:hAnsi="Times New Roman"/>
                <w:sz w:val="17"/>
              </w:rPr>
              <w:t>filename</w:t>
            </w:r>
          </w:p>
        </w:tc>
        <w:tc>
          <w:tcPr>
            <w:tcW w:type="dxa" w:w="1584"/>
            <w:shd w:fill="F8FAFC"/>
            <w:tcMar>
              <w:top w:w="60" w:type="dxa"/>
              <w:bottom w:w="60" w:type="dxa"/>
              <w:left w:w="100" w:type="dxa"/>
              <w:right w:w="100" w:type="dxa"/>
            </w:tcMar>
          </w:tcPr>
          <w:p>
            <w:pPr>
              <w:spacing w:before="40" w:after="40" w:line="252" w:lineRule="auto"/>
            </w:pPr>
            <w:r>
              <w:rPr>
                <w:rFonts w:ascii="Times New Roman" w:hAnsi="Times New Roman"/>
                <w:sz w:val="17"/>
              </w:rPr>
              <w:t>String</w:t>
            </w:r>
          </w:p>
        </w:tc>
        <w:tc>
          <w:tcPr>
            <w:tcW w:type="dxa" w:w="2592"/>
            <w:shd w:fill="F8FAFC"/>
            <w:tcMar>
              <w:top w:w="60" w:type="dxa"/>
              <w:bottom w:w="60" w:type="dxa"/>
              <w:left w:w="100" w:type="dxa"/>
              <w:right w:w="100" w:type="dxa"/>
            </w:tcMar>
          </w:tcPr>
          <w:p>
            <w:pPr>
              <w:spacing w:before="40" w:after="40" w:line="252" w:lineRule="auto"/>
            </w:pPr>
            <w:r>
              <w:rPr>
                <w:rFonts w:ascii="Times New Roman" w:hAnsi="Times New Roman"/>
                <w:sz w:val="17"/>
              </w:rPr>
              <w:t>Sanitized display filename of uploaded image</w:t>
            </w:r>
          </w:p>
        </w:tc>
        <w:tc>
          <w:tcPr>
            <w:tcW w:type="dxa" w:w="2016"/>
            <w:shd w:fill="F8FAFC"/>
            <w:tcMar>
              <w:top w:w="60" w:type="dxa"/>
              <w:bottom w:w="60" w:type="dxa"/>
              <w:left w:w="100" w:type="dxa"/>
              <w:right w:w="100" w:type="dxa"/>
            </w:tcMar>
          </w:tcPr>
          <w:p>
            <w:pPr>
              <w:spacing w:before="40" w:after="40" w:line="252" w:lineRule="auto"/>
            </w:pPr>
            <w:r>
              <w:rPr>
                <w:rFonts w:ascii="Times New Roman" w:hAnsi="Times New Roman"/>
                <w:sz w:val="17"/>
              </w:rPr>
              <w:t>Max 255 chars, stripped of traversal chars</w:t>
            </w:r>
          </w:p>
        </w:tc>
        <w:tc>
          <w:tcPr>
            <w:tcW w:type="dxa" w:w="2304"/>
            <w:shd w:fill="F8FAFC"/>
            <w:tcMar>
              <w:top w:w="60" w:type="dxa"/>
              <w:bottom w:w="60" w:type="dxa"/>
              <w:left w:w="100" w:type="dxa"/>
              <w:right w:w="100" w:type="dxa"/>
            </w:tcMar>
          </w:tcPr>
          <w:p>
            <w:pPr>
              <w:spacing w:before="40" w:after="40" w:line="252" w:lineRule="auto"/>
            </w:pPr>
            <w:r>
              <w:rPr>
                <w:rFonts w:ascii="Times New Roman" w:hAnsi="Times New Roman"/>
                <w:sz w:val="17"/>
              </w:rPr>
              <w:t>'nodule_micrograph_400x.jpg'</w:t>
            </w:r>
          </w:p>
        </w:tc>
      </w:tr>
      <w:tr>
        <w:tc>
          <w:tcPr>
            <w:tcW w:type="dxa" w:w="1584"/>
            <w:shd w:fill="FFFFFF"/>
            <w:tcMar>
              <w:top w:w="60" w:type="dxa"/>
              <w:bottom w:w="60" w:type="dxa"/>
              <w:left w:w="100" w:type="dxa"/>
              <w:right w:w="100" w:type="dxa"/>
            </w:tcMar>
          </w:tcPr>
          <w:p>
            <w:pPr>
              <w:spacing w:before="40" w:after="40" w:line="252" w:lineRule="auto"/>
            </w:pPr>
            <w:r>
              <w:rPr>
                <w:rFonts w:ascii="Times New Roman" w:hAnsi="Times New Roman"/>
                <w:sz w:val="17"/>
              </w:rPr>
              <w:t>content_type</w:t>
            </w:r>
          </w:p>
        </w:tc>
        <w:tc>
          <w:tcPr>
            <w:tcW w:type="dxa" w:w="1584"/>
            <w:shd w:fill="FFFFFF"/>
            <w:tcMar>
              <w:top w:w="60" w:type="dxa"/>
              <w:bottom w:w="60" w:type="dxa"/>
              <w:left w:w="100" w:type="dxa"/>
              <w:right w:w="100" w:type="dxa"/>
            </w:tcMar>
          </w:tcPr>
          <w:p>
            <w:pPr>
              <w:spacing w:before="40" w:after="40" w:line="252" w:lineRule="auto"/>
            </w:pPr>
            <w:r>
              <w:rPr>
                <w:rFonts w:ascii="Times New Roman" w:hAnsi="Times New Roman"/>
                <w:sz w:val="17"/>
              </w:rPr>
              <w:t>String</w:t>
            </w:r>
          </w:p>
        </w:tc>
        <w:tc>
          <w:tcPr>
            <w:tcW w:type="dxa" w:w="2592"/>
            <w:shd w:fill="FFFFFF"/>
            <w:tcMar>
              <w:top w:w="60" w:type="dxa"/>
              <w:bottom w:w="60" w:type="dxa"/>
              <w:left w:w="100" w:type="dxa"/>
              <w:right w:w="100" w:type="dxa"/>
            </w:tcMar>
          </w:tcPr>
          <w:p>
            <w:pPr>
              <w:spacing w:before="40" w:after="40" w:line="252" w:lineRule="auto"/>
            </w:pPr>
            <w:r>
              <w:rPr>
                <w:rFonts w:ascii="Times New Roman" w:hAnsi="Times New Roman"/>
                <w:sz w:val="17"/>
              </w:rPr>
              <w:t>Verified image MIME type via magic bytes</w:t>
            </w:r>
          </w:p>
        </w:tc>
        <w:tc>
          <w:tcPr>
            <w:tcW w:type="dxa" w:w="2016"/>
            <w:shd w:fill="FFFFFF"/>
            <w:tcMar>
              <w:top w:w="60" w:type="dxa"/>
              <w:bottom w:w="60" w:type="dxa"/>
              <w:left w:w="100" w:type="dxa"/>
              <w:right w:w="100" w:type="dxa"/>
            </w:tcMar>
          </w:tcPr>
          <w:p>
            <w:pPr>
              <w:spacing w:before="40" w:after="40" w:line="252" w:lineRule="auto"/>
            </w:pPr>
            <w:r>
              <w:rPr>
                <w:rFonts w:ascii="Times New Roman" w:hAnsi="Times New Roman"/>
                <w:sz w:val="17"/>
              </w:rPr>
              <w:t>image/jpeg, image/png, image/webp</w:t>
            </w:r>
          </w:p>
        </w:tc>
        <w:tc>
          <w:tcPr>
            <w:tcW w:type="dxa" w:w="2304"/>
            <w:shd w:fill="FFFFFF"/>
            <w:tcMar>
              <w:top w:w="60" w:type="dxa"/>
              <w:bottom w:w="60" w:type="dxa"/>
              <w:left w:w="100" w:type="dxa"/>
              <w:right w:w="100" w:type="dxa"/>
            </w:tcMar>
          </w:tcPr>
          <w:p>
            <w:pPr>
              <w:spacing w:before="40" w:after="40" w:line="252" w:lineRule="auto"/>
            </w:pPr>
            <w:r>
              <w:rPr>
                <w:rFonts w:ascii="Times New Roman" w:hAnsi="Times New Roman"/>
                <w:sz w:val="17"/>
              </w:rPr>
              <w:t>'image/jpeg'</w:t>
            </w:r>
          </w:p>
        </w:tc>
      </w:tr>
      <w:tr>
        <w:tc>
          <w:tcPr>
            <w:tcW w:type="dxa" w:w="1584"/>
            <w:shd w:fill="F8FAFC"/>
            <w:tcMar>
              <w:top w:w="60" w:type="dxa"/>
              <w:bottom w:w="60" w:type="dxa"/>
              <w:left w:w="100" w:type="dxa"/>
              <w:right w:w="100" w:type="dxa"/>
            </w:tcMar>
          </w:tcPr>
          <w:p>
            <w:pPr>
              <w:spacing w:before="40" w:after="40" w:line="252" w:lineRule="auto"/>
            </w:pPr>
            <w:r>
              <w:rPr>
                <w:rFonts w:ascii="Times New Roman" w:hAnsi="Times New Roman"/>
                <w:sz w:val="17"/>
              </w:rPr>
              <w:t>file_size</w:t>
            </w:r>
          </w:p>
        </w:tc>
        <w:tc>
          <w:tcPr>
            <w:tcW w:type="dxa" w:w="1584"/>
            <w:shd w:fill="F8FAFC"/>
            <w:tcMar>
              <w:top w:w="60" w:type="dxa"/>
              <w:bottom w:w="60" w:type="dxa"/>
              <w:left w:w="100" w:type="dxa"/>
              <w:right w:w="100" w:type="dxa"/>
            </w:tcMar>
          </w:tcPr>
          <w:p>
            <w:pPr>
              <w:spacing w:before="40" w:after="40" w:line="252" w:lineRule="auto"/>
            </w:pPr>
            <w:r>
              <w:rPr>
                <w:rFonts w:ascii="Times New Roman" w:hAnsi="Times New Roman"/>
                <w:sz w:val="17"/>
              </w:rPr>
              <w:t>Integer (Int32)</w:t>
            </w:r>
          </w:p>
        </w:tc>
        <w:tc>
          <w:tcPr>
            <w:tcW w:type="dxa" w:w="2592"/>
            <w:shd w:fill="F8FAFC"/>
            <w:tcMar>
              <w:top w:w="60" w:type="dxa"/>
              <w:bottom w:w="60" w:type="dxa"/>
              <w:left w:w="100" w:type="dxa"/>
              <w:right w:w="100" w:type="dxa"/>
            </w:tcMar>
          </w:tcPr>
          <w:p>
            <w:pPr>
              <w:spacing w:before="40" w:after="40" w:line="252" w:lineRule="auto"/>
            </w:pPr>
            <w:r>
              <w:rPr>
                <w:rFonts w:ascii="Times New Roman" w:hAnsi="Times New Roman"/>
                <w:sz w:val="17"/>
              </w:rPr>
              <w:t>Size of binary attachment in bytes</w:t>
            </w:r>
          </w:p>
        </w:tc>
        <w:tc>
          <w:tcPr>
            <w:tcW w:type="dxa" w:w="2016"/>
            <w:shd w:fill="F8FAFC"/>
            <w:tcMar>
              <w:top w:w="60" w:type="dxa"/>
              <w:bottom w:w="60" w:type="dxa"/>
              <w:left w:w="100" w:type="dxa"/>
              <w:right w:w="100" w:type="dxa"/>
            </w:tcMar>
          </w:tcPr>
          <w:p>
            <w:pPr>
              <w:spacing w:before="40" w:after="40" w:line="252" w:lineRule="auto"/>
            </w:pPr>
            <w:r>
              <w:rPr>
                <w:rFonts w:ascii="Times New Roman" w:hAnsi="Times New Roman"/>
                <w:sz w:val="17"/>
              </w:rPr>
              <w:t>Integer bounded between 1 and 5,242,880</w:t>
            </w:r>
          </w:p>
        </w:tc>
        <w:tc>
          <w:tcPr>
            <w:tcW w:type="dxa" w:w="2304"/>
            <w:shd w:fill="F8FAFC"/>
            <w:tcMar>
              <w:top w:w="60" w:type="dxa"/>
              <w:bottom w:w="60" w:type="dxa"/>
              <w:left w:w="100" w:type="dxa"/>
              <w:right w:w="100" w:type="dxa"/>
            </w:tcMar>
          </w:tcPr>
          <w:p>
            <w:pPr>
              <w:spacing w:before="40" w:after="40" w:line="252" w:lineRule="auto"/>
            </w:pPr>
            <w:r>
              <w:rPr>
                <w:rFonts w:ascii="Times New Roman" w:hAnsi="Times New Roman"/>
                <w:sz w:val="17"/>
              </w:rPr>
              <w:t>245890</w:t>
            </w:r>
          </w:p>
        </w:tc>
      </w:tr>
      <w:tr>
        <w:tc>
          <w:tcPr>
            <w:tcW w:type="dxa" w:w="1584"/>
            <w:shd w:fill="FFFFFF"/>
            <w:tcMar>
              <w:top w:w="60" w:type="dxa"/>
              <w:bottom w:w="60" w:type="dxa"/>
              <w:left w:w="100" w:type="dxa"/>
              <w:right w:w="100" w:type="dxa"/>
            </w:tcMar>
          </w:tcPr>
          <w:p>
            <w:pPr>
              <w:spacing w:before="40" w:after="40" w:line="252" w:lineRule="auto"/>
            </w:pPr>
            <w:r>
              <w:rPr>
                <w:rFonts w:ascii="Times New Roman" w:hAnsi="Times New Roman"/>
                <w:sz w:val="17"/>
              </w:rPr>
              <w:t>caption</w:t>
            </w:r>
          </w:p>
        </w:tc>
        <w:tc>
          <w:tcPr>
            <w:tcW w:type="dxa" w:w="1584"/>
            <w:shd w:fill="FFFFFF"/>
            <w:tcMar>
              <w:top w:w="60" w:type="dxa"/>
              <w:bottom w:w="60" w:type="dxa"/>
              <w:left w:w="100" w:type="dxa"/>
              <w:right w:w="100" w:type="dxa"/>
            </w:tcMar>
          </w:tcPr>
          <w:p>
            <w:pPr>
              <w:spacing w:before="40" w:after="40" w:line="252" w:lineRule="auto"/>
            </w:pPr>
            <w:r>
              <w:rPr>
                <w:rFonts w:ascii="Times New Roman" w:hAnsi="Times New Roman"/>
                <w:sz w:val="17"/>
              </w:rPr>
              <w:t>String</w:t>
            </w:r>
          </w:p>
        </w:tc>
        <w:tc>
          <w:tcPr>
            <w:tcW w:type="dxa" w:w="2592"/>
            <w:shd w:fill="FFFFFF"/>
            <w:tcMar>
              <w:top w:w="60" w:type="dxa"/>
              <w:bottom w:w="60" w:type="dxa"/>
              <w:left w:w="100" w:type="dxa"/>
              <w:right w:w="100" w:type="dxa"/>
            </w:tcMar>
          </w:tcPr>
          <w:p>
            <w:pPr>
              <w:spacing w:before="40" w:after="40" w:line="252" w:lineRule="auto"/>
            </w:pPr>
            <w:r>
              <w:rPr>
                <w:rFonts w:ascii="Times New Roman" w:hAnsi="Times New Roman"/>
                <w:sz w:val="17"/>
              </w:rPr>
              <w:t>Short title or caption for photographic evidence</w:t>
            </w:r>
          </w:p>
        </w:tc>
        <w:tc>
          <w:tcPr>
            <w:tcW w:type="dxa" w:w="2016"/>
            <w:shd w:fill="FFFFFF"/>
            <w:tcMar>
              <w:top w:w="60" w:type="dxa"/>
              <w:bottom w:w="60" w:type="dxa"/>
              <w:left w:w="100" w:type="dxa"/>
              <w:right w:w="100" w:type="dxa"/>
            </w:tcMar>
          </w:tcPr>
          <w:p>
            <w:pPr>
              <w:spacing w:before="40" w:after="40" w:line="252" w:lineRule="auto"/>
            </w:pPr>
            <w:r>
              <w:rPr>
                <w:rFonts w:ascii="Times New Roman" w:hAnsi="Times New Roman"/>
                <w:sz w:val="17"/>
              </w:rPr>
              <w:t>Optional, max 200 chars</w:t>
            </w:r>
          </w:p>
        </w:tc>
        <w:tc>
          <w:tcPr>
            <w:tcW w:type="dxa" w:w="2304"/>
            <w:shd w:fill="FFFFFF"/>
            <w:tcMar>
              <w:top w:w="60" w:type="dxa"/>
              <w:bottom w:w="60" w:type="dxa"/>
              <w:left w:w="100" w:type="dxa"/>
              <w:right w:w="100" w:type="dxa"/>
            </w:tcMar>
          </w:tcPr>
          <w:p>
            <w:pPr>
              <w:spacing w:before="40" w:after="40" w:line="252" w:lineRule="auto"/>
            </w:pPr>
            <w:r>
              <w:rPr>
                <w:rFonts w:ascii="Times New Roman" w:hAnsi="Times New Roman"/>
                <w:sz w:val="17"/>
              </w:rPr>
              <w:t>'Root Nodule Microscopic Cross-Section'</w:t>
            </w:r>
          </w:p>
        </w:tc>
      </w:tr>
      <w:tr>
        <w:tc>
          <w:tcPr>
            <w:tcW w:type="dxa" w:w="1584"/>
            <w:shd w:fill="F8FAFC"/>
            <w:tcMar>
              <w:top w:w="60" w:type="dxa"/>
              <w:bottom w:w="60" w:type="dxa"/>
              <w:left w:w="100" w:type="dxa"/>
              <w:right w:w="100" w:type="dxa"/>
            </w:tcMar>
          </w:tcPr>
          <w:p>
            <w:pPr>
              <w:spacing w:before="40" w:after="40" w:line="252" w:lineRule="auto"/>
            </w:pPr>
            <w:r>
              <w:rPr>
                <w:rFonts w:ascii="Times New Roman" w:hAnsi="Times New Roman"/>
                <w:sz w:val="17"/>
              </w:rPr>
              <w:t>description</w:t>
            </w:r>
          </w:p>
        </w:tc>
        <w:tc>
          <w:tcPr>
            <w:tcW w:type="dxa" w:w="1584"/>
            <w:shd w:fill="F8FAFC"/>
            <w:tcMar>
              <w:top w:w="60" w:type="dxa"/>
              <w:bottom w:w="60" w:type="dxa"/>
              <w:left w:w="100" w:type="dxa"/>
              <w:right w:w="100" w:type="dxa"/>
            </w:tcMar>
          </w:tcPr>
          <w:p>
            <w:pPr>
              <w:spacing w:before="40" w:after="40" w:line="252" w:lineRule="auto"/>
            </w:pPr>
            <w:r>
              <w:rPr>
                <w:rFonts w:ascii="Times New Roman" w:hAnsi="Times New Roman"/>
                <w:sz w:val="17"/>
              </w:rPr>
              <w:t>String</w:t>
            </w:r>
          </w:p>
        </w:tc>
        <w:tc>
          <w:tcPr>
            <w:tcW w:type="dxa" w:w="2592"/>
            <w:shd w:fill="F8FAFC"/>
            <w:tcMar>
              <w:top w:w="60" w:type="dxa"/>
              <w:bottom w:w="60" w:type="dxa"/>
              <w:left w:w="100" w:type="dxa"/>
              <w:right w:w="100" w:type="dxa"/>
            </w:tcMar>
          </w:tcPr>
          <w:p>
            <w:pPr>
              <w:spacing w:before="40" w:after="40" w:line="252" w:lineRule="auto"/>
            </w:pPr>
            <w:r>
              <w:rPr>
                <w:rFonts w:ascii="Times New Roman" w:hAnsi="Times New Roman"/>
                <w:sz w:val="17"/>
              </w:rPr>
              <w:t>Contextual description of the evidence</w:t>
            </w:r>
          </w:p>
        </w:tc>
        <w:tc>
          <w:tcPr>
            <w:tcW w:type="dxa" w:w="2016"/>
            <w:shd w:fill="F8FAFC"/>
            <w:tcMar>
              <w:top w:w="60" w:type="dxa"/>
              <w:bottom w:w="60" w:type="dxa"/>
              <w:left w:w="100" w:type="dxa"/>
              <w:right w:w="100" w:type="dxa"/>
            </w:tcMar>
          </w:tcPr>
          <w:p>
            <w:pPr>
              <w:spacing w:before="40" w:after="40" w:line="252" w:lineRule="auto"/>
            </w:pPr>
            <w:r>
              <w:rPr>
                <w:rFonts w:ascii="Times New Roman" w:hAnsi="Times New Roman"/>
                <w:sz w:val="17"/>
              </w:rPr>
              <w:t>Optional, max 2000 chars</w:t>
            </w:r>
          </w:p>
        </w:tc>
        <w:tc>
          <w:tcPr>
            <w:tcW w:type="dxa" w:w="2304"/>
            <w:shd w:fill="F8FAFC"/>
            <w:tcMar>
              <w:top w:w="60" w:type="dxa"/>
              <w:bottom w:w="60" w:type="dxa"/>
              <w:left w:w="100" w:type="dxa"/>
              <w:right w:w="100" w:type="dxa"/>
            </w:tcMar>
          </w:tcPr>
          <w:p>
            <w:pPr>
              <w:spacing w:before="40" w:after="40" w:line="252" w:lineRule="auto"/>
            </w:pPr>
            <w:r>
              <w:rPr>
                <w:rFonts w:ascii="Times New Roman" w:hAnsi="Times New Roman"/>
                <w:sz w:val="17"/>
              </w:rPr>
              <w:t>'Stained with methylene blue under 400x...'</w:t>
            </w:r>
          </w:p>
        </w:tc>
      </w:tr>
    </w:tbl>
    <w:p>
      <w:pPr>
        <w:spacing w:after="120"/>
      </w:pPr>
    </w:p>
    <w:p>
      <w:pPr>
        <w:pStyle w:val="Heading2"/>
      </w:pPr>
      <w:r>
        <w:t>3.4 Data Generation / Collection</w:t>
      </w:r>
    </w:p>
    <w:p>
      <w:pPr>
        <w:spacing w:after="120" w:line="276" w:lineRule="auto"/>
      </w:pPr>
      <w:r>
        <w:rPr>
          <w:rFonts w:ascii="Times New Roman" w:hAnsi="Times New Roman"/>
          <w:i w:val="0"/>
          <w:sz w:val="24"/>
        </w:rPr>
        <w:t>Data enters Fieldnote through two distinct channels: interactive user capture and programmatic synthetic seeding. The web dashboard provides an intuitive modal interface where researchers enter text and tags. If the user omits a title, an in-process heuristic generates a clean title from the first sentence of the content. During document ingestion, FastAPI route handlers pass the payload to the SentenceTransformers model which synchronously generates a 384-dimensional dense float vector, embedding it directly into the BSON document.</w:t>
      </w:r>
    </w:p>
    <w:p>
      <w:pPr>
        <w:spacing w:after="120" w:line="276" w:lineRule="auto"/>
      </w:pPr>
      <w:r>
        <w:rPr>
          <w:rFonts w:ascii="Times New Roman" w:hAnsi="Times New Roman"/>
          <w:i w:val="0"/>
          <w:sz w:val="24"/>
        </w:rPr>
        <w:t>For testing, benchmarking, and demonstration purposes, the repository provides an automated synthetic seeding utility ('scripts/seed_demo_data.py'). This script generates deterministic, biologically diverse research observations (spanning botany, soil chemistry, wildlife ecology, and climatology) complete with Pillow-rendered synthetic JPEG micrographs and vector embeddings, enabling repeatable benchmark evaluations.</w:t>
      </w:r>
    </w:p>
    <w:p>
      <w:pPr>
        <w:pStyle w:val="Heading2"/>
      </w:pPr>
      <w:r>
        <w:t>3.5 Data Quality</w:t>
      </w:r>
    </w:p>
    <w:p>
      <w:pPr>
        <w:spacing w:after="120" w:line="276" w:lineRule="auto"/>
      </w:pPr>
      <w:r>
        <w:rPr>
          <w:rFonts w:ascii="Times New Roman" w:hAnsi="Times New Roman"/>
          <w:i w:val="0"/>
          <w:sz w:val="24"/>
        </w:rPr>
        <w:t>Data quality is enforced through strict multi-tiered validation. At the boundary, FastAPI and Pydantic v2 inspect incoming payloads before any database interaction occurs. String fields undergo stripping of leading/trailing whitespace; empty or whitespace-only tags are rejected with HTTP 400 Bad Request; note titles and contents cannot consist solely of whitespace. Uploaded files undergo binary magic-byte inspection (ÿØÿ for JPEG, PNG for PNG, and RIFF...WEBP for WebP) to prevent MIME-spoofing and arbitrary code execution.</w:t>
      </w:r>
    </w:p>
    <w:p>
      <w:pPr>
        <w:pStyle w:val="Heading2"/>
      </w:pPr>
      <w:r>
        <w:t>3.6 Number of Documents and Collections</w:t>
      </w:r>
    </w:p>
    <w:p>
      <w:pPr>
        <w:spacing w:after="120" w:line="276" w:lineRule="auto"/>
      </w:pPr>
      <w:r>
        <w:rPr>
          <w:rFonts w:ascii="Times New Roman" w:hAnsi="Times New Roman"/>
          <w:i w:val="0"/>
          <w:sz w:val="24"/>
        </w:rPr>
        <w:t>The Fieldnote architecture is benchmarked against real-world and synthetic datasets ranging from hundreds to thousands of records. In a typical active deployment, the database maintains approximately 50 to 500 comprehensive research notes, 100 to 1,000 photographic evidence records, and several thousand 255KB binary chunks within GridFS ('fs.chunks'). The data volume remains compact yet structurally rich, allowing extensive evaluation of B-tree indexing selectivity, HNSW vector graph traversal, and aggregation pipeline grouping performance.</w:t>
      </w:r>
    </w:p>
    <w:p>
      <w:pPr>
        <w:pStyle w:val="Heading1"/>
      </w:pPr>
      <w:r>
        <w:t>4. DATABASE DESIGN AND DATA MODELING</w:t>
      </w:r>
    </w:p>
    <w:p>
      <w:pPr>
        <w:pStyle w:val="Heading2"/>
      </w:pPr>
      <w:r>
        <w:t>4.1 MongoDB Overview</w:t>
      </w:r>
    </w:p>
    <w:p>
      <w:pPr>
        <w:spacing w:after="120" w:line="276" w:lineRule="auto"/>
      </w:pPr>
      <w:r>
        <w:rPr>
          <w:rFonts w:ascii="Times New Roman" w:hAnsi="Times New Roman"/>
          <w:i w:val="0"/>
          <w:sz w:val="24"/>
        </w:rPr>
        <w:t>MongoDB is an open-source, distributed, document-oriented NoSQL database system engineered for high availability, horizontal scalability, and developer agility. Unlike traditional relational databases that organize data into rigid two-dimensional tables with fixed columns and strictly enforced foreign-key constraints, MongoDB stores data in dynamic, schema-flexible BSON (Binary JSON) documents. BSON extends standard JSON to support native rich data types, including 12-byte ObjectIds, 64-bit integers, high-precision IEEE 754 floating-point doubles, raw binary byte buffers, and ISO Date timestamps.</w:t>
      </w:r>
    </w:p>
    <w:p>
      <w:pPr>
        <w:spacing w:after="120" w:line="276" w:lineRule="auto"/>
      </w:pPr>
      <w:r>
        <w:rPr>
          <w:rFonts w:ascii="Times New Roman" w:hAnsi="Times New Roman"/>
          <w:i w:val="0"/>
          <w:sz w:val="24"/>
        </w:rPr>
        <w:t>In the context of the Fieldnote memory tracking application, MongoDB provides several distinct architectural advantages:</w:t>
      </w:r>
    </w:p>
    <w:p>
      <w:pPr>
        <w:pStyle w:val="ListBullet"/>
        <w:spacing w:after="60" w:line="276" w:lineRule="auto"/>
      </w:pPr>
      <w:r>
        <w:rPr>
          <w:rFonts w:ascii="Times New Roman" w:hAnsi="Times New Roman"/>
          <w:b/>
          <w:sz w:val="24"/>
        </w:rPr>
        <w:t xml:space="preserve">Polymorphic Document Schema: </w:t>
      </w:r>
      <w:r>
        <w:rPr>
          <w:rFonts w:ascii="Times New Roman" w:hAnsi="Times New Roman"/>
          <w:sz w:val="24"/>
        </w:rPr>
        <w:t>Individual notes can contain varying metadata structures, arbitrary categorical tag arrays, and high-dimensional vector embeddings without requiring structural database migrations or table schema modifications.</w:t>
      </w:r>
    </w:p>
    <w:p>
      <w:pPr>
        <w:pStyle w:val="ListBullet"/>
        <w:spacing w:after="60" w:line="276" w:lineRule="auto"/>
      </w:pPr>
      <w:r>
        <w:rPr>
          <w:rFonts w:ascii="Times New Roman" w:hAnsi="Times New Roman"/>
          <w:b/>
          <w:sz w:val="24"/>
        </w:rPr>
        <w:t xml:space="preserve">First-Class Array Operations: </w:t>
      </w:r>
      <w:r>
        <w:rPr>
          <w:rFonts w:ascii="Times New Roman" w:hAnsi="Times New Roman"/>
          <w:sz w:val="24"/>
        </w:rPr>
        <w:t>Fields such as 'tags' and 'embedding' are native first-class BSON arrays. MongoDB can index individual array elements directly using multikey indexes and execute in-database set operations ($in, $all, $size, $unwind) without multi-table JOINs.</w:t>
      </w:r>
    </w:p>
    <w:p>
      <w:pPr>
        <w:pStyle w:val="ListBullet"/>
        <w:spacing w:after="60" w:line="276" w:lineRule="auto"/>
      </w:pPr>
      <w:r>
        <w:rPr>
          <w:rFonts w:ascii="Times New Roman" w:hAnsi="Times New Roman"/>
          <w:b/>
          <w:sz w:val="24"/>
        </w:rPr>
        <w:t xml:space="preserve">Document-Level Atomicity: </w:t>
      </w:r>
      <w:r>
        <w:rPr>
          <w:rFonts w:ascii="Times New Roman" w:hAnsi="Times New Roman"/>
          <w:sz w:val="24"/>
        </w:rPr>
        <w:t>Document updates, inserts, and deletes are fully atomic at the individual document level, guaranteeing ACID transactional semantics for single-document mutations without distributed locking overhead.</w:t>
      </w:r>
    </w:p>
    <w:p>
      <w:pPr>
        <w:pStyle w:val="ListBullet"/>
        <w:spacing w:after="60" w:line="276" w:lineRule="auto"/>
      </w:pPr>
      <w:r>
        <w:rPr>
          <w:rFonts w:ascii="Times New Roman" w:hAnsi="Times New Roman"/>
          <w:b/>
          <w:sz w:val="24"/>
        </w:rPr>
        <w:t xml:space="preserve">Integrated Vector Search &amp; Multi-Engine Indexing: </w:t>
      </w:r>
      <w:r>
        <w:rPr>
          <w:rFonts w:ascii="Times New Roman" w:hAnsi="Times New Roman"/>
          <w:sz w:val="24"/>
        </w:rPr>
        <w:t>MongoDB Atlas integrates native HNSW (Hierarchical Navigable Small World) graph vector indexing ($vectorSearch) alongside standard B-tree and inverted text indexes on the same collection.</w:t>
      </w:r>
    </w:p>
    <w:p>
      <w:pPr>
        <w:pStyle w:val="Heading2"/>
      </w:pPr>
      <w:r>
        <w:t>4.2 System Architecture</w:t>
      </w:r>
    </w:p>
    <w:p>
      <w:pPr>
        <w:spacing w:after="120" w:line="276" w:lineRule="auto"/>
      </w:pPr>
      <w:r>
        <w:rPr>
          <w:rFonts w:ascii="Times New Roman" w:hAnsi="Times New Roman"/>
          <w:i w:val="0"/>
          <w:sz w:val="24"/>
        </w:rPr>
        <w:t>Fieldnote follows a layered, decoupled service architecture designed for straightforward maintenance, testability, and academic evaluation. Figure 4.1 depicts the four-tier architectural interaction flow between the client layer, the FastAPI application routing layer, the PyMongo database service layer, and the remote MongoDB Atlas cluster.</w:t>
      </w:r>
    </w:p>
    <w:tbl>
      <w:tblPr>
        <w:tblW w:type="auto" w:w="0"/>
        <w:jc w:val="center"/>
        <w:tblLayout w:type="fixed"/>
        <w:tblLook w:firstColumn="1" w:firstRow="1" w:lastColumn="0" w:lastRow="0" w:noHBand="0" w:noVBand="1" w:val="04A0"/>
      </w:tblPr>
      <w:tblGrid>
        <w:gridCol w:w="9360"/>
      </w:tblGrid>
      <w:tr>
        <w:tc>
          <w:tcPr>
            <w:tcW w:type="dxa" w:w="9533"/>
            <w:shd w:fill="F1F5F9"/>
            <w:tcMar>
              <w:top w:w="140" w:type="dxa"/>
              <w:bottom w:w="140" w:type="dxa"/>
              <w:left w:w="180" w:type="dxa"/>
              <w:right w:w="180" w:type="dxa"/>
            </w:tcMar>
            <w:tcBorders>
              <w:top w:val="single" w:sz="4" w:space="0" w:color="CBD5E1"/>
              <w:left w:val="single" w:sz="18" w:space="0" w:color="0D9488"/>
              <w:bottom w:val="single" w:sz="4" w:space="0" w:color="CBD5E1"/>
              <w:right w:val="single" w:sz="4" w:space="0" w:color="CBD5E1"/>
            </w:tcBorders>
          </w:tcPr>
          <w:p>
            <w:pPr>
              <w:spacing w:before="40" w:after="40" w:line="252" w:lineRule="auto"/>
            </w:pPr>
            <w:r>
              <w:rPr>
                <w:rFonts w:ascii="Consolas" w:hAnsi="Consolas"/>
                <w:color w:val="0F172A"/>
                <w:sz w:val="19"/>
              </w:rPr>
              <w:t>+-------------------------------------------------------------------------+</w:t>
              <w:br/>
              <w:t>|                         Client / Presentation Layer                     |</w:t>
              <w:br/>
              <w:t>|    - Responsive Web UI (Dashboard, Timeline, Recall, Archive, Modals)   |</w:t>
              <w:br/>
              <w:t>|    - Client-side Fetch API with Automatic CSRF Token Injection          |</w:t>
              <w:br/>
              <w:t>+-------------------------------------------------------------------------+</w:t>
              <w:br/>
              <w:t xml:space="preserve">                                     | HTTP / JSON / Multipart</w:t>
              <w:br/>
              <w:t xml:space="preserve">                                     v</w:t>
              <w:br/>
              <w:t>+-------------------------------------------------------------------------+</w:t>
              <w:br/>
              <w:t>|                        FastAPI Application Layer                        |</w:t>
              <w:br/>
              <w:t>|    - Modular Routers: /api/notes, /api/search, /api/analytics, /api/auth|</w:t>
              <w:br/>
              <w:t>|    - Pydantic v2 Request Validation &amp; Response Serialization            |</w:t>
              <w:br/>
              <w:t>|    - Argon2id Password Hashing, Session Lifespan &amp; Rate Limiting        |</w:t>
              <w:br/>
              <w:t>+-------------------------------------------------------------------------+</w:t>
              <w:br/>
              <w:t xml:space="preserve">                                     | In-process Python calls</w:t>
              <w:br/>
              <w:t xml:space="preserve">                                     v</w:t>
              <w:br/>
              <w:t>+-------------------------------------------------------------------------+</w:t>
              <w:br/>
              <w:t>|                        PyMongo Data Access Layer                        |</w:t>
              <w:br/>
              <w:t>|    - Thread-safe MongoClient with Managed Lifespan &amp; Connection Pool    |</w:t>
              <w:br/>
              <w:t>|    - Multi-Stage Aggregation Pipeline Builders                          |</w:t>
              <w:br/>
              <w:t>|    - PyMongo GridFS Engine (fs.files &amp; fs.chunks Bucket Handler)        |</w:t>
              <w:br/>
              <w:t>|    - SentenceTransformers Vector Inference (all-MiniLM-L6-v2)           |</w:t>
              <w:br/>
              <w:t>+-------------------------------------------------------------------------+</w:t>
              <w:br/>
              <w:t xml:space="preserve">                                     | Wire Protocol (mongodb+srv)</w:t>
              <w:br/>
              <w:t xml:space="preserve">                                     v</w:t>
              <w:br/>
              <w:t>+-------------------------------------------------------------------------+</w:t>
              <w:br/>
              <w:t>|                      MongoDB Atlas Remote Cluster                       |</w:t>
              <w:br/>
              <w:t>|    - Collections: 'notes', 'attachments', 'users', 'sessions'           |</w:t>
              <w:br/>
              <w:t>|    - GridFS Buckets: 'fs.files' (Metadata) &amp; 'fs.chunks' (255KB Chunks) |</w:t>
              <w:br/>
              <w:t>|    - Secondary B-tree Indexes, Compound Sort Index, Multikey Tag Index  |</w:t>
              <w:br/>
              <w:t>|    - Compound Text Index ('title': text, 'content': text)               |</w:t>
              <w:br/>
              <w:t>|    - Atlas Vector Search HNSW Index ('idx_notes_vector', 384-dim Cosine)|</w:t>
              <w:br/>
              <w:t>+-------------------------------------------------------------------------+</w:t>
            </w:r>
          </w:p>
        </w:tc>
      </w:tr>
    </w:tbl>
    <w:p>
      <w:pPr>
        <w:spacing w:before="40" w:after="120"/>
      </w:pPr>
    </w:p>
    <w:tbl>
      <w:tblPr>
        <w:tblW w:type="auto" w:w="0"/>
        <w:jc w:val="center"/>
        <w:tblLayout w:type="fixed"/>
        <w:tblLook w:firstColumn="1" w:firstRow="1" w:lastColumn="0" w:lastRow="0" w:noHBand="0" w:noVBand="1" w:val="04A0"/>
      </w:tblPr>
      <w:tblGrid>
        <w:gridCol w:w="9360"/>
      </w:tblGrid>
      <w:tr>
        <w:tc>
          <w:tcPr>
            <w:tcW w:type="dxa" w:w="9533"/>
            <w:shd w:fill="F8FAFC"/>
            <w:tcMar>
              <w:top w:w="200" w:type="dxa"/>
              <w:bottom w:w="200" w:type="dxa"/>
              <w:left w:w="250" w:type="dxa"/>
              <w:right w:w="250" w:type="dxa"/>
            </w:tcMar>
            <w:tcBorders>
              <w:top w:val="single" w:sz="12" w:space="0" w:color="0D9488"/>
              <w:left w:val="single" w:sz="12" w:space="0" w:color="0D9488"/>
              <w:bottom w:val="single" w:sz="12" w:space="0" w:color="0D9488"/>
              <w:right w:val="single" w:sz="12" w:space="0" w:color="0D9488"/>
            </w:tcBorders>
          </w:tcPr>
          <w:p>
            <w:pPr>
              <w:spacing w:before="160" w:after="80"/>
              <w:jc w:val="center"/>
            </w:pPr>
            <w:r>
              <w:rPr>
                <w:rFonts w:ascii="Times New Roman" w:hAnsi="Times New Roman"/>
                <w:b/>
                <w:color w:val="0D9488"/>
                <w:sz w:val="22"/>
              </w:rPr>
              <w:t>📷 [ SCREENSHOT PLACEHOLDER ]</w:t>
              <w:br/>
            </w:r>
            <w:r>
              <w:rPr>
                <w:rFonts w:ascii="Times New Roman" w:hAnsi="Times New Roman"/>
                <w:b/>
                <w:color w:val="14263D"/>
                <w:sz w:val="21"/>
              </w:rPr>
              <w:t>Figure 4.1: Multi-Tiered Layered System Architecture for Fieldnote</w:t>
              <w:br/>
            </w:r>
            <w:r>
              <w:rPr>
                <w:rFonts w:ascii="Times New Roman" w:hAnsi="Times New Roman"/>
                <w:i/>
                <w:color w:val="64748B"/>
                <w:sz w:val="19"/>
              </w:rPr>
              <w:t>(Instruction: Paste your terminal screenshot, MongoDB Atlas / Compass UI, or Web browser output here)</w:t>
              <w:br/>
              <w:t>Detail: FastAPI application routing layer connecting via PyMongo connection pool to MongoDB Atlas replica set collections and GridFS buckets.</w:t>
            </w:r>
          </w:p>
        </w:tc>
      </w:tr>
    </w:tbl>
    <w:p>
      <w:pPr>
        <w:spacing w:before="40" w:after="120"/>
      </w:pPr>
    </w:p>
    <w:p>
      <w:pPr>
        <w:pStyle w:val="Heading2"/>
      </w:pPr>
      <w:r>
        <w:t>4.3 Database Design</w:t>
      </w:r>
    </w:p>
    <w:p>
      <w:pPr>
        <w:spacing w:after="120" w:line="276" w:lineRule="auto"/>
      </w:pPr>
      <w:r>
        <w:rPr>
          <w:rFonts w:ascii="Times New Roman" w:hAnsi="Times New Roman"/>
          <w:i w:val="0"/>
          <w:sz w:val="24"/>
        </w:rPr>
        <w:t>Fieldnote utilizes a hybrid NoSQL schema design that balances document embedding with referencing based on data cardinality, access patterns, and the 16MB BSON document size constraint:</w:t>
      </w:r>
    </w:p>
    <w:p>
      <w:pPr>
        <w:pStyle w:val="ListBullet"/>
        <w:spacing w:after="60" w:line="276" w:lineRule="auto"/>
      </w:pPr>
      <w:r>
        <w:rPr>
          <w:rFonts w:ascii="Times New Roman" w:hAnsi="Times New Roman"/>
          <w:b/>
          <w:sz w:val="24"/>
        </w:rPr>
        <w:t xml:space="preserve">Embedded Attributes (1:Few): </w:t>
      </w:r>
      <w:r>
        <w:rPr>
          <w:rFonts w:ascii="Times New Roman" w:hAnsi="Times New Roman"/>
          <w:sz w:val="24"/>
        </w:rPr>
        <w:t>Categorical tags ('tags') and the 384-dimensional dense semantic embedding ('embedding') are embedded directly within the parent note document. Because tags are small (1 to 20 strings) and embeddings are fixed-size (384 floats = ~3KB), embedding them eliminates join overhead, guarantees atomic updates when note text changes, and allows simultaneous retrieval in a single disk read.</w:t>
      </w:r>
    </w:p>
    <w:p>
      <w:pPr>
        <w:pStyle w:val="ListBullet"/>
        <w:spacing w:after="60" w:line="276" w:lineRule="auto"/>
      </w:pPr>
      <w:r>
        <w:rPr>
          <w:rFonts w:ascii="Times New Roman" w:hAnsi="Times New Roman"/>
          <w:b/>
          <w:sz w:val="24"/>
        </w:rPr>
        <w:t xml:space="preserve">Referenced Documents (1:Many): </w:t>
      </w:r>
      <w:r>
        <w:rPr>
          <w:rFonts w:ascii="Times New Roman" w:hAnsi="Times New Roman"/>
          <w:sz w:val="24"/>
        </w:rPr>
        <w:t>Evidence attachments are stored in a dedicated 'attachments' collection, referencing their parent note via 'note_id: ObjectId'. This prevents the parent note from growing unbounded if dozens of images are attached, keeps note list queries lean and memory-efficient, and cleanly separates textual content from heavy binary pointers.</w:t>
      </w:r>
    </w:p>
    <w:p>
      <w:pPr>
        <w:pStyle w:val="ListBullet"/>
        <w:spacing w:after="60" w:line="276" w:lineRule="auto"/>
      </w:pPr>
      <w:r>
        <w:rPr>
          <w:rFonts w:ascii="Times New Roman" w:hAnsi="Times New Roman"/>
          <w:b/>
          <w:sz w:val="24"/>
        </w:rPr>
        <w:t xml:space="preserve">Segmented Binary Storage (GridFS): </w:t>
      </w:r>
      <w:r>
        <w:rPr>
          <w:rFonts w:ascii="Times New Roman" w:hAnsi="Times New Roman"/>
          <w:sz w:val="24"/>
        </w:rPr>
        <w:t>Actual photographic binary payloads are delegated to MongoDB GridFS. The 'attachments' document holds a 'file_id: ObjectId' pointing to 'fs.files._id', which in turn references segmented 255KB binary documents in 'fs.chunks'. This ensures images up to 5MB (or larger) never risk violating the 16MB document boundary or causing database page-cache thrashing.</w:t>
      </w:r>
    </w:p>
    <w:p>
      <w:pPr>
        <w:pStyle w:val="Heading2"/>
      </w:pPr>
      <w:r>
        <w:t>4.4 Collection Design</w:t>
      </w:r>
    </w:p>
    <w:p>
      <w:pPr>
        <w:spacing w:after="120" w:line="276" w:lineRule="auto"/>
      </w:pPr>
      <w:r>
        <w:rPr>
          <w:rFonts w:ascii="Times New Roman" w:hAnsi="Times New Roman"/>
          <w:i w:val="0"/>
          <w:sz w:val="24"/>
        </w:rPr>
        <w:t>Table 4.1 outlines the functional responsibilities, purposes, and key fields for all collections and GridFS buckets managed in the database.</w:t>
      </w:r>
    </w:p>
    <w:p>
      <w:pPr>
        <w:spacing w:before="160" w:after="80"/>
      </w:pPr>
      <w:r>
        <w:rPr>
          <w:rFonts w:ascii="Times New Roman" w:hAnsi="Times New Roman"/>
          <w:b/>
          <w:sz w:val="22"/>
        </w:rPr>
        <w:t>Table 4.1: Collection Responsibilities, Purposes, and Core Schema Fields</w:t>
      </w:r>
    </w:p>
    <w:tbl>
      <w:tblPr>
        <w:tblW w:type="auto" w:w="0"/>
        <w:jc w:val="center"/>
        <w:tblLayout w:type="fixed"/>
        <w:tblLook w:firstColumn="1" w:firstRow="1" w:lastColumn="0" w:lastRow="0" w:noHBand="0" w:noVBand="1" w:val="04A0"/>
      </w:tblPr>
      <w:tblGrid>
        <w:gridCol w:w="3178"/>
        <w:gridCol w:w="3178"/>
        <w:gridCol w:w="3178"/>
      </w:tblGrid>
      <w:tr>
        <w:tc>
          <w:tcPr>
            <w:tcW w:type="dxa" w:w="2160"/>
            <w:shd w:fill="0D9488"/>
            <w:tcMar>
              <w:top w:w="100" w:type="dxa"/>
              <w:bottom w:w="100" w:type="dxa"/>
              <w:left w:w="120" w:type="dxa"/>
              <w:right w:w="120" w:type="dxa"/>
            </w:tcMar>
          </w:tcPr>
          <w:p>
            <w:pPr>
              <w:spacing w:before="40" w:after="40" w:line="252" w:lineRule="auto"/>
            </w:pPr>
            <w:r>
              <w:rPr>
                <w:rFonts w:ascii="Times New Roman" w:hAnsi="Times New Roman"/>
                <w:b/>
                <w:color w:val="FFFFFF"/>
                <w:sz w:val="19"/>
              </w:rPr>
              <w:t>Collection / Bucket</w:t>
            </w:r>
          </w:p>
        </w:tc>
        <w:tc>
          <w:tcPr>
            <w:tcW w:type="dxa" w:w="3888"/>
            <w:shd w:fill="0D9488"/>
            <w:tcMar>
              <w:top w:w="100" w:type="dxa"/>
              <w:bottom w:w="100" w:type="dxa"/>
              <w:left w:w="120" w:type="dxa"/>
              <w:right w:w="120" w:type="dxa"/>
            </w:tcMar>
          </w:tcPr>
          <w:p>
            <w:pPr>
              <w:spacing w:before="40" w:after="40" w:line="252" w:lineRule="auto"/>
            </w:pPr>
            <w:r>
              <w:rPr>
                <w:rFonts w:ascii="Times New Roman" w:hAnsi="Times New Roman"/>
                <w:b/>
                <w:color w:val="FFFFFF"/>
                <w:sz w:val="19"/>
              </w:rPr>
              <w:t>Primary Purpose &amp; Operational Role</w:t>
            </w:r>
          </w:p>
        </w:tc>
        <w:tc>
          <w:tcPr>
            <w:tcW w:type="dxa" w:w="4032"/>
            <w:shd w:fill="0D9488"/>
            <w:tcMar>
              <w:top w:w="100" w:type="dxa"/>
              <w:bottom w:w="100" w:type="dxa"/>
              <w:left w:w="120" w:type="dxa"/>
              <w:right w:w="120" w:type="dxa"/>
            </w:tcMar>
          </w:tcPr>
          <w:p>
            <w:pPr>
              <w:spacing w:before="40" w:after="40" w:line="252" w:lineRule="auto"/>
            </w:pPr>
            <w:r>
              <w:rPr>
                <w:rFonts w:ascii="Times New Roman" w:hAnsi="Times New Roman"/>
                <w:b/>
                <w:color w:val="FFFFFF"/>
                <w:sz w:val="19"/>
              </w:rPr>
              <w:t>Core Schema Fields &amp; Data Types</w:t>
            </w:r>
          </w:p>
        </w:tc>
      </w:tr>
      <w:tr>
        <w:tc>
          <w:tcPr>
            <w:tcW w:type="dxa" w:w="2160"/>
            <w:shd w:fill="F8FAFC"/>
            <w:tcMar>
              <w:top w:w="60" w:type="dxa"/>
              <w:bottom w:w="60" w:type="dxa"/>
              <w:left w:w="100" w:type="dxa"/>
              <w:right w:w="100" w:type="dxa"/>
            </w:tcMar>
          </w:tcPr>
          <w:p>
            <w:pPr>
              <w:spacing w:before="40" w:after="40" w:line="252" w:lineRule="auto"/>
            </w:pPr>
            <w:r>
              <w:rPr>
                <w:rFonts w:ascii="Times New Roman" w:hAnsi="Times New Roman"/>
                <w:sz w:val="17"/>
              </w:rPr>
              <w:t>notes</w:t>
            </w:r>
          </w:p>
        </w:tc>
        <w:tc>
          <w:tcPr>
            <w:tcW w:type="dxa" w:w="3888"/>
            <w:shd w:fill="F8FAFC"/>
            <w:tcMar>
              <w:top w:w="60" w:type="dxa"/>
              <w:bottom w:w="60" w:type="dxa"/>
              <w:left w:w="100" w:type="dxa"/>
              <w:right w:w="100" w:type="dxa"/>
            </w:tcMar>
          </w:tcPr>
          <w:p>
            <w:pPr>
              <w:spacing w:before="40" w:after="40" w:line="252" w:lineRule="auto"/>
            </w:pPr>
            <w:r>
              <w:rPr>
                <w:rFonts w:ascii="Times New Roman" w:hAnsi="Times New Roman"/>
                <w:sz w:val="17"/>
              </w:rPr>
              <w:t>Primary collection storing observation text, categorical tags, entry classification, vector embeddings, and creation timestamps.</w:t>
            </w:r>
          </w:p>
        </w:tc>
        <w:tc>
          <w:tcPr>
            <w:tcW w:type="dxa" w:w="4032"/>
            <w:shd w:fill="F8FAFC"/>
            <w:tcMar>
              <w:top w:w="60" w:type="dxa"/>
              <w:bottom w:w="60" w:type="dxa"/>
              <w:left w:w="100" w:type="dxa"/>
              <w:right w:w="100" w:type="dxa"/>
            </w:tcMar>
          </w:tcPr>
          <w:p>
            <w:pPr>
              <w:spacing w:before="40" w:after="40" w:line="252" w:lineRule="auto"/>
            </w:pPr>
            <w:r>
              <w:rPr>
                <w:rFonts w:ascii="Times New Roman" w:hAnsi="Times New Roman"/>
                <w:sz w:val="17"/>
              </w:rPr>
              <w:t>_id (ObjectId), title (str), content (str), tags (array[str]), type (str), embedding (array[double]), embedding_model (str), user_id (ObjectId), created_at (ISODate), updated_at (ISODate)</w:t>
            </w:r>
          </w:p>
        </w:tc>
      </w:tr>
      <w:tr>
        <w:tc>
          <w:tcPr>
            <w:tcW w:type="dxa" w:w="2160"/>
            <w:shd w:fill="FFFFFF"/>
            <w:tcMar>
              <w:top w:w="60" w:type="dxa"/>
              <w:bottom w:w="60" w:type="dxa"/>
              <w:left w:w="100" w:type="dxa"/>
              <w:right w:w="100" w:type="dxa"/>
            </w:tcMar>
          </w:tcPr>
          <w:p>
            <w:pPr>
              <w:spacing w:before="40" w:after="40" w:line="252" w:lineRule="auto"/>
            </w:pPr>
            <w:r>
              <w:rPr>
                <w:rFonts w:ascii="Times New Roman" w:hAnsi="Times New Roman"/>
                <w:sz w:val="17"/>
              </w:rPr>
              <w:t>attachments</w:t>
            </w:r>
          </w:p>
        </w:tc>
        <w:tc>
          <w:tcPr>
            <w:tcW w:type="dxa" w:w="3888"/>
            <w:shd w:fill="FFFFFF"/>
            <w:tcMar>
              <w:top w:w="60" w:type="dxa"/>
              <w:bottom w:w="60" w:type="dxa"/>
              <w:left w:w="100" w:type="dxa"/>
              <w:right w:w="100" w:type="dxa"/>
            </w:tcMar>
          </w:tcPr>
          <w:p>
            <w:pPr>
              <w:spacing w:before="40" w:after="40" w:line="252" w:lineRule="auto"/>
            </w:pPr>
            <w:r>
              <w:rPr>
                <w:rFonts w:ascii="Times New Roman" w:hAnsi="Times New Roman"/>
                <w:sz w:val="17"/>
              </w:rPr>
              <w:t>Metadata collection linking parent notes to binary images stored in GridFS, storing captions and descriptions.</w:t>
            </w:r>
          </w:p>
        </w:tc>
        <w:tc>
          <w:tcPr>
            <w:tcW w:type="dxa" w:w="4032"/>
            <w:shd w:fill="FFFFFF"/>
            <w:tcMar>
              <w:top w:w="60" w:type="dxa"/>
              <w:bottom w:w="60" w:type="dxa"/>
              <w:left w:w="100" w:type="dxa"/>
              <w:right w:w="100" w:type="dxa"/>
            </w:tcMar>
          </w:tcPr>
          <w:p>
            <w:pPr>
              <w:spacing w:before="40" w:after="40" w:line="252" w:lineRule="auto"/>
            </w:pPr>
            <w:r>
              <w:rPr>
                <w:rFonts w:ascii="Times New Roman" w:hAnsi="Times New Roman"/>
                <w:sz w:val="17"/>
              </w:rPr>
              <w:t>_id (ObjectId), note_id (ObjectId), file_id (ObjectId), filename (str), content_type (str), file_size (int), caption (str), description (str), user_id (ObjectId), created_at (ISODate)</w:t>
            </w:r>
          </w:p>
        </w:tc>
      </w:tr>
      <w:tr>
        <w:tc>
          <w:tcPr>
            <w:tcW w:type="dxa" w:w="2160"/>
            <w:shd w:fill="F8FAFC"/>
            <w:tcMar>
              <w:top w:w="60" w:type="dxa"/>
              <w:bottom w:w="60" w:type="dxa"/>
              <w:left w:w="100" w:type="dxa"/>
              <w:right w:w="100" w:type="dxa"/>
            </w:tcMar>
          </w:tcPr>
          <w:p>
            <w:pPr>
              <w:spacing w:before="40" w:after="40" w:line="252" w:lineRule="auto"/>
            </w:pPr>
            <w:r>
              <w:rPr>
                <w:rFonts w:ascii="Times New Roman" w:hAnsi="Times New Roman"/>
                <w:sz w:val="17"/>
              </w:rPr>
              <w:t>users</w:t>
            </w:r>
          </w:p>
        </w:tc>
        <w:tc>
          <w:tcPr>
            <w:tcW w:type="dxa" w:w="3888"/>
            <w:shd w:fill="F8FAFC"/>
            <w:tcMar>
              <w:top w:w="60" w:type="dxa"/>
              <w:bottom w:w="60" w:type="dxa"/>
              <w:left w:w="100" w:type="dxa"/>
              <w:right w:w="100" w:type="dxa"/>
            </w:tcMar>
          </w:tcPr>
          <w:p>
            <w:pPr>
              <w:spacing w:before="40" w:after="40" w:line="252" w:lineRule="auto"/>
            </w:pPr>
            <w:r>
              <w:rPr>
                <w:rFonts w:ascii="Times New Roman" w:hAnsi="Times New Roman"/>
                <w:sz w:val="17"/>
              </w:rPr>
              <w:t>Single-owner account credentials, storing Argon2id hashed password and account active state.</w:t>
            </w:r>
          </w:p>
        </w:tc>
        <w:tc>
          <w:tcPr>
            <w:tcW w:type="dxa" w:w="4032"/>
            <w:shd w:fill="F8FAFC"/>
            <w:tcMar>
              <w:top w:w="60" w:type="dxa"/>
              <w:bottom w:w="60" w:type="dxa"/>
              <w:left w:w="100" w:type="dxa"/>
              <w:right w:w="100" w:type="dxa"/>
            </w:tcMar>
          </w:tcPr>
          <w:p>
            <w:pPr>
              <w:spacing w:before="40" w:after="40" w:line="252" w:lineRule="auto"/>
            </w:pPr>
            <w:r>
              <w:rPr>
                <w:rFonts w:ascii="Times New Roman" w:hAnsi="Times New Roman"/>
                <w:sz w:val="17"/>
              </w:rPr>
              <w:t>_id (ObjectId), email (str), hashed_password (str), is_active (bool), created_at (ISODate), updated_at (ISODate)</w:t>
            </w:r>
          </w:p>
        </w:tc>
      </w:tr>
      <w:tr>
        <w:tc>
          <w:tcPr>
            <w:tcW w:type="dxa" w:w="2160"/>
            <w:shd w:fill="FFFFFF"/>
            <w:tcMar>
              <w:top w:w="60" w:type="dxa"/>
              <w:bottom w:w="60" w:type="dxa"/>
              <w:left w:w="100" w:type="dxa"/>
              <w:right w:w="100" w:type="dxa"/>
            </w:tcMar>
          </w:tcPr>
          <w:p>
            <w:pPr>
              <w:spacing w:before="40" w:after="40" w:line="252" w:lineRule="auto"/>
            </w:pPr>
            <w:r>
              <w:rPr>
                <w:rFonts w:ascii="Times New Roman" w:hAnsi="Times New Roman"/>
                <w:sz w:val="17"/>
              </w:rPr>
              <w:t>sessions</w:t>
            </w:r>
          </w:p>
        </w:tc>
        <w:tc>
          <w:tcPr>
            <w:tcW w:type="dxa" w:w="3888"/>
            <w:shd w:fill="FFFFFF"/>
            <w:tcMar>
              <w:top w:w="60" w:type="dxa"/>
              <w:bottom w:w="60" w:type="dxa"/>
              <w:left w:w="100" w:type="dxa"/>
              <w:right w:w="100" w:type="dxa"/>
            </w:tcMar>
          </w:tcPr>
          <w:p>
            <w:pPr>
              <w:spacing w:before="40" w:after="40" w:line="252" w:lineRule="auto"/>
            </w:pPr>
            <w:r>
              <w:rPr>
                <w:rFonts w:ascii="Times New Roman" w:hAnsi="Times New Roman"/>
                <w:sz w:val="17"/>
              </w:rPr>
              <w:t>Server-managed browser sessions pairing session IDs with CSRF tokens and TTL timestamps.</w:t>
            </w:r>
          </w:p>
        </w:tc>
        <w:tc>
          <w:tcPr>
            <w:tcW w:type="dxa" w:w="4032"/>
            <w:shd w:fill="FFFFFF"/>
            <w:tcMar>
              <w:top w:w="60" w:type="dxa"/>
              <w:bottom w:w="60" w:type="dxa"/>
              <w:left w:w="100" w:type="dxa"/>
              <w:right w:w="100" w:type="dxa"/>
            </w:tcMar>
          </w:tcPr>
          <w:p>
            <w:pPr>
              <w:spacing w:before="40" w:after="40" w:line="252" w:lineRule="auto"/>
            </w:pPr>
            <w:r>
              <w:rPr>
                <w:rFonts w:ascii="Times New Roman" w:hAnsi="Times New Roman"/>
                <w:sz w:val="17"/>
              </w:rPr>
              <w:t>_id (ObjectId), session_id (str), user_id (ObjectId), csrf_token (str), ip_address (str), user_agent (str), created_at (ISODate), expires_at (ISODate)</w:t>
            </w:r>
          </w:p>
        </w:tc>
      </w:tr>
      <w:tr>
        <w:tc>
          <w:tcPr>
            <w:tcW w:type="dxa" w:w="2160"/>
            <w:shd w:fill="F8FAFC"/>
            <w:tcMar>
              <w:top w:w="60" w:type="dxa"/>
              <w:bottom w:w="60" w:type="dxa"/>
              <w:left w:w="100" w:type="dxa"/>
              <w:right w:w="100" w:type="dxa"/>
            </w:tcMar>
          </w:tcPr>
          <w:p>
            <w:pPr>
              <w:spacing w:before="40" w:after="40" w:line="252" w:lineRule="auto"/>
            </w:pPr>
            <w:r>
              <w:rPr>
                <w:rFonts w:ascii="Times New Roman" w:hAnsi="Times New Roman"/>
                <w:sz w:val="17"/>
              </w:rPr>
              <w:t>fs.files</w:t>
            </w:r>
          </w:p>
        </w:tc>
        <w:tc>
          <w:tcPr>
            <w:tcW w:type="dxa" w:w="3888"/>
            <w:shd w:fill="F8FAFC"/>
            <w:tcMar>
              <w:top w:w="60" w:type="dxa"/>
              <w:bottom w:w="60" w:type="dxa"/>
              <w:left w:w="100" w:type="dxa"/>
              <w:right w:w="100" w:type="dxa"/>
            </w:tcMar>
          </w:tcPr>
          <w:p>
            <w:pPr>
              <w:spacing w:before="40" w:after="40" w:line="252" w:lineRule="auto"/>
            </w:pPr>
            <w:r>
              <w:rPr>
                <w:rFonts w:ascii="Times New Roman" w:hAnsi="Times New Roman"/>
                <w:sz w:val="17"/>
              </w:rPr>
              <w:t>Standard GridFS collection recording binary file metadata, total byte length, and chunk distribution.</w:t>
            </w:r>
          </w:p>
        </w:tc>
        <w:tc>
          <w:tcPr>
            <w:tcW w:type="dxa" w:w="4032"/>
            <w:shd w:fill="F8FAFC"/>
            <w:tcMar>
              <w:top w:w="60" w:type="dxa"/>
              <w:bottom w:w="60" w:type="dxa"/>
              <w:left w:w="100" w:type="dxa"/>
              <w:right w:w="100" w:type="dxa"/>
            </w:tcMar>
          </w:tcPr>
          <w:p>
            <w:pPr>
              <w:spacing w:before="40" w:after="40" w:line="252" w:lineRule="auto"/>
            </w:pPr>
            <w:r>
              <w:rPr>
                <w:rFonts w:ascii="Times New Roman" w:hAnsi="Times New Roman"/>
                <w:sz w:val="17"/>
              </w:rPr>
              <w:t>_id (ObjectId), filename (str), chunkSize (int), uploadDate (ISODate), length (int), metadata (document)</w:t>
            </w:r>
          </w:p>
        </w:tc>
      </w:tr>
      <w:tr>
        <w:tc>
          <w:tcPr>
            <w:tcW w:type="dxa" w:w="2160"/>
            <w:shd w:fill="FFFFFF"/>
            <w:tcMar>
              <w:top w:w="60" w:type="dxa"/>
              <w:bottom w:w="60" w:type="dxa"/>
              <w:left w:w="100" w:type="dxa"/>
              <w:right w:w="100" w:type="dxa"/>
            </w:tcMar>
          </w:tcPr>
          <w:p>
            <w:pPr>
              <w:spacing w:before="40" w:after="40" w:line="252" w:lineRule="auto"/>
            </w:pPr>
            <w:r>
              <w:rPr>
                <w:rFonts w:ascii="Times New Roman" w:hAnsi="Times New Roman"/>
                <w:sz w:val="17"/>
              </w:rPr>
              <w:t>fs.chunks</w:t>
            </w:r>
          </w:p>
        </w:tc>
        <w:tc>
          <w:tcPr>
            <w:tcW w:type="dxa" w:w="3888"/>
            <w:shd w:fill="FFFFFF"/>
            <w:tcMar>
              <w:top w:w="60" w:type="dxa"/>
              <w:bottom w:w="60" w:type="dxa"/>
              <w:left w:w="100" w:type="dxa"/>
              <w:right w:w="100" w:type="dxa"/>
            </w:tcMar>
          </w:tcPr>
          <w:p>
            <w:pPr>
              <w:spacing w:before="40" w:after="40" w:line="252" w:lineRule="auto"/>
            </w:pPr>
            <w:r>
              <w:rPr>
                <w:rFonts w:ascii="Times New Roman" w:hAnsi="Times New Roman"/>
                <w:sz w:val="17"/>
              </w:rPr>
              <w:t>Standard GridFS collection storing 255KB binary byte chunks linked to fs.files._id.</w:t>
            </w:r>
          </w:p>
        </w:tc>
        <w:tc>
          <w:tcPr>
            <w:tcW w:type="dxa" w:w="4032"/>
            <w:shd w:fill="FFFFFF"/>
            <w:tcMar>
              <w:top w:w="60" w:type="dxa"/>
              <w:bottom w:w="60" w:type="dxa"/>
              <w:left w:w="100" w:type="dxa"/>
              <w:right w:w="100" w:type="dxa"/>
            </w:tcMar>
          </w:tcPr>
          <w:p>
            <w:pPr>
              <w:spacing w:before="40" w:after="40" w:line="252" w:lineRule="auto"/>
            </w:pPr>
            <w:r>
              <w:rPr>
                <w:rFonts w:ascii="Times New Roman" w:hAnsi="Times New Roman"/>
                <w:sz w:val="17"/>
              </w:rPr>
              <w:t>_id (ObjectId), files_id (ObjectId), n (int), data (BinData)</w:t>
            </w:r>
          </w:p>
        </w:tc>
      </w:tr>
    </w:tbl>
    <w:p>
      <w:pPr>
        <w:spacing w:after="120"/>
      </w:pPr>
    </w:p>
    <w:p>
      <w:pPr>
        <w:pStyle w:val="Heading2"/>
      </w:pPr>
      <w:r>
        <w:t>4.5 Document Structure</w:t>
      </w:r>
    </w:p>
    <w:p>
      <w:pPr>
        <w:spacing w:after="120" w:line="276" w:lineRule="auto"/>
      </w:pPr>
      <w:r>
        <w:rPr>
          <w:rFonts w:ascii="Times New Roman" w:hAnsi="Times New Roman"/>
          <w:i w:val="0"/>
          <w:sz w:val="24"/>
        </w:rPr>
        <w:t>Below are production BSON/JSON document representations demonstrating the exact structure of documents persisted in the database.</w:t>
      </w:r>
    </w:p>
    <w:p>
      <w:pPr>
        <w:spacing w:after="120" w:line="276" w:lineRule="auto"/>
      </w:pPr>
      <w:r>
        <w:rPr>
          <w:rFonts w:ascii="Times New Roman" w:hAnsi="Times New Roman"/>
          <w:b/>
          <w:sz w:val="24"/>
        </w:rPr>
        <w:t xml:space="preserve">1. Primary Note Document: </w:t>
      </w:r>
      <w:r>
        <w:rPr>
          <w:rFonts w:ascii="Times New Roman" w:hAnsi="Times New Roman"/>
          <w:i w:val="0"/>
          <w:sz w:val="24"/>
        </w:rPr>
        <w:t>Sample Document in 'notes' Collection:</w:t>
      </w:r>
    </w:p>
    <w:tbl>
      <w:tblPr>
        <w:tblW w:type="auto" w:w="0"/>
        <w:jc w:val="center"/>
        <w:tblLayout w:type="fixed"/>
        <w:tblLook w:firstColumn="1" w:firstRow="1" w:lastColumn="0" w:lastRow="0" w:noHBand="0" w:noVBand="1" w:val="04A0"/>
      </w:tblPr>
      <w:tblGrid>
        <w:gridCol w:w="9360"/>
      </w:tblGrid>
      <w:tr>
        <w:tc>
          <w:tcPr>
            <w:tcW w:type="dxa" w:w="9533"/>
            <w:shd w:fill="F1F5F9"/>
            <w:tcMar>
              <w:top w:w="140" w:type="dxa"/>
              <w:bottom w:w="140" w:type="dxa"/>
              <w:left w:w="180" w:type="dxa"/>
              <w:right w:w="180" w:type="dxa"/>
            </w:tcMar>
            <w:tcBorders>
              <w:top w:val="single" w:sz="4" w:space="0" w:color="CBD5E1"/>
              <w:left w:val="single" w:sz="18" w:space="0" w:color="0D9488"/>
              <w:bottom w:val="single" w:sz="4" w:space="0" w:color="CBD5E1"/>
              <w:right w:val="single" w:sz="4" w:space="0" w:color="CBD5E1"/>
            </w:tcBorders>
          </w:tcPr>
          <w:p>
            <w:pPr>
              <w:spacing w:before="40" w:after="40" w:line="252" w:lineRule="auto"/>
            </w:pPr>
            <w:r>
              <w:rPr>
                <w:rFonts w:ascii="Consolas" w:hAnsi="Consolas"/>
                <w:color w:val="0F172A"/>
                <w:sz w:val="19"/>
              </w:rPr>
              <w:t>{</w:t>
              <w:br/>
              <w:t xml:space="preserve">  "_id": ObjectId("670c5e128f9a2b14c0e3a101"),</w:t>
              <w:br/>
              <w:t xml:space="preserve">  "title": "Nitrogen Fixation in Legume Roots",</w:t>
              <w:br/>
              <w:t xml:space="preserve">  "content": "Observed significant nodule development on Trifolium repens in plot 4B. Symbiotic Rhizobium bacteroids detected.",</w:t>
              <w:br/>
              <w:t xml:space="preserve">  "tags": ["botany", "nitrogen", "soil-biology", "symbiosis"],</w:t>
              <w:br/>
              <w:t xml:space="preserve">  "type": "observation",</w:t>
              <w:br/>
              <w:t xml:space="preserve">  "embedding": [-0.04218, 0.08152, 0.01239, -0.05411, ..., 0.01928],  // Exactly 384 float values</w:t>
              <w:br/>
              <w:t xml:space="preserve">  "embedding_model": "sentence-transformers/all-MiniLM-L6-v2",</w:t>
              <w:br/>
              <w:t xml:space="preserve">  "user_id": ObjectId("670c4a9911e29f34a100b450"),</w:t>
              <w:br/>
              <w:t xml:space="preserve">  "created_at": ISODate("2026-10-14T10:30:00.000Z"),</w:t>
              <w:br/>
              <w:t xml:space="preserve">  "updated_at": ISODate("2026-10-14T10:30:00.000Z")</w:t>
              <w:br/>
              <w:t>}</w:t>
            </w:r>
          </w:p>
        </w:tc>
      </w:tr>
    </w:tbl>
    <w:p>
      <w:pPr>
        <w:spacing w:before="40" w:after="120"/>
      </w:pPr>
    </w:p>
    <w:p>
      <w:pPr>
        <w:spacing w:after="120" w:line="276" w:lineRule="auto"/>
      </w:pPr>
      <w:r>
        <w:rPr>
          <w:rFonts w:ascii="Times New Roman" w:hAnsi="Times New Roman"/>
          <w:b/>
          <w:sz w:val="24"/>
        </w:rPr>
        <w:t xml:space="preserve">2. Evidence Attachment Metadata Document: </w:t>
      </w:r>
      <w:r>
        <w:rPr>
          <w:rFonts w:ascii="Times New Roman" w:hAnsi="Times New Roman"/>
          <w:i w:val="0"/>
          <w:sz w:val="24"/>
        </w:rPr>
        <w:t>Sample Document in 'attachments' Collection:</w:t>
      </w:r>
    </w:p>
    <w:tbl>
      <w:tblPr>
        <w:tblW w:type="auto" w:w="0"/>
        <w:jc w:val="center"/>
        <w:tblLayout w:type="fixed"/>
        <w:tblLook w:firstColumn="1" w:firstRow="1" w:lastColumn="0" w:lastRow="0" w:noHBand="0" w:noVBand="1" w:val="04A0"/>
      </w:tblPr>
      <w:tblGrid>
        <w:gridCol w:w="9360"/>
      </w:tblGrid>
      <w:tr>
        <w:tc>
          <w:tcPr>
            <w:tcW w:type="dxa" w:w="9533"/>
            <w:shd w:fill="F1F5F9"/>
            <w:tcMar>
              <w:top w:w="140" w:type="dxa"/>
              <w:bottom w:w="140" w:type="dxa"/>
              <w:left w:w="180" w:type="dxa"/>
              <w:right w:w="180" w:type="dxa"/>
            </w:tcMar>
            <w:tcBorders>
              <w:top w:val="single" w:sz="4" w:space="0" w:color="CBD5E1"/>
              <w:left w:val="single" w:sz="18" w:space="0" w:color="0D9488"/>
              <w:bottom w:val="single" w:sz="4" w:space="0" w:color="CBD5E1"/>
              <w:right w:val="single" w:sz="4" w:space="0" w:color="CBD5E1"/>
            </w:tcBorders>
          </w:tcPr>
          <w:p>
            <w:pPr>
              <w:spacing w:before="40" w:after="40" w:line="252" w:lineRule="auto"/>
            </w:pPr>
            <w:r>
              <w:rPr>
                <w:rFonts w:ascii="Consolas" w:hAnsi="Consolas"/>
                <w:color w:val="0F172A"/>
                <w:sz w:val="19"/>
              </w:rPr>
              <w:t>{</w:t>
              <w:br/>
              <w:t xml:space="preserve">  "_id": ObjectId("670c5f992a10b411d0e19902"),</w:t>
              <w:br/>
              <w:t xml:space="preserve">  "note_id": ObjectId("670c5e128f9a2b14c0e3a101"),</w:t>
              <w:br/>
              <w:t xml:space="preserve">  "file_id": ObjectId("670c6a445b23d912e4f0a992"),</w:t>
              <w:br/>
              <w:t xml:space="preserve">  "filename": "root_nodule_specimen_400x.jpg",</w:t>
              <w:br/>
              <w:t xml:space="preserve">  "content_type": "image/jpeg",</w:t>
              <w:br/>
              <w:t xml:space="preserve">  "file_size": 245890,</w:t>
              <w:br/>
              <w:t xml:space="preserve">  "caption": "Methylene Blue Stained Root Nodule Micrograph",</w:t>
              <w:br/>
              <w:t xml:space="preserve">  "description": "High-magnification cross-section displaying dense bacteroid concentration in host cortical cells.",</w:t>
              <w:br/>
              <w:t xml:space="preserve">  "user_id": ObjectId("670c4a9911e29f34a100b450"),</w:t>
              <w:br/>
              <w:t xml:space="preserve">  "created_at": ISODate("2026-10-14T10:35:15.000Z")</w:t>
              <w:br/>
              <w:t>}</w:t>
            </w:r>
          </w:p>
        </w:tc>
      </w:tr>
    </w:tbl>
    <w:p>
      <w:pPr>
        <w:spacing w:before="40" w:after="120"/>
      </w:pPr>
    </w:p>
    <w:p>
      <w:pPr>
        <w:spacing w:after="120" w:line="276" w:lineRule="auto"/>
      </w:pPr>
      <w:r>
        <w:rPr>
          <w:rFonts w:ascii="Times New Roman" w:hAnsi="Times New Roman"/>
          <w:b/>
          <w:sz w:val="24"/>
        </w:rPr>
        <w:t xml:space="preserve">3. GridFS Binary Metadata Document: </w:t>
      </w:r>
      <w:r>
        <w:rPr>
          <w:rFonts w:ascii="Times New Roman" w:hAnsi="Times New Roman"/>
          <w:i w:val="0"/>
          <w:sz w:val="24"/>
        </w:rPr>
        <w:t>Sample Document in 'fs.files' Collection (GridFS):</w:t>
      </w:r>
    </w:p>
    <w:tbl>
      <w:tblPr>
        <w:tblW w:type="auto" w:w="0"/>
        <w:jc w:val="center"/>
        <w:tblLayout w:type="fixed"/>
        <w:tblLook w:firstColumn="1" w:firstRow="1" w:lastColumn="0" w:lastRow="0" w:noHBand="0" w:noVBand="1" w:val="04A0"/>
      </w:tblPr>
      <w:tblGrid>
        <w:gridCol w:w="9360"/>
      </w:tblGrid>
      <w:tr>
        <w:tc>
          <w:tcPr>
            <w:tcW w:type="dxa" w:w="9533"/>
            <w:shd w:fill="F1F5F9"/>
            <w:tcMar>
              <w:top w:w="140" w:type="dxa"/>
              <w:bottom w:w="140" w:type="dxa"/>
              <w:left w:w="180" w:type="dxa"/>
              <w:right w:w="180" w:type="dxa"/>
            </w:tcMar>
            <w:tcBorders>
              <w:top w:val="single" w:sz="4" w:space="0" w:color="CBD5E1"/>
              <w:left w:val="single" w:sz="18" w:space="0" w:color="0D9488"/>
              <w:bottom w:val="single" w:sz="4" w:space="0" w:color="CBD5E1"/>
              <w:right w:val="single" w:sz="4" w:space="0" w:color="CBD5E1"/>
            </w:tcBorders>
          </w:tcPr>
          <w:p>
            <w:pPr>
              <w:spacing w:before="40" w:after="40" w:line="252" w:lineRule="auto"/>
            </w:pPr>
            <w:r>
              <w:rPr>
                <w:rFonts w:ascii="Consolas" w:hAnsi="Consolas"/>
                <w:color w:val="0F172A"/>
                <w:sz w:val="19"/>
              </w:rPr>
              <w:t>{</w:t>
              <w:br/>
              <w:t xml:space="preserve">  "_id": ObjectId("670c6a445b23d912e4f0a992"),</w:t>
              <w:br/>
              <w:t xml:space="preserve">  "filename": "root_nodule_specimen_400x.jpg",</w:t>
              <w:br/>
              <w:t xml:space="preserve">  "chunkSize": 261120,  // 255 KB default chunk size</w:t>
              <w:br/>
              <w:t xml:space="preserve">  "uploadDate": ISODate("2026-10-14T10:35:15.220Z"),</w:t>
              <w:br/>
              <w:t xml:space="preserve">  "length": 245890,</w:t>
              <w:br/>
              <w:t xml:space="preserve">  "md5": "e4d909c290d0fb1ca068ffaddf22cbd0"</w:t>
              <w:br/>
              <w:t>}</w:t>
            </w:r>
          </w:p>
        </w:tc>
      </w:tr>
    </w:tbl>
    <w:p>
      <w:pPr>
        <w:spacing w:before="40" w:after="120"/>
      </w:pPr>
    </w:p>
    <w:p>
      <w:pPr>
        <w:pStyle w:val="Heading2"/>
      </w:pPr>
      <w:r>
        <w:t>4.6 Data Modeling</w:t>
      </w:r>
    </w:p>
    <w:p>
      <w:pPr>
        <w:spacing w:after="120" w:line="276" w:lineRule="auto"/>
      </w:pPr>
      <w:r>
        <w:rPr>
          <w:rFonts w:ascii="Times New Roman" w:hAnsi="Times New Roman"/>
          <w:i w:val="0"/>
          <w:sz w:val="24"/>
        </w:rPr>
        <w:t>Data modeling in MongoDB is driven by application queries and data access patterns rather than theoretical table normalization. In Fieldnote, the two most frequent operational queries are: (1) retrieving chronological timelines of notes, and (2) performing vector similarity searches across observation texts. By embedding tags and dense vectors directly inside the 'notes' document, both queries are satisfied with single-collection index scans without incurring foreign key lookups.</w:t>
      </w:r>
    </w:p>
    <w:p>
      <w:pPr>
        <w:spacing w:after="120" w:line="276" w:lineRule="auto"/>
      </w:pPr>
      <w:r>
        <w:rPr>
          <w:rFonts w:ascii="Times New Roman" w:hAnsi="Times New Roman"/>
          <w:i w:val="0"/>
          <w:sz w:val="24"/>
        </w:rPr>
        <w:t>Conversely, photographic evidence is referenced rather than embedded. If binary images were converted to Base64 and stored directly inside the note document, a single 4MB photograph would bloat the note by over 5.3MB (due to Base64 33% expansion), causing severe page-faulting in the WiredTiger storage engine. Referencing keeps the working set in RAM small, ensuring that chronological note listings only scan lightweight textual BSON documents.</w:t>
      </w:r>
    </w:p>
    <w:p>
      <w:pPr>
        <w:pStyle w:val="Heading2"/>
      </w:pPr>
      <w:r>
        <w:t>4.7 Embedding and Referencing</w:t>
      </w:r>
    </w:p>
    <w:p>
      <w:pPr>
        <w:spacing w:after="120" w:line="276" w:lineRule="auto"/>
      </w:pPr>
      <w:r>
        <w:rPr>
          <w:rFonts w:ascii="Times New Roman" w:hAnsi="Times New Roman"/>
          <w:i w:val="0"/>
          <w:sz w:val="24"/>
        </w:rPr>
        <w:t>The relationship patterns in Fieldnote strictly reflect MongoDB's cardinal modeling principles:</w:t>
      </w:r>
    </w:p>
    <w:p>
      <w:pPr>
        <w:pStyle w:val="ListBullet"/>
        <w:spacing w:after="60" w:line="276" w:lineRule="auto"/>
      </w:pPr>
      <w:r>
        <w:rPr>
          <w:rFonts w:ascii="Times New Roman" w:hAnsi="Times New Roman"/>
          <w:b/>
          <w:sz w:val="24"/>
        </w:rPr>
        <w:t xml:space="preserve">One-to-Few (Note to Tags): </w:t>
      </w:r>
      <w:r>
        <w:rPr>
          <w:rFonts w:ascii="Times New Roman" w:hAnsi="Times New Roman"/>
          <w:sz w:val="24"/>
        </w:rPr>
        <w:t>One note has few categorical tags (typically 1 to 10 strings). Bound: Highly bounded. Optimal strategy: Embedding directly as an array of strings, indexed via a multikey B-tree index.</w:t>
      </w:r>
    </w:p>
    <w:p>
      <w:pPr>
        <w:pStyle w:val="ListBullet"/>
        <w:spacing w:after="60" w:line="276" w:lineRule="auto"/>
      </w:pPr>
      <w:r>
        <w:rPr>
          <w:rFonts w:ascii="Times New Roman" w:hAnsi="Times New Roman"/>
          <w:b/>
          <w:sz w:val="24"/>
        </w:rPr>
        <w:t xml:space="preserve">One-to-Many (Note to Attachments): </w:t>
      </w:r>
      <w:r>
        <w:rPr>
          <w:rFonts w:ascii="Times New Roman" w:hAnsi="Times New Roman"/>
          <w:sz w:val="24"/>
        </w:rPr>
        <w:t>One note can have multiple evidence attachments over time. Bound: Variable. Optimal strategy: Referencing. The child attachment document contains a foreign key 'note_id' pointing to the parent.</w:t>
      </w:r>
    </w:p>
    <w:p>
      <w:pPr>
        <w:pStyle w:val="ListBullet"/>
        <w:spacing w:after="60" w:line="276" w:lineRule="auto"/>
      </w:pPr>
      <w:r>
        <w:rPr>
          <w:rFonts w:ascii="Times New Roman" w:hAnsi="Times New Roman"/>
          <w:b/>
          <w:sz w:val="24"/>
        </w:rPr>
        <w:t xml:space="preserve">One-to-Squillions (File to Binary Chunks): </w:t>
      </w:r>
      <w:r>
        <w:rPr>
          <w:rFonts w:ascii="Times New Roman" w:hAnsi="Times New Roman"/>
          <w:sz w:val="24"/>
        </w:rPr>
        <w:t>One image attachment consists of multiple 255KB binary slices. Bound: Proportional to byte size. Optimal strategy: GridFS chunking. The PyMongo driver transparently manages the 'fs.chunks' mapping to 'fs.files' via 'files_id'.</w:t>
      </w:r>
    </w:p>
    <w:p>
      <w:pPr>
        <w:pStyle w:val="Heading2"/>
      </w:pPr>
      <w:r>
        <w:t>4.8 Data Model Diagram</w:t>
      </w:r>
    </w:p>
    <w:p>
      <w:pPr>
        <w:spacing w:after="120" w:line="276" w:lineRule="auto"/>
      </w:pPr>
      <w:r>
        <w:rPr>
          <w:rFonts w:ascii="Times New Roman" w:hAnsi="Times New Roman"/>
          <w:i w:val="0"/>
          <w:sz w:val="24"/>
        </w:rPr>
        <w:t>Figure 4.2 illustrates the complete entity relationship and document linkage model between the collections and GridFS buckets.</w:t>
      </w:r>
    </w:p>
    <w:tbl>
      <w:tblPr>
        <w:tblW w:type="auto" w:w="0"/>
        <w:jc w:val="center"/>
        <w:tblLayout w:type="fixed"/>
        <w:tblLook w:firstColumn="1" w:firstRow="1" w:lastColumn="0" w:lastRow="0" w:noHBand="0" w:noVBand="1" w:val="04A0"/>
      </w:tblPr>
      <w:tblGrid>
        <w:gridCol w:w="9360"/>
      </w:tblGrid>
      <w:tr>
        <w:tc>
          <w:tcPr>
            <w:tcW w:type="dxa" w:w="9533"/>
            <w:shd w:fill="F1F5F9"/>
            <w:tcMar>
              <w:top w:w="140" w:type="dxa"/>
              <w:bottom w:w="140" w:type="dxa"/>
              <w:left w:w="180" w:type="dxa"/>
              <w:right w:w="180" w:type="dxa"/>
            </w:tcMar>
            <w:tcBorders>
              <w:top w:val="single" w:sz="4" w:space="0" w:color="CBD5E1"/>
              <w:left w:val="single" w:sz="18" w:space="0" w:color="0D9488"/>
              <w:bottom w:val="single" w:sz="4" w:space="0" w:color="CBD5E1"/>
              <w:right w:val="single" w:sz="4" w:space="0" w:color="CBD5E1"/>
            </w:tcBorders>
          </w:tcPr>
          <w:p>
            <w:pPr>
              <w:spacing w:before="40" w:after="40" w:line="252" w:lineRule="auto"/>
            </w:pPr>
            <w:r>
              <w:rPr>
                <w:rFonts w:ascii="Consolas" w:hAnsi="Consolas"/>
                <w:color w:val="0F172A"/>
                <w:sz w:val="19"/>
              </w:rPr>
              <w:t>+------------------------------------+         +-------------------------------------+</w:t>
              <w:br/>
              <w:t>|            users                   |         |              sessions               |</w:t>
              <w:br/>
              <w:t>+------------------------------------+         +-------------------------------------+</w:t>
              <w:br/>
              <w:t>| _id: ObjectId [PK]                 |&lt;--------| _id: ObjectId [PK]                  |</w:t>
              <w:br/>
              <w:t>| email: String [UNIQUE]             |         | session_id: String [UNIQUE]         |</w:t>
              <w:br/>
              <w:t>| hashed_password: String (Argon2id) |         | user_id: ObjectId [FK -&gt; users._id] |</w:t>
              <w:br/>
              <w:t>| is_active: Boolean                 |         | csrf_token: String                  |</w:t>
              <w:br/>
              <w:t>| created_at: ISODate                |         | expires_at: ISODate [TTL Index]     |</w:t>
              <w:br/>
              <w:t>+------------------------------------+         +-------------------------------------+</w:t>
              <w:br/>
              <w:t xml:space="preserve">                  ^ </w:t>
              <w:br/>
              <w:t xml:space="preserve">                  | 1:N Ownership</w:t>
              <w:br/>
              <w:t>+-----------------+------------------+</w:t>
              <w:br/>
              <w:t>|                                    |</w:t>
              <w:br/>
              <w:t>|  +------------------------------+  |         +-------------------------------------+</w:t>
              <w:br/>
              <w:t>|  |            notes             |  |         |             attachments             |</w:t>
              <w:br/>
              <w:t>|  +------------------------------+  |         +-------------------------------------+</w:t>
              <w:br/>
              <w:t>|  | _id: ObjectId [PK]           |&lt;-+---------| _id: ObjectId [PK]                  |</w:t>
              <w:br/>
              <w:t>|  | user_id: ObjectId [FK]       |  (1:N Ref) | note_id: ObjectId [FK -&gt; notes._id] |</w:t>
              <w:br/>
              <w:t>|  | title: String                |            | file_id: ObjectId [FK -&gt; fs.files]  |</w:t>
              <w:br/>
              <w:t>|  | content: String              |            | filename: String                    |</w:t>
              <w:br/>
              <w:t>|  | tags: Array[String] (Embed)  |            | content_type: String                |</w:t>
              <w:br/>
              <w:t>|  | embedding: Array[Float] (384)|            | file_size: Integer                  |</w:t>
              <w:br/>
              <w:t>|  | type: String                 |            | caption: String                     |</w:t>
              <w:br/>
              <w:t>|  | created_at: ISODate          |            | created_at: ISODate                 |</w:t>
              <w:br/>
              <w:t>|  +------------------------------+            +-------------------------------------+</w:t>
              <w:br/>
              <w:t xml:space="preserve">                                                                  |</w:t>
              <w:br/>
              <w:t xml:space="preserve">                                           +----------------------+ (1:1 Meta Ref)</w:t>
              <w:br/>
              <w:t xml:space="preserve">                                           v</w:t>
              <w:br/>
              <w:t xml:space="preserve">                       +--------------------------------------+</w:t>
              <w:br/>
              <w:t xml:space="preserve">                       |         fs.files (GridFS)            |</w:t>
              <w:br/>
              <w:t xml:space="preserve">                       +--------------------------------------+</w:t>
              <w:br/>
              <w:t xml:space="preserve">                       | _id: ObjectId [PK]                   |&lt;---+</w:t>
              <w:br/>
              <w:t xml:space="preserve">                       | filename: String                     |    |</w:t>
              <w:br/>
              <w:t xml:space="preserve">                       | length: Integer (bytes)              |    | (1:N Chunks)</w:t>
              <w:br/>
              <w:t xml:space="preserve">                       | chunkSize: 261120 (255 KB)           |    |</w:t>
              <w:br/>
              <w:t xml:space="preserve">                       | uploadDate: ISODate                  |    |</w:t>
              <w:br/>
              <w:t xml:space="preserve">                       +--------------------------------------+    |</w:t>
              <w:br/>
              <w:t xml:space="preserve">                                                                   |</w:t>
              <w:br/>
              <w:t xml:space="preserve">                       +--------------------------------------+    |</w:t>
              <w:br/>
              <w:t xml:space="preserve">                       |        fs.chunks (GridFS)            |    |</w:t>
              <w:br/>
              <w:t xml:space="preserve">                       +--------------------------------------+    |</w:t>
              <w:br/>
              <w:t xml:space="preserve">                       | _id: ObjectId [PK]                   |    |</w:t>
              <w:br/>
              <w:t xml:space="preserve">                       | files_id: ObjectId [FK] -------------+----+</w:t>
              <w:br/>
              <w:t xml:space="preserve">                       | n: Integer (Chunk Index: 0, 1, ...)  |</w:t>
              <w:br/>
              <w:t xml:space="preserve">                       | data: BinData (Raw 255 KB Bytes)     |</w:t>
              <w:br/>
              <w:t xml:space="preserve">                       +--------------------------------------+</w:t>
            </w:r>
          </w:p>
        </w:tc>
      </w:tr>
    </w:tbl>
    <w:p>
      <w:pPr>
        <w:spacing w:before="40" w:after="120"/>
      </w:pPr>
    </w:p>
    <w:tbl>
      <w:tblPr>
        <w:tblW w:type="auto" w:w="0"/>
        <w:jc w:val="center"/>
        <w:tblLayout w:type="fixed"/>
        <w:tblLook w:firstColumn="1" w:firstRow="1" w:lastColumn="0" w:lastRow="0" w:noHBand="0" w:noVBand="1" w:val="04A0"/>
      </w:tblPr>
      <w:tblGrid>
        <w:gridCol w:w="9360"/>
      </w:tblGrid>
      <w:tr>
        <w:tc>
          <w:tcPr>
            <w:tcW w:type="dxa" w:w="9533"/>
            <w:shd w:fill="F8FAFC"/>
            <w:tcMar>
              <w:top w:w="200" w:type="dxa"/>
              <w:bottom w:w="200" w:type="dxa"/>
              <w:left w:w="250" w:type="dxa"/>
              <w:right w:w="250" w:type="dxa"/>
            </w:tcMar>
            <w:tcBorders>
              <w:top w:val="single" w:sz="12" w:space="0" w:color="0D9488"/>
              <w:left w:val="single" w:sz="12" w:space="0" w:color="0D9488"/>
              <w:bottom w:val="single" w:sz="12" w:space="0" w:color="0D9488"/>
              <w:right w:val="single" w:sz="12" w:space="0" w:color="0D9488"/>
            </w:tcBorders>
          </w:tcPr>
          <w:p>
            <w:pPr>
              <w:spacing w:before="160" w:after="80"/>
              <w:jc w:val="center"/>
            </w:pPr>
            <w:r>
              <w:rPr>
                <w:rFonts w:ascii="Times New Roman" w:hAnsi="Times New Roman"/>
                <w:b/>
                <w:color w:val="0D9488"/>
                <w:sz w:val="22"/>
              </w:rPr>
              <w:t>📷 [ SCREENSHOT PLACEHOLDER ]</w:t>
              <w:br/>
            </w:r>
            <w:r>
              <w:rPr>
                <w:rFonts w:ascii="Times New Roman" w:hAnsi="Times New Roman"/>
                <w:b/>
                <w:color w:val="14263D"/>
                <w:sz w:val="21"/>
              </w:rPr>
              <w:t>Figure 4.2: MongoDB Document Model &amp; GridFS Entity Relationship Diagram</w:t>
              <w:br/>
            </w:r>
            <w:r>
              <w:rPr>
                <w:rFonts w:ascii="Times New Roman" w:hAnsi="Times New Roman"/>
                <w:i/>
                <w:color w:val="64748B"/>
                <w:sz w:val="19"/>
              </w:rPr>
              <w:t>(Instruction: Paste your terminal screenshot, MongoDB Atlas / Compass UI, or Web browser output here)</w:t>
              <w:br/>
              <w:t>Detail: Visual schema diagram displaying collections (notes, attachments, users, sessions) and GridFS buckets in MongoDB Compass Schema tab.</w:t>
            </w:r>
          </w:p>
        </w:tc>
      </w:tr>
    </w:tbl>
    <w:p>
      <w:pPr>
        <w:spacing w:before="40" w:after="120"/>
      </w:pPr>
    </w:p>
    <w:p>
      <w:pPr>
        <w:pStyle w:val="Heading1"/>
      </w:pPr>
      <w:r>
        <w:t>5. MONGODB IMPLEMENTATION</w:t>
      </w:r>
    </w:p>
    <w:p>
      <w:pPr>
        <w:pStyle w:val="Heading2"/>
      </w:pPr>
      <w:r>
        <w:t>5.1 MongoDB Setup</w:t>
      </w:r>
    </w:p>
    <w:p>
      <w:pPr>
        <w:spacing w:after="120" w:line="276" w:lineRule="auto"/>
      </w:pPr>
      <w:r>
        <w:rPr>
          <w:rFonts w:ascii="Times New Roman" w:hAnsi="Times New Roman"/>
          <w:i w:val="0"/>
          <w:sz w:val="24"/>
        </w:rPr>
        <w:t>MongoDB Atlas was configured as a multi-region replica set cluster running MongoDB 7.0 Enterprise with the WiredTiger storage engine. Network access security was configured with strict IP allowlisting, and database access credentials were created under role-based access controls (readWrite access scoped exclusively to the application database). Connection strings utilize the modern DNS seedlist SRV protocol ('mongodb+srv://...'), which dynamically resolves cluster topology, replica set members, and failover endpoints.</w:t>
      </w:r>
    </w:p>
    <w:p>
      <w:pPr>
        <w:pStyle w:val="Heading2"/>
      </w:pPr>
      <w:r>
        <w:t>5.2 Database Creation</w:t>
      </w:r>
    </w:p>
    <w:p>
      <w:pPr>
        <w:spacing w:after="120" w:line="276" w:lineRule="auto"/>
      </w:pPr>
      <w:r>
        <w:rPr>
          <w:rFonts w:ascii="Times New Roman" w:hAnsi="Times New Roman"/>
          <w:i w:val="0"/>
          <w:sz w:val="24"/>
        </w:rPr>
        <w:t>In MongoDB, databases and collections are created dynamically upon the first document insertion. In the application initialization lifecycle ('app/main.py' and 'app/db.py'), the database client connects lazily using PyMongo's 'create_mongo_client' factory:</w:t>
      </w:r>
    </w:p>
    <w:tbl>
      <w:tblPr>
        <w:tblW w:type="auto" w:w="0"/>
        <w:jc w:val="center"/>
        <w:tblLayout w:type="fixed"/>
        <w:tblLook w:firstColumn="1" w:firstRow="1" w:lastColumn="0" w:lastRow="0" w:noHBand="0" w:noVBand="1" w:val="04A0"/>
      </w:tblPr>
      <w:tblGrid>
        <w:gridCol w:w="9360"/>
      </w:tblGrid>
      <w:tr>
        <w:tc>
          <w:tcPr>
            <w:tcW w:type="dxa" w:w="9533"/>
            <w:shd w:fill="F1F5F9"/>
            <w:tcMar>
              <w:top w:w="140" w:type="dxa"/>
              <w:bottom w:w="140" w:type="dxa"/>
              <w:left w:w="180" w:type="dxa"/>
              <w:right w:w="180" w:type="dxa"/>
            </w:tcMar>
            <w:tcBorders>
              <w:top w:val="single" w:sz="4" w:space="0" w:color="CBD5E1"/>
              <w:left w:val="single" w:sz="18" w:space="0" w:color="0D9488"/>
              <w:bottom w:val="single" w:sz="4" w:space="0" w:color="CBD5E1"/>
              <w:right w:val="single" w:sz="4" w:space="0" w:color="CBD5E1"/>
            </w:tcBorders>
          </w:tcPr>
          <w:p>
            <w:pPr>
              <w:spacing w:before="40" w:after="40" w:line="252" w:lineRule="auto"/>
            </w:pPr>
            <w:r>
              <w:rPr>
                <w:rFonts w:ascii="Consolas" w:hAnsi="Consolas"/>
                <w:color w:val="0F172A"/>
                <w:sz w:val="19"/>
              </w:rPr>
              <w:t>from pymongo import MongoClient</w:t>
              <w:br/>
              <w:t>from app.config import Settings</w:t>
              <w:br/>
              <w:br/>
              <w:t>def create_mongo_client(settings: Settings) -&gt; MongoClient:</w:t>
              <w:br/>
              <w:t xml:space="preserve">    return MongoClient(</w:t>
              <w:br/>
              <w:t xml:space="preserve">        settings.mongodb_uri,</w:t>
              <w:br/>
              <w:t xml:space="preserve">        serverSelectionTimeoutMS=settings.mongodb_server_selection_timeout_ms,</w:t>
              <w:br/>
              <w:t xml:space="preserve">        connect=False,  # Lazy deferred connection</w:t>
              <w:br/>
              <w:t xml:space="preserve">    )</w:t>
              <w:br/>
              <w:br/>
              <w:t># Dynamic Database Handle Access</w:t>
              <w:br/>
              <w:t>client = create_mongo_client(settings)</w:t>
              <w:br/>
              <w:t>db = client[settings.database_name]  # 'fieldnote_app' or 'fieldnote_db'</w:t>
            </w:r>
          </w:p>
        </w:tc>
      </w:tr>
    </w:tbl>
    <w:p>
      <w:pPr>
        <w:spacing w:before="40" w:after="120"/>
      </w:pPr>
    </w:p>
    <w:tbl>
      <w:tblPr>
        <w:tblW w:type="auto" w:w="0"/>
        <w:jc w:val="center"/>
        <w:tblLayout w:type="fixed"/>
        <w:tblLook w:firstColumn="1" w:firstRow="1" w:lastColumn="0" w:lastRow="0" w:noHBand="0" w:noVBand="1" w:val="04A0"/>
      </w:tblPr>
      <w:tblGrid>
        <w:gridCol w:w="9360"/>
      </w:tblGrid>
      <w:tr>
        <w:tc>
          <w:tcPr>
            <w:tcW w:type="dxa" w:w="9533"/>
            <w:shd w:fill="F8FAFC"/>
            <w:tcMar>
              <w:top w:w="200" w:type="dxa"/>
              <w:bottom w:w="200" w:type="dxa"/>
              <w:left w:w="250" w:type="dxa"/>
              <w:right w:w="250" w:type="dxa"/>
            </w:tcMar>
            <w:tcBorders>
              <w:top w:val="single" w:sz="12" w:space="0" w:color="0D9488"/>
              <w:left w:val="single" w:sz="12" w:space="0" w:color="0D9488"/>
              <w:bottom w:val="single" w:sz="12" w:space="0" w:color="0D9488"/>
              <w:right w:val="single" w:sz="12" w:space="0" w:color="0D9488"/>
            </w:tcBorders>
          </w:tcPr>
          <w:p>
            <w:pPr>
              <w:spacing w:before="160" w:after="80"/>
              <w:jc w:val="center"/>
            </w:pPr>
            <w:r>
              <w:rPr>
                <w:rFonts w:ascii="Times New Roman" w:hAnsi="Times New Roman"/>
                <w:b/>
                <w:color w:val="0D9488"/>
                <w:sz w:val="22"/>
              </w:rPr>
              <w:t>📷 [ SCREENSHOT PLACEHOLDER ]</w:t>
              <w:br/>
            </w:r>
            <w:r>
              <w:rPr>
                <w:rFonts w:ascii="Times New Roman" w:hAnsi="Times New Roman"/>
                <w:b/>
                <w:color w:val="14263D"/>
                <w:sz w:val="21"/>
              </w:rPr>
              <w:t>Figure 5.1: MongoDB Atlas Cluster Connectivity and Replica Set Ping Output</w:t>
              <w:br/>
            </w:r>
            <w:r>
              <w:rPr>
                <w:rFonts w:ascii="Times New Roman" w:hAnsi="Times New Roman"/>
                <w:i/>
                <w:color w:val="64748B"/>
                <w:sz w:val="19"/>
              </w:rPr>
              <w:t>(Instruction: Paste your terminal screenshot, MongoDB Atlas / Compass UI, or Web browser output here)</w:t>
              <w:br/>
              <w:t>Detail: Terminal execution of admin ping command verifying cluster connectivity (client.admin.command('ping') returning {'ok': 1.0}).</w:t>
            </w:r>
          </w:p>
        </w:tc>
      </w:tr>
    </w:tbl>
    <w:p>
      <w:pPr>
        <w:spacing w:before="40" w:after="120"/>
      </w:pPr>
    </w:p>
    <w:p>
      <w:pPr>
        <w:pStyle w:val="Heading2"/>
      </w:pPr>
      <w:r>
        <w:t>5.3 Collection Creation</w:t>
      </w:r>
    </w:p>
    <w:p>
      <w:pPr>
        <w:spacing w:after="120" w:line="276" w:lineRule="auto"/>
      </w:pPr>
      <w:r>
        <w:rPr>
          <w:rFonts w:ascii="Times New Roman" w:hAnsi="Times New Roman"/>
          <w:i w:val="0"/>
          <w:sz w:val="24"/>
        </w:rPr>
        <w:t>Collections are managed directly through PyMongo collection references ('db["notes"]', 'db["attachments"]', 'db["users"]', 'db["sessions"]'). Indexes are initialized idempotently during application startup via 'init_db_indexes(db)' to ensure all secondary B-tree, text, and unique indexes exist before handling traffic.</w:t>
      </w:r>
    </w:p>
    <w:p>
      <w:pPr>
        <w:pStyle w:val="Heading2"/>
      </w:pPr>
      <w:r>
        <w:t>5.4 Schema Validation</w:t>
      </w:r>
    </w:p>
    <w:p>
      <w:pPr>
        <w:spacing w:after="120" w:line="276" w:lineRule="auto"/>
      </w:pPr>
      <w:r>
        <w:rPr>
          <w:rFonts w:ascii="Times New Roman" w:hAnsi="Times New Roman"/>
          <w:i w:val="0"/>
          <w:sz w:val="24"/>
        </w:rPr>
        <w:t>Fieldnote implements a defense-in-depth validation strategy. Rather than relying solely on server-side JSON Schema validation, the application enforces strict domain models using Pydantic v2 before BSON serialization. This catches type mismatches, empty strings, oversized files, and invalid formats in application memory, preventing corrupt data from ever reaching the database.</w:t>
      </w:r>
    </w:p>
    <w:tbl>
      <w:tblPr>
        <w:tblW w:type="auto" w:w="0"/>
        <w:jc w:val="center"/>
        <w:tblLayout w:type="fixed"/>
        <w:tblLook w:firstColumn="1" w:firstRow="1" w:lastColumn="0" w:lastRow="0" w:noHBand="0" w:noVBand="1" w:val="04A0"/>
      </w:tblPr>
      <w:tblGrid>
        <w:gridCol w:w="9360"/>
      </w:tblGrid>
      <w:tr>
        <w:tc>
          <w:tcPr>
            <w:tcW w:type="dxa" w:w="9533"/>
            <w:shd w:fill="F1F5F9"/>
            <w:tcMar>
              <w:top w:w="140" w:type="dxa"/>
              <w:bottom w:w="140" w:type="dxa"/>
              <w:left w:w="180" w:type="dxa"/>
              <w:right w:w="180" w:type="dxa"/>
            </w:tcMar>
            <w:tcBorders>
              <w:top w:val="single" w:sz="4" w:space="0" w:color="CBD5E1"/>
              <w:left w:val="single" w:sz="18" w:space="0" w:color="0D9488"/>
              <w:bottom w:val="single" w:sz="4" w:space="0" w:color="CBD5E1"/>
              <w:right w:val="single" w:sz="4" w:space="0" w:color="CBD5E1"/>
            </w:tcBorders>
          </w:tcPr>
          <w:p>
            <w:pPr>
              <w:spacing w:before="40" w:after="40" w:line="252" w:lineRule="auto"/>
            </w:pPr>
            <w:r>
              <w:rPr>
                <w:rFonts w:ascii="Consolas" w:hAnsi="Consolas"/>
                <w:color w:val="0F172A"/>
                <w:sz w:val="19"/>
              </w:rPr>
              <w:t>from pydantic import BaseModel, Field</w:t>
              <w:br/>
              <w:t>from typing import List, Optional</w:t>
              <w:br/>
              <w:br/>
              <w:t>class NoteCreateRequest(BaseModel):</w:t>
              <w:br/>
              <w:t xml:space="preserve">    title: str = Field(..., min_length=1, max_length=200, strip_whitespace=True)</w:t>
              <w:br/>
              <w:t xml:space="preserve">    content: str = Field(..., min_length=1, strip_whitespace=True)</w:t>
              <w:br/>
              <w:t xml:space="preserve">    tags: List[str] = Field(default_factory=list, max_length=20)</w:t>
              <w:br/>
              <w:t xml:space="preserve">    type: str = Field(default="memory", pattern=r"^(memory|observation|idea|quote)$")</w:t>
            </w:r>
          </w:p>
        </w:tc>
      </w:tr>
    </w:tbl>
    <w:p>
      <w:pPr>
        <w:spacing w:before="40" w:after="120"/>
      </w:pPr>
    </w:p>
    <w:p>
      <w:pPr>
        <w:pStyle w:val="Heading2"/>
      </w:pPr>
      <w:r>
        <w:t>5.5 Insert Operations</w:t>
      </w:r>
    </w:p>
    <w:p>
      <w:pPr>
        <w:spacing w:after="120" w:line="276" w:lineRule="auto"/>
      </w:pPr>
      <w:r>
        <w:rPr>
          <w:rFonts w:ascii="Times New Roman" w:hAnsi="Times New Roman"/>
          <w:i w:val="0"/>
          <w:sz w:val="24"/>
        </w:rPr>
        <w:t>Document insertion is executed via PyMongo's 'insert_one()' method. During note creation ('POST /api/notes'), the service assigns a new BSON 'ObjectId()', generates the 384-dimensional dense vector via SentenceTransformers, sets UTC timestamps ('datetime.now(timezone.utc)'), and inserts the document.</w:t>
      </w:r>
    </w:p>
    <w:tbl>
      <w:tblPr>
        <w:tblW w:type="auto" w:w="0"/>
        <w:jc w:val="center"/>
        <w:tblLayout w:type="fixed"/>
        <w:tblLook w:firstColumn="1" w:firstRow="1" w:lastColumn="0" w:lastRow="0" w:noHBand="0" w:noVBand="1" w:val="04A0"/>
      </w:tblPr>
      <w:tblGrid>
        <w:gridCol w:w="9360"/>
      </w:tblGrid>
      <w:tr>
        <w:tc>
          <w:tcPr>
            <w:tcW w:type="dxa" w:w="9533"/>
            <w:shd w:fill="F1F5F9"/>
            <w:tcMar>
              <w:top w:w="140" w:type="dxa"/>
              <w:bottom w:w="140" w:type="dxa"/>
              <w:left w:w="180" w:type="dxa"/>
              <w:right w:w="180" w:type="dxa"/>
            </w:tcMar>
            <w:tcBorders>
              <w:top w:val="single" w:sz="4" w:space="0" w:color="CBD5E1"/>
              <w:left w:val="single" w:sz="18" w:space="0" w:color="0D9488"/>
              <w:bottom w:val="single" w:sz="4" w:space="0" w:color="CBD5E1"/>
              <w:right w:val="single" w:sz="4" w:space="0" w:color="CBD5E1"/>
            </w:tcBorders>
          </w:tcPr>
          <w:p>
            <w:pPr>
              <w:spacing w:before="40" w:after="40" w:line="252" w:lineRule="auto"/>
            </w:pPr>
            <w:r>
              <w:rPr>
                <w:rFonts w:ascii="Consolas" w:hAnsi="Consolas"/>
                <w:color w:val="0F172A"/>
                <w:sz w:val="19"/>
              </w:rPr>
              <w:t># PyMongo Document Insertion in app/routes/notes.py</w:t>
              <w:br/>
              <w:t>now = datetime.now(timezone.utc)</w:t>
              <w:br/>
              <w:t>embedding_vector = embedding_service.generate_embedding(title + '\n\n' + content)</w:t>
              <w:br/>
              <w:br/>
              <w:t>doc = {</w:t>
              <w:br/>
              <w:t xml:space="preserve">    '_id': ObjectId(),</w:t>
              <w:br/>
              <w:t xml:space="preserve">    'title': note_in.title,</w:t>
              <w:br/>
              <w:t xml:space="preserve">    'content': note_in.content,</w:t>
              <w:br/>
              <w:t xml:space="preserve">    'tags': normalized_tags,</w:t>
              <w:br/>
              <w:t xml:space="preserve">    'type': note_in.type,</w:t>
              <w:br/>
              <w:t xml:space="preserve">    'embedding': embedding_vector,  # 384 floats</w:t>
              <w:br/>
              <w:t xml:space="preserve">    'embedding_model': 'sentence-transformers/all-MiniLM-L6-v2',</w:t>
              <w:br/>
              <w:t xml:space="preserve">    'user_id': owner_id,</w:t>
              <w:br/>
              <w:t xml:space="preserve">    'created_at': now,</w:t>
              <w:br/>
              <w:t xml:space="preserve">    'updated_at': now,</w:t>
              <w:br/>
              <w:t>}</w:t>
              <w:br/>
              <w:t>result = db['notes'].insert_one(doc)</w:t>
              <w:br/>
              <w:t># Result returns InsertOneResult with inserted_id == doc['_id']</w:t>
            </w:r>
          </w:p>
        </w:tc>
      </w:tr>
    </w:tbl>
    <w:p>
      <w:pPr>
        <w:spacing w:before="40" w:after="120"/>
      </w:pPr>
    </w:p>
    <w:tbl>
      <w:tblPr>
        <w:tblW w:type="auto" w:w="0"/>
        <w:jc w:val="center"/>
        <w:tblLayout w:type="fixed"/>
        <w:tblLook w:firstColumn="1" w:firstRow="1" w:lastColumn="0" w:lastRow="0" w:noHBand="0" w:noVBand="1" w:val="04A0"/>
      </w:tblPr>
      <w:tblGrid>
        <w:gridCol w:w="9360"/>
      </w:tblGrid>
      <w:tr>
        <w:tc>
          <w:tcPr>
            <w:tcW w:type="dxa" w:w="9533"/>
            <w:shd w:fill="F8FAFC"/>
            <w:tcMar>
              <w:top w:w="200" w:type="dxa"/>
              <w:bottom w:w="200" w:type="dxa"/>
              <w:left w:w="250" w:type="dxa"/>
              <w:right w:w="250" w:type="dxa"/>
            </w:tcMar>
            <w:tcBorders>
              <w:top w:val="single" w:sz="12" w:space="0" w:color="0D9488"/>
              <w:left w:val="single" w:sz="12" w:space="0" w:color="0D9488"/>
              <w:bottom w:val="single" w:sz="12" w:space="0" w:color="0D9488"/>
              <w:right w:val="single" w:sz="12" w:space="0" w:color="0D9488"/>
            </w:tcBorders>
          </w:tcPr>
          <w:p>
            <w:pPr>
              <w:spacing w:before="160" w:after="80"/>
              <w:jc w:val="center"/>
            </w:pPr>
            <w:r>
              <w:rPr>
                <w:rFonts w:ascii="Times New Roman" w:hAnsi="Times New Roman"/>
                <w:b/>
                <w:color w:val="0D9488"/>
                <w:sz w:val="22"/>
              </w:rPr>
              <w:t>📷 [ SCREENSHOT PLACEHOLDER ]</w:t>
              <w:br/>
            </w:r>
            <w:r>
              <w:rPr>
                <w:rFonts w:ascii="Times New Roman" w:hAnsi="Times New Roman"/>
                <w:b/>
                <w:color w:val="14263D"/>
                <w:sz w:val="21"/>
              </w:rPr>
              <w:t>Figure 5.2: Document Insertion via PyMongo with Inline Dense Vector Embeddings</w:t>
              <w:br/>
            </w:r>
            <w:r>
              <w:rPr>
                <w:rFonts w:ascii="Times New Roman" w:hAnsi="Times New Roman"/>
                <w:i/>
                <w:color w:val="64748B"/>
                <w:sz w:val="19"/>
              </w:rPr>
              <w:t>(Instruction: Paste your terminal screenshot, MongoDB Atlas / Compass UI, or Web browser output here)</w:t>
              <w:br/>
              <w:t>Detail: MongoDB Atlas Document Viewer displaying newly inserted document with ObjectId, title, tags array, and 384-dimensional embedding vector.</w:t>
            </w:r>
          </w:p>
        </w:tc>
      </w:tr>
    </w:tbl>
    <w:p>
      <w:pPr>
        <w:spacing w:before="40" w:after="120"/>
      </w:pPr>
    </w:p>
    <w:p>
      <w:pPr>
        <w:pStyle w:val="Heading2"/>
      </w:pPr>
      <w:r>
        <w:t>5.6 Read Operations</w:t>
      </w:r>
    </w:p>
    <w:p>
      <w:pPr>
        <w:spacing w:after="120" w:line="276" w:lineRule="auto"/>
      </w:pPr>
      <w:r>
        <w:rPr>
          <w:rFonts w:ascii="Times New Roman" w:hAnsi="Times New Roman"/>
          <w:i w:val="0"/>
          <w:sz w:val="24"/>
        </w:rPr>
        <w:t>Read queries in Fieldnote demonstrate advanced filtering, projection, deterministic sorting, and pagination. In 'GET /api/notes':</w:t>
      </w:r>
    </w:p>
    <w:p>
      <w:pPr>
        <w:pStyle w:val="ListBullet"/>
        <w:spacing w:after="60" w:line="276" w:lineRule="auto"/>
      </w:pPr>
      <w:r>
        <w:rPr>
          <w:rFonts w:ascii="Times New Roman" w:hAnsi="Times New Roman"/>
          <w:b/>
          <w:sz w:val="24"/>
        </w:rPr>
        <w:t xml:space="preserve">Query Composition: </w:t>
      </w:r>
      <w:r>
        <w:rPr>
          <w:rFonts w:ascii="Times New Roman" w:hAnsi="Times New Roman"/>
          <w:sz w:val="24"/>
        </w:rPr>
        <w:t>The query dictionary matches owner ID, array tags via {'tags': {'$in': [...]}}, and native text search via {'$text': {'$search': q}}.</w:t>
      </w:r>
    </w:p>
    <w:p>
      <w:pPr>
        <w:pStyle w:val="ListBullet"/>
        <w:spacing w:after="60" w:line="276" w:lineRule="auto"/>
      </w:pPr>
      <w:r>
        <w:rPr>
          <w:rFonts w:ascii="Times New Roman" w:hAnsi="Times New Roman"/>
          <w:b/>
          <w:sz w:val="24"/>
        </w:rPr>
        <w:t xml:space="preserve">Projection Optimization: </w:t>
      </w:r>
      <w:r>
        <w:rPr>
          <w:rFonts w:ascii="Times New Roman" w:hAnsi="Times New Roman"/>
          <w:sz w:val="24"/>
        </w:rPr>
        <w:t>Embeddings are heavy (~3KB per document). When listing notes on the timeline, projection suppresses the embedding field: {'embedding': 0}, saving over 80% of network transmission bandwidth and memory overhead.</w:t>
      </w:r>
    </w:p>
    <w:p>
      <w:pPr>
        <w:pStyle w:val="ListBullet"/>
        <w:spacing w:after="60" w:line="276" w:lineRule="auto"/>
      </w:pPr>
      <w:r>
        <w:rPr>
          <w:rFonts w:ascii="Times New Roman" w:hAnsi="Times New Roman"/>
          <w:b/>
          <w:sz w:val="24"/>
        </w:rPr>
        <w:t xml:space="preserve">Deterministic Compound Sort: </w:t>
      </w:r>
      <w:r>
        <w:rPr>
          <w:rFonts w:ascii="Times New Roman" w:hAnsi="Times New Roman"/>
          <w:sz w:val="24"/>
        </w:rPr>
        <w:t>To prevent pagination drift when multiple notes share identical creation seconds, sorting applies a deterministic compound tie-breaker: cursor.sort([('created_at', -1), ('_id', -1)]).skip(skip).limit(limit).</w:t>
      </w:r>
    </w:p>
    <w:tbl>
      <w:tblPr>
        <w:tblW w:type="auto" w:w="0"/>
        <w:jc w:val="center"/>
        <w:tblLayout w:type="fixed"/>
        <w:tblLook w:firstColumn="1" w:firstRow="1" w:lastColumn="0" w:lastRow="0" w:noHBand="0" w:noVBand="1" w:val="04A0"/>
      </w:tblPr>
      <w:tblGrid>
        <w:gridCol w:w="9360"/>
      </w:tblGrid>
      <w:tr>
        <w:tc>
          <w:tcPr>
            <w:tcW w:type="dxa" w:w="9533"/>
            <w:shd w:fill="F1F5F9"/>
            <w:tcMar>
              <w:top w:w="140" w:type="dxa"/>
              <w:bottom w:w="140" w:type="dxa"/>
              <w:left w:w="180" w:type="dxa"/>
              <w:right w:w="180" w:type="dxa"/>
            </w:tcMar>
            <w:tcBorders>
              <w:top w:val="single" w:sz="4" w:space="0" w:color="CBD5E1"/>
              <w:left w:val="single" w:sz="18" w:space="0" w:color="0D9488"/>
              <w:bottom w:val="single" w:sz="4" w:space="0" w:color="CBD5E1"/>
              <w:right w:val="single" w:sz="4" w:space="0" w:color="CBD5E1"/>
            </w:tcBorders>
          </w:tcPr>
          <w:p>
            <w:pPr>
              <w:spacing w:before="40" w:after="40" w:line="252" w:lineRule="auto"/>
            </w:pPr>
            <w:r>
              <w:rPr>
                <w:rFonts w:ascii="Consolas" w:hAnsi="Consolas"/>
                <w:color w:val="0F172A"/>
                <w:sz w:val="19"/>
              </w:rPr>
              <w:t># Read Operation with Projection and Compound Sorting</w:t>
              <w:br/>
              <w:t>query = {'user_id': owner_id}</w:t>
              <w:br/>
              <w:t>if requested_tags:</w:t>
              <w:br/>
              <w:t xml:space="preserve">    query['tags'] = {'$in': requested_tags}</w:t>
              <w:br/>
              <w:t>if search_query:</w:t>
              <w:br/>
              <w:t xml:space="preserve">    query['$text'] = {'$search': search_query}</w:t>
              <w:br/>
              <w:br/>
              <w:t>cursor = (</w:t>
              <w:br/>
              <w:t xml:space="preserve">    db['notes']</w:t>
              <w:br/>
              <w:t xml:space="preserve">    .find(query, projection={'embedding': 0})</w:t>
              <w:br/>
              <w:t xml:space="preserve">    .sort([('created_at', -1), ('_id', -1)])</w:t>
              <w:br/>
              <w:t xml:space="preserve">    .skip(skip)</w:t>
              <w:br/>
              <w:t xml:space="preserve">    .limit(limit)</w:t>
              <w:br/>
              <w:t>)</w:t>
              <w:br/>
              <w:t>notes = list(cursor)</w:t>
            </w:r>
          </w:p>
        </w:tc>
      </w:tr>
    </w:tbl>
    <w:p>
      <w:pPr>
        <w:spacing w:before="40" w:after="120"/>
      </w:pPr>
    </w:p>
    <w:p>
      <w:pPr>
        <w:pStyle w:val="Heading2"/>
      </w:pPr>
      <w:r>
        <w:t>5.7 Update Operations</w:t>
      </w:r>
    </w:p>
    <w:p>
      <w:pPr>
        <w:spacing w:after="120" w:line="276" w:lineRule="auto"/>
      </w:pPr>
      <w:r>
        <w:rPr>
          <w:rFonts w:ascii="Times New Roman" w:hAnsi="Times New Roman"/>
          <w:i w:val="0"/>
          <w:sz w:val="24"/>
        </w:rPr>
        <w:t>Document updates utilize PyMongo's 'update_one()' with atomic BSON update operators ('$set'). If an update modifies the note's 'title' or 'content', the embedding service re-computes the 384-dimensional vector; if only tags or types are updated, vector regeneration is bypassed, conserving server CPU resources.</w:t>
      </w:r>
    </w:p>
    <w:tbl>
      <w:tblPr>
        <w:tblW w:type="auto" w:w="0"/>
        <w:jc w:val="center"/>
        <w:tblLayout w:type="fixed"/>
        <w:tblLook w:firstColumn="1" w:firstRow="1" w:lastColumn="0" w:lastRow="0" w:noHBand="0" w:noVBand="1" w:val="04A0"/>
      </w:tblPr>
      <w:tblGrid>
        <w:gridCol w:w="9360"/>
      </w:tblGrid>
      <w:tr>
        <w:tc>
          <w:tcPr>
            <w:tcW w:type="dxa" w:w="9533"/>
            <w:shd w:fill="F1F5F9"/>
            <w:tcMar>
              <w:top w:w="140" w:type="dxa"/>
              <w:bottom w:w="140" w:type="dxa"/>
              <w:left w:w="180" w:type="dxa"/>
              <w:right w:w="180" w:type="dxa"/>
            </w:tcMar>
            <w:tcBorders>
              <w:top w:val="single" w:sz="4" w:space="0" w:color="CBD5E1"/>
              <w:left w:val="single" w:sz="18" w:space="0" w:color="0D9488"/>
              <w:bottom w:val="single" w:sz="4" w:space="0" w:color="CBD5E1"/>
              <w:right w:val="single" w:sz="4" w:space="0" w:color="CBD5E1"/>
            </w:tcBorders>
          </w:tcPr>
          <w:p>
            <w:pPr>
              <w:spacing w:before="40" w:after="40" w:line="252" w:lineRule="auto"/>
            </w:pPr>
            <w:r>
              <w:rPr>
                <w:rFonts w:ascii="Consolas" w:hAnsi="Consolas"/>
                <w:color w:val="0F172A"/>
                <w:sz w:val="19"/>
              </w:rPr>
              <w:t># Atomic Document Update with Operator $set</w:t>
              <w:br/>
              <w:t>update_fields = {</w:t>
              <w:br/>
              <w:t xml:space="preserve">    'title': updated_title,</w:t>
              <w:br/>
              <w:t xml:space="preserve">    'content': updated_content,</w:t>
              <w:br/>
              <w:t xml:space="preserve">    'tags': updated_tags,</w:t>
              <w:br/>
              <w:t xml:space="preserve">    'updated_at': datetime.now(timezone.utc),</w:t>
              <w:br/>
              <w:t>}</w:t>
              <w:br/>
              <w:t>if text_changed:</w:t>
              <w:br/>
              <w:t xml:space="preserve">    update_fields['embedding'] = new_vector</w:t>
              <w:br/>
              <w:br/>
              <w:t>res = db['notes'].update_one(</w:t>
              <w:br/>
              <w:t xml:space="preserve">    {'_id': note_oid, 'user_id': owner_id},</w:t>
              <w:br/>
              <w:t xml:space="preserve">    {'$set': update_fields}</w:t>
              <w:br/>
              <w:t>)</w:t>
              <w:br/>
              <w:t># res.matched_count == 1, res.modified_count == 1</w:t>
            </w:r>
          </w:p>
        </w:tc>
      </w:tr>
    </w:tbl>
    <w:p>
      <w:pPr>
        <w:spacing w:before="40" w:after="120"/>
      </w:pPr>
    </w:p>
    <w:p>
      <w:pPr>
        <w:pStyle w:val="Heading2"/>
      </w:pPr>
      <w:r>
        <w:t>5.8 Delete Operations</w:t>
      </w:r>
    </w:p>
    <w:p>
      <w:pPr>
        <w:spacing w:after="120" w:line="276" w:lineRule="auto"/>
      </w:pPr>
      <w:r>
        <w:rPr>
          <w:rFonts w:ascii="Times New Roman" w:hAnsi="Times New Roman"/>
          <w:i w:val="0"/>
          <w:sz w:val="24"/>
        </w:rPr>
        <w:t>Because MongoDB does not enforce relational cascading foreign keys, deleting a note requires explicit cascading cleanup across collections. When 'DELETE /api/notes/{note_id}' is invoked:</w:t>
      </w:r>
    </w:p>
    <w:p>
      <w:pPr>
        <w:pStyle w:val="ListBullet"/>
        <w:spacing w:after="60" w:line="276" w:lineRule="auto"/>
      </w:pPr>
      <w:r>
        <w:rPr>
          <w:rFonts w:ascii="Times New Roman" w:hAnsi="Times New Roman"/>
          <w:sz w:val="24"/>
        </w:rPr>
        <w:t>1. Query child attachment records: attachments.find({'note_id': note_oid}).</w:t>
      </w:r>
    </w:p>
    <w:p>
      <w:pPr>
        <w:pStyle w:val="ListBullet"/>
        <w:spacing w:after="60" w:line="276" w:lineRule="auto"/>
      </w:pPr>
      <w:r>
        <w:rPr>
          <w:rFonts w:ascii="Times New Roman" w:hAnsi="Times New Roman"/>
          <w:sz w:val="24"/>
        </w:rPr>
        <w:t>2. For each attachment, purge binary chunks from GridFS: gridfs.delete(att['file_id']).</w:t>
      </w:r>
    </w:p>
    <w:p>
      <w:pPr>
        <w:pStyle w:val="ListBullet"/>
        <w:spacing w:after="60" w:line="276" w:lineRule="auto"/>
      </w:pPr>
      <w:r>
        <w:rPr>
          <w:rFonts w:ascii="Times New Roman" w:hAnsi="Times New Roman"/>
          <w:sz w:val="24"/>
        </w:rPr>
        <w:t>3. Remove metadata documents: attachments.delete_many({'note_id': note_oid}).</w:t>
      </w:r>
    </w:p>
    <w:p>
      <w:pPr>
        <w:pStyle w:val="ListBullet"/>
        <w:spacing w:after="60" w:line="276" w:lineRule="auto"/>
      </w:pPr>
      <w:r>
        <w:rPr>
          <w:rFonts w:ascii="Times New Roman" w:hAnsi="Times New Roman"/>
          <w:sz w:val="24"/>
        </w:rPr>
        <w:t>4. Delete the parent note document: notes.delete_one({'_id': note_oid}).</w:t>
      </w:r>
    </w:p>
    <w:p>
      <w:pPr>
        <w:spacing w:after="120" w:line="276" w:lineRule="auto"/>
      </w:pPr>
      <w:r>
        <w:rPr>
          <w:rFonts w:ascii="Times New Roman" w:hAnsi="Times New Roman"/>
          <w:i w:val="0"/>
          <w:sz w:val="24"/>
        </w:rPr>
        <w:t>Partial-failure safety: If an exception occurs during attachment cleanup, the operation halts immediately, logs the error, and does NOT delete the parent note, preventing orphaned GridFS chunks and maintaining data consistency.</w:t>
      </w:r>
    </w:p>
    <w:p>
      <w:pPr>
        <w:pStyle w:val="Heading1"/>
      </w:pPr>
      <w:r>
        <w:t>6. ADVANCED MONGODB OPERATIONS</w:t>
      </w:r>
    </w:p>
    <w:p>
      <w:pPr>
        <w:pStyle w:val="Heading2"/>
      </w:pPr>
      <w:r>
        <w:t>6.1 Indexing</w:t>
      </w:r>
    </w:p>
    <w:p>
      <w:pPr>
        <w:spacing w:after="120" w:line="276" w:lineRule="auto"/>
      </w:pPr>
      <w:r>
        <w:rPr>
          <w:rFonts w:ascii="Times New Roman" w:hAnsi="Times New Roman"/>
          <w:i w:val="0"/>
          <w:sz w:val="24"/>
        </w:rPr>
        <w:t>Indexing is the cornerstone of query performance in MongoDB. Without proper indexes, the WiredTiger storage engine must perform a Collection Scan (COLLSCAN), inspecting every single document in the collection. Fieldnote implements a comprehensive indexing strategy addressing sort order, array elements, full-text tokens, unique constraints, and vector spaces. Table 6.1 details the configured indexes.</w:t>
      </w:r>
    </w:p>
    <w:p>
      <w:pPr>
        <w:spacing w:before="160" w:after="80"/>
      </w:pPr>
      <w:r>
        <w:rPr>
          <w:rFonts w:ascii="Times New Roman" w:hAnsi="Times New Roman"/>
          <w:b/>
          <w:sz w:val="22"/>
        </w:rPr>
        <w:t>Table 6.1: MongoDB Indexing Strategy, Index Types, and Query Optimization Rationale</w:t>
      </w:r>
    </w:p>
    <w:tbl>
      <w:tblPr>
        <w:tblW w:type="auto" w:w="0"/>
        <w:jc w:val="center"/>
        <w:tblLayout w:type="fixed"/>
        <w:tblLook w:firstColumn="1" w:firstRow="1" w:lastColumn="0" w:lastRow="0" w:noHBand="0" w:noVBand="1" w:val="04A0"/>
      </w:tblPr>
      <w:tblGrid>
        <w:gridCol w:w="2383"/>
        <w:gridCol w:w="2383"/>
        <w:gridCol w:w="2383"/>
        <w:gridCol w:w="2383"/>
      </w:tblGrid>
      <w:tr>
        <w:tc>
          <w:tcPr>
            <w:tcW w:type="dxa" w:w="2304"/>
            <w:shd w:fill="0D9488"/>
            <w:tcMar>
              <w:top w:w="100" w:type="dxa"/>
              <w:bottom w:w="100" w:type="dxa"/>
              <w:left w:w="120" w:type="dxa"/>
              <w:right w:w="120" w:type="dxa"/>
            </w:tcMar>
          </w:tcPr>
          <w:p>
            <w:pPr>
              <w:spacing w:before="40" w:after="40" w:line="252" w:lineRule="auto"/>
            </w:pPr>
            <w:r>
              <w:rPr>
                <w:rFonts w:ascii="Times New Roman" w:hAnsi="Times New Roman"/>
                <w:b/>
                <w:color w:val="FFFFFF"/>
                <w:sz w:val="19"/>
              </w:rPr>
              <w:t>Index Identifier</w:t>
            </w:r>
          </w:p>
        </w:tc>
        <w:tc>
          <w:tcPr>
            <w:tcW w:type="dxa" w:w="1440"/>
            <w:shd w:fill="0D9488"/>
            <w:tcMar>
              <w:top w:w="100" w:type="dxa"/>
              <w:bottom w:w="100" w:type="dxa"/>
              <w:left w:w="120" w:type="dxa"/>
              <w:right w:w="120" w:type="dxa"/>
            </w:tcMar>
          </w:tcPr>
          <w:p>
            <w:pPr>
              <w:spacing w:before="40" w:after="40" w:line="252" w:lineRule="auto"/>
            </w:pPr>
            <w:r>
              <w:rPr>
                <w:rFonts w:ascii="Times New Roman" w:hAnsi="Times New Roman"/>
                <w:b/>
                <w:color w:val="FFFFFF"/>
                <w:sz w:val="19"/>
              </w:rPr>
              <w:t>Collection</w:t>
            </w:r>
          </w:p>
        </w:tc>
        <w:tc>
          <w:tcPr>
            <w:tcW w:type="dxa" w:w="2880"/>
            <w:shd w:fill="0D9488"/>
            <w:tcMar>
              <w:top w:w="100" w:type="dxa"/>
              <w:bottom w:w="100" w:type="dxa"/>
              <w:left w:w="120" w:type="dxa"/>
              <w:right w:w="120" w:type="dxa"/>
            </w:tcMar>
          </w:tcPr>
          <w:p>
            <w:pPr>
              <w:spacing w:before="40" w:after="40" w:line="252" w:lineRule="auto"/>
            </w:pPr>
            <w:r>
              <w:rPr>
                <w:rFonts w:ascii="Times New Roman" w:hAnsi="Times New Roman"/>
                <w:b/>
                <w:color w:val="FFFFFF"/>
                <w:sz w:val="19"/>
              </w:rPr>
              <w:t>Index Keys &amp; Type</w:t>
            </w:r>
          </w:p>
        </w:tc>
        <w:tc>
          <w:tcPr>
            <w:tcW w:type="dxa" w:w="3456"/>
            <w:shd w:fill="0D9488"/>
            <w:tcMar>
              <w:top w:w="100" w:type="dxa"/>
              <w:bottom w:w="100" w:type="dxa"/>
              <w:left w:w="120" w:type="dxa"/>
              <w:right w:w="120" w:type="dxa"/>
            </w:tcMar>
          </w:tcPr>
          <w:p>
            <w:pPr>
              <w:spacing w:before="40" w:after="40" w:line="252" w:lineRule="auto"/>
            </w:pPr>
            <w:r>
              <w:rPr>
                <w:rFonts w:ascii="Times New Roman" w:hAnsi="Times New Roman"/>
                <w:b/>
                <w:color w:val="FFFFFF"/>
                <w:sz w:val="19"/>
              </w:rPr>
              <w:t>Optimization Rationale &amp; Execution Impact</w:t>
            </w:r>
          </w:p>
        </w:tc>
      </w:tr>
      <w:tr>
        <w:tc>
          <w:tcPr>
            <w:tcW w:type="dxa" w:w="2304"/>
            <w:shd w:fill="F8FAFC"/>
            <w:tcMar>
              <w:top w:w="60" w:type="dxa"/>
              <w:bottom w:w="60" w:type="dxa"/>
              <w:left w:w="100" w:type="dxa"/>
              <w:right w:w="100" w:type="dxa"/>
            </w:tcMar>
          </w:tcPr>
          <w:p>
            <w:pPr>
              <w:spacing w:before="40" w:after="40" w:line="252" w:lineRule="auto"/>
            </w:pPr>
            <w:r>
              <w:rPr>
                <w:rFonts w:ascii="Times New Roman" w:hAnsi="Times New Roman"/>
                <w:sz w:val="17"/>
              </w:rPr>
              <w:t>idx_notes_created_at_desc</w:t>
            </w:r>
          </w:p>
        </w:tc>
        <w:tc>
          <w:tcPr>
            <w:tcW w:type="dxa" w:w="1440"/>
            <w:shd w:fill="F8FAFC"/>
            <w:tcMar>
              <w:top w:w="60" w:type="dxa"/>
              <w:bottom w:w="60" w:type="dxa"/>
              <w:left w:w="100" w:type="dxa"/>
              <w:right w:w="100" w:type="dxa"/>
            </w:tcMar>
          </w:tcPr>
          <w:p>
            <w:pPr>
              <w:spacing w:before="40" w:after="40" w:line="252" w:lineRule="auto"/>
            </w:pPr>
            <w:r>
              <w:rPr>
                <w:rFonts w:ascii="Times New Roman" w:hAnsi="Times New Roman"/>
                <w:sz w:val="17"/>
              </w:rPr>
              <w:t>notes</w:t>
            </w:r>
          </w:p>
        </w:tc>
        <w:tc>
          <w:tcPr>
            <w:tcW w:type="dxa" w:w="2880"/>
            <w:shd w:fill="F8FAFC"/>
            <w:tcMar>
              <w:top w:w="60" w:type="dxa"/>
              <w:bottom w:w="60" w:type="dxa"/>
              <w:left w:w="100" w:type="dxa"/>
              <w:right w:w="100" w:type="dxa"/>
            </w:tcMar>
          </w:tcPr>
          <w:p>
            <w:pPr>
              <w:spacing w:before="40" w:after="40" w:line="252" w:lineRule="auto"/>
            </w:pPr>
            <w:r>
              <w:rPr>
                <w:rFonts w:ascii="Times New Roman" w:hAnsi="Times New Roman"/>
                <w:sz w:val="17"/>
              </w:rPr>
              <w:t>[('created_at', -1)] (B-tree)</w:t>
            </w:r>
          </w:p>
        </w:tc>
        <w:tc>
          <w:tcPr>
            <w:tcW w:type="dxa" w:w="3456"/>
            <w:shd w:fill="F8FAFC"/>
            <w:tcMar>
              <w:top w:w="60" w:type="dxa"/>
              <w:bottom w:w="60" w:type="dxa"/>
              <w:left w:w="100" w:type="dxa"/>
              <w:right w:w="100" w:type="dxa"/>
            </w:tcMar>
          </w:tcPr>
          <w:p>
            <w:pPr>
              <w:spacing w:before="40" w:after="40" w:line="252" w:lineRule="auto"/>
            </w:pPr>
            <w:r>
              <w:rPr>
                <w:rFonts w:ascii="Times New Roman" w:hAnsi="Times New Roman"/>
                <w:sz w:val="17"/>
              </w:rPr>
              <w:t>Accelerates single-field chronological queries; eliminates COLLSCAN on date-filtered queries.</w:t>
            </w:r>
          </w:p>
        </w:tc>
      </w:tr>
      <w:tr>
        <w:tc>
          <w:tcPr>
            <w:tcW w:type="dxa" w:w="2304"/>
            <w:shd w:fill="FFFFFF"/>
            <w:tcMar>
              <w:top w:w="60" w:type="dxa"/>
              <w:bottom w:w="60" w:type="dxa"/>
              <w:left w:w="100" w:type="dxa"/>
              <w:right w:w="100" w:type="dxa"/>
            </w:tcMar>
          </w:tcPr>
          <w:p>
            <w:pPr>
              <w:spacing w:before="40" w:after="40" w:line="252" w:lineRule="auto"/>
            </w:pPr>
            <w:r>
              <w:rPr>
                <w:rFonts w:ascii="Times New Roman" w:hAnsi="Times New Roman"/>
                <w:sz w:val="17"/>
              </w:rPr>
              <w:t>idx_notes_created_at_id_desc</w:t>
            </w:r>
          </w:p>
        </w:tc>
        <w:tc>
          <w:tcPr>
            <w:tcW w:type="dxa" w:w="1440"/>
            <w:shd w:fill="FFFFFF"/>
            <w:tcMar>
              <w:top w:w="60" w:type="dxa"/>
              <w:bottom w:w="60" w:type="dxa"/>
              <w:left w:w="100" w:type="dxa"/>
              <w:right w:w="100" w:type="dxa"/>
            </w:tcMar>
          </w:tcPr>
          <w:p>
            <w:pPr>
              <w:spacing w:before="40" w:after="40" w:line="252" w:lineRule="auto"/>
            </w:pPr>
            <w:r>
              <w:rPr>
                <w:rFonts w:ascii="Times New Roman" w:hAnsi="Times New Roman"/>
                <w:sz w:val="17"/>
              </w:rPr>
              <w:t>notes</w:t>
            </w:r>
          </w:p>
        </w:tc>
        <w:tc>
          <w:tcPr>
            <w:tcW w:type="dxa" w:w="2880"/>
            <w:shd w:fill="FFFFFF"/>
            <w:tcMar>
              <w:top w:w="60" w:type="dxa"/>
              <w:bottom w:w="60" w:type="dxa"/>
              <w:left w:w="100" w:type="dxa"/>
              <w:right w:w="100" w:type="dxa"/>
            </w:tcMar>
          </w:tcPr>
          <w:p>
            <w:pPr>
              <w:spacing w:before="40" w:after="40" w:line="252" w:lineRule="auto"/>
            </w:pPr>
            <w:r>
              <w:rPr>
                <w:rFonts w:ascii="Times New Roman" w:hAnsi="Times New Roman"/>
                <w:sz w:val="17"/>
              </w:rPr>
              <w:t>[('created_at', -1), ('_id', -1)] (Compound)</w:t>
            </w:r>
          </w:p>
        </w:tc>
        <w:tc>
          <w:tcPr>
            <w:tcW w:type="dxa" w:w="3456"/>
            <w:shd w:fill="FFFFFF"/>
            <w:tcMar>
              <w:top w:w="60" w:type="dxa"/>
              <w:bottom w:w="60" w:type="dxa"/>
              <w:left w:w="100" w:type="dxa"/>
              <w:right w:w="100" w:type="dxa"/>
            </w:tcMar>
          </w:tcPr>
          <w:p>
            <w:pPr>
              <w:spacing w:before="40" w:after="40" w:line="252" w:lineRule="auto"/>
            </w:pPr>
            <w:r>
              <w:rPr>
                <w:rFonts w:ascii="Times New Roman" w:hAnsi="Times New Roman"/>
                <w:sz w:val="17"/>
              </w:rPr>
              <w:t>Specifically satisfies compound deterministic sort on timeline pagination without requiring in-memory SORT buffers.</w:t>
            </w:r>
          </w:p>
        </w:tc>
      </w:tr>
      <w:tr>
        <w:tc>
          <w:tcPr>
            <w:tcW w:type="dxa" w:w="2304"/>
            <w:shd w:fill="F8FAFC"/>
            <w:tcMar>
              <w:top w:w="60" w:type="dxa"/>
              <w:bottom w:w="60" w:type="dxa"/>
              <w:left w:w="100" w:type="dxa"/>
              <w:right w:w="100" w:type="dxa"/>
            </w:tcMar>
          </w:tcPr>
          <w:p>
            <w:pPr>
              <w:spacing w:before="40" w:after="40" w:line="252" w:lineRule="auto"/>
            </w:pPr>
            <w:r>
              <w:rPr>
                <w:rFonts w:ascii="Times New Roman" w:hAnsi="Times New Roman"/>
                <w:sz w:val="17"/>
              </w:rPr>
              <w:t>idx_notes_tags</w:t>
            </w:r>
          </w:p>
        </w:tc>
        <w:tc>
          <w:tcPr>
            <w:tcW w:type="dxa" w:w="1440"/>
            <w:shd w:fill="F8FAFC"/>
            <w:tcMar>
              <w:top w:w="60" w:type="dxa"/>
              <w:bottom w:w="60" w:type="dxa"/>
              <w:left w:w="100" w:type="dxa"/>
              <w:right w:w="100" w:type="dxa"/>
            </w:tcMar>
          </w:tcPr>
          <w:p>
            <w:pPr>
              <w:spacing w:before="40" w:after="40" w:line="252" w:lineRule="auto"/>
            </w:pPr>
            <w:r>
              <w:rPr>
                <w:rFonts w:ascii="Times New Roman" w:hAnsi="Times New Roman"/>
                <w:sz w:val="17"/>
              </w:rPr>
              <w:t>notes</w:t>
            </w:r>
          </w:p>
        </w:tc>
        <w:tc>
          <w:tcPr>
            <w:tcW w:type="dxa" w:w="2880"/>
            <w:shd w:fill="F8FAFC"/>
            <w:tcMar>
              <w:top w:w="60" w:type="dxa"/>
              <w:bottom w:w="60" w:type="dxa"/>
              <w:left w:w="100" w:type="dxa"/>
              <w:right w:w="100" w:type="dxa"/>
            </w:tcMar>
          </w:tcPr>
          <w:p>
            <w:pPr>
              <w:spacing w:before="40" w:after="40" w:line="252" w:lineRule="auto"/>
            </w:pPr>
            <w:r>
              <w:rPr>
                <w:rFonts w:ascii="Times New Roman" w:hAnsi="Times New Roman"/>
                <w:sz w:val="17"/>
              </w:rPr>
              <w:t>[('tags', 1)] (Multikey B-tree)</w:t>
            </w:r>
          </w:p>
        </w:tc>
        <w:tc>
          <w:tcPr>
            <w:tcW w:type="dxa" w:w="3456"/>
            <w:shd w:fill="F8FAFC"/>
            <w:tcMar>
              <w:top w:w="60" w:type="dxa"/>
              <w:bottom w:w="60" w:type="dxa"/>
              <w:left w:w="100" w:type="dxa"/>
              <w:right w:w="100" w:type="dxa"/>
            </w:tcMar>
          </w:tcPr>
          <w:p>
            <w:pPr>
              <w:spacing w:before="40" w:after="40" w:line="252" w:lineRule="auto"/>
            </w:pPr>
            <w:r>
              <w:rPr>
                <w:rFonts w:ascii="Times New Roman" w:hAnsi="Times New Roman"/>
                <w:sz w:val="17"/>
              </w:rPr>
              <w:t>Indexes individual string items inside the 'tags' array; accelerates set membership queries ($in, $all).</w:t>
            </w:r>
          </w:p>
        </w:tc>
      </w:tr>
      <w:tr>
        <w:tc>
          <w:tcPr>
            <w:tcW w:type="dxa" w:w="2304"/>
            <w:shd w:fill="FFFFFF"/>
            <w:tcMar>
              <w:top w:w="60" w:type="dxa"/>
              <w:bottom w:w="60" w:type="dxa"/>
              <w:left w:w="100" w:type="dxa"/>
              <w:right w:w="100" w:type="dxa"/>
            </w:tcMar>
          </w:tcPr>
          <w:p>
            <w:pPr>
              <w:spacing w:before="40" w:after="40" w:line="252" w:lineRule="auto"/>
            </w:pPr>
            <w:r>
              <w:rPr>
                <w:rFonts w:ascii="Times New Roman" w:hAnsi="Times New Roman"/>
                <w:sz w:val="17"/>
              </w:rPr>
              <w:t>idx_notes_text</w:t>
            </w:r>
          </w:p>
        </w:tc>
        <w:tc>
          <w:tcPr>
            <w:tcW w:type="dxa" w:w="1440"/>
            <w:shd w:fill="FFFFFF"/>
            <w:tcMar>
              <w:top w:w="60" w:type="dxa"/>
              <w:bottom w:w="60" w:type="dxa"/>
              <w:left w:w="100" w:type="dxa"/>
              <w:right w:w="100" w:type="dxa"/>
            </w:tcMar>
          </w:tcPr>
          <w:p>
            <w:pPr>
              <w:spacing w:before="40" w:after="40" w:line="252" w:lineRule="auto"/>
            </w:pPr>
            <w:r>
              <w:rPr>
                <w:rFonts w:ascii="Times New Roman" w:hAnsi="Times New Roman"/>
                <w:sz w:val="17"/>
              </w:rPr>
              <w:t>notes</w:t>
            </w:r>
          </w:p>
        </w:tc>
        <w:tc>
          <w:tcPr>
            <w:tcW w:type="dxa" w:w="2880"/>
            <w:shd w:fill="FFFFFF"/>
            <w:tcMar>
              <w:top w:w="60" w:type="dxa"/>
              <w:bottom w:w="60" w:type="dxa"/>
              <w:left w:w="100" w:type="dxa"/>
              <w:right w:w="100" w:type="dxa"/>
            </w:tcMar>
          </w:tcPr>
          <w:p>
            <w:pPr>
              <w:spacing w:before="40" w:after="40" w:line="252" w:lineRule="auto"/>
            </w:pPr>
            <w:r>
              <w:rPr>
                <w:rFonts w:ascii="Times New Roman" w:hAnsi="Times New Roman"/>
                <w:sz w:val="17"/>
              </w:rPr>
              <w:t>[('title', TEXT), ('content', TEXT)]</w:t>
            </w:r>
          </w:p>
        </w:tc>
        <w:tc>
          <w:tcPr>
            <w:tcW w:type="dxa" w:w="3456"/>
            <w:shd w:fill="FFFFFF"/>
            <w:tcMar>
              <w:top w:w="60" w:type="dxa"/>
              <w:bottom w:w="60" w:type="dxa"/>
              <w:left w:w="100" w:type="dxa"/>
              <w:right w:w="100" w:type="dxa"/>
            </w:tcMar>
          </w:tcPr>
          <w:p>
            <w:pPr>
              <w:spacing w:before="40" w:after="40" w:line="252" w:lineRule="auto"/>
            </w:pPr>
            <w:r>
              <w:rPr>
                <w:rFonts w:ascii="Times New Roman" w:hAnsi="Times New Roman"/>
                <w:sz w:val="17"/>
              </w:rPr>
              <w:t>Enables native full-text keyword search ($text: {'$search': q}) with stemming and stop-word elimination.</w:t>
            </w:r>
          </w:p>
        </w:tc>
      </w:tr>
      <w:tr>
        <w:tc>
          <w:tcPr>
            <w:tcW w:type="dxa" w:w="2304"/>
            <w:shd w:fill="F8FAFC"/>
            <w:tcMar>
              <w:top w:w="60" w:type="dxa"/>
              <w:bottom w:w="60" w:type="dxa"/>
              <w:left w:w="100" w:type="dxa"/>
              <w:right w:w="100" w:type="dxa"/>
            </w:tcMar>
          </w:tcPr>
          <w:p>
            <w:pPr>
              <w:spacing w:before="40" w:after="40" w:line="252" w:lineRule="auto"/>
            </w:pPr>
            <w:r>
              <w:rPr>
                <w:rFonts w:ascii="Times New Roman" w:hAnsi="Times New Roman"/>
                <w:sz w:val="17"/>
              </w:rPr>
              <w:t>idx_notes_vector</w:t>
            </w:r>
          </w:p>
        </w:tc>
        <w:tc>
          <w:tcPr>
            <w:tcW w:type="dxa" w:w="1440"/>
            <w:shd w:fill="F8FAFC"/>
            <w:tcMar>
              <w:top w:w="60" w:type="dxa"/>
              <w:bottom w:w="60" w:type="dxa"/>
              <w:left w:w="100" w:type="dxa"/>
              <w:right w:w="100" w:type="dxa"/>
            </w:tcMar>
          </w:tcPr>
          <w:p>
            <w:pPr>
              <w:spacing w:before="40" w:after="40" w:line="252" w:lineRule="auto"/>
            </w:pPr>
            <w:r>
              <w:rPr>
                <w:rFonts w:ascii="Times New Roman" w:hAnsi="Times New Roman"/>
                <w:sz w:val="17"/>
              </w:rPr>
              <w:t>notes</w:t>
            </w:r>
          </w:p>
        </w:tc>
        <w:tc>
          <w:tcPr>
            <w:tcW w:type="dxa" w:w="2880"/>
            <w:shd w:fill="F8FAFC"/>
            <w:tcMar>
              <w:top w:w="60" w:type="dxa"/>
              <w:bottom w:w="60" w:type="dxa"/>
              <w:left w:w="100" w:type="dxa"/>
              <w:right w:w="100" w:type="dxa"/>
            </w:tcMar>
          </w:tcPr>
          <w:p>
            <w:pPr>
              <w:spacing w:before="40" w:after="40" w:line="252" w:lineRule="auto"/>
            </w:pPr>
            <w:r>
              <w:rPr>
                <w:rFonts w:ascii="Times New Roman" w:hAnsi="Times New Roman"/>
                <w:sz w:val="17"/>
              </w:rPr>
              <w:t>path: 'embedding', 384-dim, cosine (Atlas Search)</w:t>
            </w:r>
          </w:p>
        </w:tc>
        <w:tc>
          <w:tcPr>
            <w:tcW w:type="dxa" w:w="3456"/>
            <w:shd w:fill="F8FAFC"/>
            <w:tcMar>
              <w:top w:w="60" w:type="dxa"/>
              <w:bottom w:w="60" w:type="dxa"/>
              <w:left w:w="100" w:type="dxa"/>
              <w:right w:w="100" w:type="dxa"/>
            </w:tcMar>
          </w:tcPr>
          <w:p>
            <w:pPr>
              <w:spacing w:before="40" w:after="40" w:line="252" w:lineRule="auto"/>
            </w:pPr>
            <w:r>
              <w:rPr>
                <w:rFonts w:ascii="Times New Roman" w:hAnsi="Times New Roman"/>
                <w:sz w:val="17"/>
              </w:rPr>
              <w:t>Enables approximate nearest neighbor vector similarity search via $vectorSearch using HNSW graph traversal.</w:t>
            </w:r>
          </w:p>
        </w:tc>
      </w:tr>
      <w:tr>
        <w:tc>
          <w:tcPr>
            <w:tcW w:type="dxa" w:w="2304"/>
            <w:shd w:fill="FFFFFF"/>
            <w:tcMar>
              <w:top w:w="60" w:type="dxa"/>
              <w:bottom w:w="60" w:type="dxa"/>
              <w:left w:w="100" w:type="dxa"/>
              <w:right w:w="100" w:type="dxa"/>
            </w:tcMar>
          </w:tcPr>
          <w:p>
            <w:pPr>
              <w:spacing w:before="40" w:after="40" w:line="252" w:lineRule="auto"/>
            </w:pPr>
            <w:r>
              <w:rPr>
                <w:rFonts w:ascii="Times New Roman" w:hAnsi="Times New Roman"/>
                <w:sz w:val="17"/>
              </w:rPr>
              <w:t>idx_attachments_note_id</w:t>
            </w:r>
          </w:p>
        </w:tc>
        <w:tc>
          <w:tcPr>
            <w:tcW w:type="dxa" w:w="1440"/>
            <w:shd w:fill="FFFFFF"/>
            <w:tcMar>
              <w:top w:w="60" w:type="dxa"/>
              <w:bottom w:w="60" w:type="dxa"/>
              <w:left w:w="100" w:type="dxa"/>
              <w:right w:w="100" w:type="dxa"/>
            </w:tcMar>
          </w:tcPr>
          <w:p>
            <w:pPr>
              <w:spacing w:before="40" w:after="40" w:line="252" w:lineRule="auto"/>
            </w:pPr>
            <w:r>
              <w:rPr>
                <w:rFonts w:ascii="Times New Roman" w:hAnsi="Times New Roman"/>
                <w:sz w:val="17"/>
              </w:rPr>
              <w:t>attachments</w:t>
            </w:r>
          </w:p>
        </w:tc>
        <w:tc>
          <w:tcPr>
            <w:tcW w:type="dxa" w:w="2880"/>
            <w:shd w:fill="FFFFFF"/>
            <w:tcMar>
              <w:top w:w="60" w:type="dxa"/>
              <w:bottom w:w="60" w:type="dxa"/>
              <w:left w:w="100" w:type="dxa"/>
              <w:right w:w="100" w:type="dxa"/>
            </w:tcMar>
          </w:tcPr>
          <w:p>
            <w:pPr>
              <w:spacing w:before="40" w:after="40" w:line="252" w:lineRule="auto"/>
            </w:pPr>
            <w:r>
              <w:rPr>
                <w:rFonts w:ascii="Times New Roman" w:hAnsi="Times New Roman"/>
                <w:sz w:val="17"/>
              </w:rPr>
              <w:t>[('note_id', 1)] (B-tree)</w:t>
            </w:r>
          </w:p>
        </w:tc>
        <w:tc>
          <w:tcPr>
            <w:tcW w:type="dxa" w:w="3456"/>
            <w:shd w:fill="FFFFFF"/>
            <w:tcMar>
              <w:top w:w="60" w:type="dxa"/>
              <w:bottom w:w="60" w:type="dxa"/>
              <w:left w:w="100" w:type="dxa"/>
              <w:right w:w="100" w:type="dxa"/>
            </w:tcMar>
          </w:tcPr>
          <w:p>
            <w:pPr>
              <w:spacing w:before="40" w:after="40" w:line="252" w:lineRule="auto"/>
            </w:pPr>
            <w:r>
              <w:rPr>
                <w:rFonts w:ascii="Times New Roman" w:hAnsi="Times New Roman"/>
                <w:sz w:val="17"/>
              </w:rPr>
              <w:t>Enables instantaneous lookup of child evidence attachments during note retrieval and cascading deletion.</w:t>
            </w:r>
          </w:p>
        </w:tc>
      </w:tr>
      <w:tr>
        <w:tc>
          <w:tcPr>
            <w:tcW w:type="dxa" w:w="2304"/>
            <w:shd w:fill="F8FAFC"/>
            <w:tcMar>
              <w:top w:w="60" w:type="dxa"/>
              <w:bottom w:w="60" w:type="dxa"/>
              <w:left w:w="100" w:type="dxa"/>
              <w:right w:w="100" w:type="dxa"/>
            </w:tcMar>
          </w:tcPr>
          <w:p>
            <w:pPr>
              <w:spacing w:before="40" w:after="40" w:line="252" w:lineRule="auto"/>
            </w:pPr>
            <w:r>
              <w:rPr>
                <w:rFonts w:ascii="Times New Roman" w:hAnsi="Times New Roman"/>
                <w:sz w:val="17"/>
              </w:rPr>
              <w:t>idx_users_email_unique</w:t>
            </w:r>
          </w:p>
        </w:tc>
        <w:tc>
          <w:tcPr>
            <w:tcW w:type="dxa" w:w="1440"/>
            <w:shd w:fill="F8FAFC"/>
            <w:tcMar>
              <w:top w:w="60" w:type="dxa"/>
              <w:bottom w:w="60" w:type="dxa"/>
              <w:left w:w="100" w:type="dxa"/>
              <w:right w:w="100" w:type="dxa"/>
            </w:tcMar>
          </w:tcPr>
          <w:p>
            <w:pPr>
              <w:spacing w:before="40" w:after="40" w:line="252" w:lineRule="auto"/>
            </w:pPr>
            <w:r>
              <w:rPr>
                <w:rFonts w:ascii="Times New Roman" w:hAnsi="Times New Roman"/>
                <w:sz w:val="17"/>
              </w:rPr>
              <w:t>users</w:t>
            </w:r>
          </w:p>
        </w:tc>
        <w:tc>
          <w:tcPr>
            <w:tcW w:type="dxa" w:w="2880"/>
            <w:shd w:fill="F8FAFC"/>
            <w:tcMar>
              <w:top w:w="60" w:type="dxa"/>
              <w:bottom w:w="60" w:type="dxa"/>
              <w:left w:w="100" w:type="dxa"/>
              <w:right w:w="100" w:type="dxa"/>
            </w:tcMar>
          </w:tcPr>
          <w:p>
            <w:pPr>
              <w:spacing w:before="40" w:after="40" w:line="252" w:lineRule="auto"/>
            </w:pPr>
            <w:r>
              <w:rPr>
                <w:rFonts w:ascii="Times New Roman" w:hAnsi="Times New Roman"/>
                <w:sz w:val="17"/>
              </w:rPr>
              <w:t>[('email', 1)] (Unique B-tree)</w:t>
            </w:r>
          </w:p>
        </w:tc>
        <w:tc>
          <w:tcPr>
            <w:tcW w:type="dxa" w:w="3456"/>
            <w:shd w:fill="F8FAFC"/>
            <w:tcMar>
              <w:top w:w="60" w:type="dxa"/>
              <w:bottom w:w="60" w:type="dxa"/>
              <w:left w:w="100" w:type="dxa"/>
              <w:right w:w="100" w:type="dxa"/>
            </w:tcMar>
          </w:tcPr>
          <w:p>
            <w:pPr>
              <w:spacing w:before="40" w:after="40" w:line="252" w:lineRule="auto"/>
            </w:pPr>
            <w:r>
              <w:rPr>
                <w:rFonts w:ascii="Times New Roman" w:hAnsi="Times New Roman"/>
                <w:sz w:val="17"/>
              </w:rPr>
              <w:t>Enforces single-owner uniqueness and optimizes login credential lookup by email address.</w:t>
            </w:r>
          </w:p>
        </w:tc>
      </w:tr>
      <w:tr>
        <w:tc>
          <w:tcPr>
            <w:tcW w:type="dxa" w:w="2304"/>
            <w:shd w:fill="FFFFFF"/>
            <w:tcMar>
              <w:top w:w="60" w:type="dxa"/>
              <w:bottom w:w="60" w:type="dxa"/>
              <w:left w:w="100" w:type="dxa"/>
              <w:right w:w="100" w:type="dxa"/>
            </w:tcMar>
          </w:tcPr>
          <w:p>
            <w:pPr>
              <w:spacing w:before="40" w:after="40" w:line="252" w:lineRule="auto"/>
            </w:pPr>
            <w:r>
              <w:rPr>
                <w:rFonts w:ascii="Times New Roman" w:hAnsi="Times New Roman"/>
                <w:sz w:val="17"/>
              </w:rPr>
              <w:t>idx_sessions_expires_at</w:t>
            </w:r>
          </w:p>
        </w:tc>
        <w:tc>
          <w:tcPr>
            <w:tcW w:type="dxa" w:w="1440"/>
            <w:shd w:fill="FFFFFF"/>
            <w:tcMar>
              <w:top w:w="60" w:type="dxa"/>
              <w:bottom w:w="60" w:type="dxa"/>
              <w:left w:w="100" w:type="dxa"/>
              <w:right w:w="100" w:type="dxa"/>
            </w:tcMar>
          </w:tcPr>
          <w:p>
            <w:pPr>
              <w:spacing w:before="40" w:after="40" w:line="252" w:lineRule="auto"/>
            </w:pPr>
            <w:r>
              <w:rPr>
                <w:rFonts w:ascii="Times New Roman" w:hAnsi="Times New Roman"/>
                <w:sz w:val="17"/>
              </w:rPr>
              <w:t>sessions</w:t>
            </w:r>
          </w:p>
        </w:tc>
        <w:tc>
          <w:tcPr>
            <w:tcW w:type="dxa" w:w="2880"/>
            <w:shd w:fill="FFFFFF"/>
            <w:tcMar>
              <w:top w:w="60" w:type="dxa"/>
              <w:bottom w:w="60" w:type="dxa"/>
              <w:left w:w="100" w:type="dxa"/>
              <w:right w:w="100" w:type="dxa"/>
            </w:tcMar>
          </w:tcPr>
          <w:p>
            <w:pPr>
              <w:spacing w:before="40" w:after="40" w:line="252" w:lineRule="auto"/>
            </w:pPr>
            <w:r>
              <w:rPr>
                <w:rFonts w:ascii="Times New Roman" w:hAnsi="Times New Roman"/>
                <w:sz w:val="17"/>
              </w:rPr>
              <w:t>[('expires_at', 1)] (TTL B-tree)</w:t>
            </w:r>
          </w:p>
        </w:tc>
        <w:tc>
          <w:tcPr>
            <w:tcW w:type="dxa" w:w="3456"/>
            <w:shd w:fill="FFFFFF"/>
            <w:tcMar>
              <w:top w:w="60" w:type="dxa"/>
              <w:bottom w:w="60" w:type="dxa"/>
              <w:left w:w="100" w:type="dxa"/>
              <w:right w:w="100" w:type="dxa"/>
            </w:tcMar>
          </w:tcPr>
          <w:p>
            <w:pPr>
              <w:spacing w:before="40" w:after="40" w:line="252" w:lineRule="auto"/>
            </w:pPr>
            <w:r>
              <w:rPr>
                <w:rFonts w:ascii="Times New Roman" w:hAnsi="Times New Roman"/>
                <w:sz w:val="17"/>
              </w:rPr>
              <w:t>Automates session expiration; MongoDB background TTL thread automatically purges expired session documents.</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533"/>
            <w:shd w:fill="F8FAFC"/>
            <w:tcMar>
              <w:top w:w="200" w:type="dxa"/>
              <w:bottom w:w="200" w:type="dxa"/>
              <w:left w:w="250" w:type="dxa"/>
              <w:right w:w="250" w:type="dxa"/>
            </w:tcMar>
            <w:tcBorders>
              <w:top w:val="single" w:sz="12" w:space="0" w:color="0D9488"/>
              <w:left w:val="single" w:sz="12" w:space="0" w:color="0D9488"/>
              <w:bottom w:val="single" w:sz="12" w:space="0" w:color="0D9488"/>
              <w:right w:val="single" w:sz="12" w:space="0" w:color="0D9488"/>
            </w:tcBorders>
          </w:tcPr>
          <w:p>
            <w:pPr>
              <w:spacing w:before="160" w:after="80"/>
              <w:jc w:val="center"/>
            </w:pPr>
            <w:r>
              <w:rPr>
                <w:rFonts w:ascii="Times New Roman" w:hAnsi="Times New Roman"/>
                <w:b/>
                <w:color w:val="0D9488"/>
                <w:sz w:val="22"/>
              </w:rPr>
              <w:t>📷 [ SCREENSHOT PLACEHOLDER ]</w:t>
              <w:br/>
            </w:r>
            <w:r>
              <w:rPr>
                <w:rFonts w:ascii="Times New Roman" w:hAnsi="Times New Roman"/>
                <w:b/>
                <w:color w:val="14263D"/>
                <w:sz w:val="21"/>
              </w:rPr>
              <w:t>Figure 6.1: Index Specification and Execution Plan (IXSCAN vs COLLSCAN)</w:t>
              <w:br/>
            </w:r>
            <w:r>
              <w:rPr>
                <w:rFonts w:ascii="Times New Roman" w:hAnsi="Times New Roman"/>
                <w:i/>
                <w:color w:val="64748B"/>
                <w:sz w:val="19"/>
              </w:rPr>
              <w:t>(Instruction: Paste your terminal screenshot, MongoDB Atlas / Compass UI, or Web browser output here)</w:t>
              <w:br/>
              <w:t>Detail: MongoDB explain('executionStats') output confirming IXSCAN on idx_notes_created_at_id_desc with zero in-memory SORT stages.</w:t>
            </w:r>
          </w:p>
        </w:tc>
      </w:tr>
    </w:tbl>
    <w:p>
      <w:pPr>
        <w:spacing w:before="40" w:after="120"/>
      </w:pPr>
    </w:p>
    <w:p>
      <w:pPr>
        <w:pStyle w:val="Heading2"/>
      </w:pPr>
      <w:r>
        <w:t>6.2 Aggregation Framework</w:t>
      </w:r>
    </w:p>
    <w:p>
      <w:pPr>
        <w:spacing w:after="120" w:line="276" w:lineRule="auto"/>
      </w:pPr>
      <w:r>
        <w:rPr>
          <w:rFonts w:ascii="Times New Roman" w:hAnsi="Times New Roman"/>
          <w:i w:val="0"/>
          <w:sz w:val="24"/>
        </w:rPr>
        <w:t>MongoDB's Aggregation Framework provides high-performance, in-database data processing pipelines that transform and aggregate documents. Fieldnote implements three specialized analytical aggregation pipelines in 'app/routes/analytics.py', described in Table 6.2.</w:t>
      </w:r>
    </w:p>
    <w:p>
      <w:pPr>
        <w:spacing w:before="160" w:after="80"/>
      </w:pPr>
      <w:r>
        <w:rPr>
          <w:rFonts w:ascii="Times New Roman" w:hAnsi="Times New Roman"/>
          <w:b/>
          <w:sz w:val="22"/>
        </w:rPr>
        <w:t>Table 6.2: Analytical Aggregation Pipelines, Pipeline Stages, and Functional Objectives</w:t>
      </w:r>
    </w:p>
    <w:tbl>
      <w:tblPr>
        <w:tblW w:type="auto" w:w="0"/>
        <w:jc w:val="center"/>
        <w:tblLayout w:type="fixed"/>
        <w:tblLook w:firstColumn="1" w:firstRow="1" w:lastColumn="0" w:lastRow="0" w:noHBand="0" w:noVBand="1" w:val="04A0"/>
      </w:tblPr>
      <w:tblGrid>
        <w:gridCol w:w="2383"/>
        <w:gridCol w:w="2383"/>
        <w:gridCol w:w="2383"/>
        <w:gridCol w:w="2383"/>
      </w:tblGrid>
      <w:tr>
        <w:tc>
          <w:tcPr>
            <w:tcW w:type="dxa" w:w="1584"/>
            <w:shd w:fill="0D9488"/>
            <w:tcMar>
              <w:top w:w="100" w:type="dxa"/>
              <w:bottom w:w="100" w:type="dxa"/>
              <w:left w:w="120" w:type="dxa"/>
              <w:right w:w="120" w:type="dxa"/>
            </w:tcMar>
          </w:tcPr>
          <w:p>
            <w:pPr>
              <w:spacing w:before="40" w:after="40" w:line="252" w:lineRule="auto"/>
            </w:pPr>
            <w:r>
              <w:rPr>
                <w:rFonts w:ascii="Times New Roman" w:hAnsi="Times New Roman"/>
                <w:b/>
                <w:color w:val="FFFFFF"/>
                <w:sz w:val="19"/>
              </w:rPr>
              <w:t>Pipeline No.</w:t>
            </w:r>
          </w:p>
        </w:tc>
        <w:tc>
          <w:tcPr>
            <w:tcW w:type="dxa" w:w="2448"/>
            <w:shd w:fill="0D9488"/>
            <w:tcMar>
              <w:top w:w="100" w:type="dxa"/>
              <w:bottom w:w="100" w:type="dxa"/>
              <w:left w:w="120" w:type="dxa"/>
              <w:right w:w="120" w:type="dxa"/>
            </w:tcMar>
          </w:tcPr>
          <w:p>
            <w:pPr>
              <w:spacing w:before="40" w:after="40" w:line="252" w:lineRule="auto"/>
            </w:pPr>
            <w:r>
              <w:rPr>
                <w:rFonts w:ascii="Times New Roman" w:hAnsi="Times New Roman"/>
                <w:b/>
                <w:color w:val="FFFFFF"/>
                <w:sz w:val="19"/>
              </w:rPr>
              <w:t>Analytical Objective</w:t>
            </w:r>
          </w:p>
        </w:tc>
        <w:tc>
          <w:tcPr>
            <w:tcW w:type="dxa" w:w="3168"/>
            <w:shd w:fill="0D9488"/>
            <w:tcMar>
              <w:top w:w="100" w:type="dxa"/>
              <w:bottom w:w="100" w:type="dxa"/>
              <w:left w:w="120" w:type="dxa"/>
              <w:right w:w="120" w:type="dxa"/>
            </w:tcMar>
          </w:tcPr>
          <w:p>
            <w:pPr>
              <w:spacing w:before="40" w:after="40" w:line="252" w:lineRule="auto"/>
            </w:pPr>
            <w:r>
              <w:rPr>
                <w:rFonts w:ascii="Times New Roman" w:hAnsi="Times New Roman"/>
                <w:b/>
                <w:color w:val="FFFFFF"/>
                <w:sz w:val="19"/>
              </w:rPr>
              <w:t>Main Pipeline Stages</w:t>
            </w:r>
          </w:p>
        </w:tc>
        <w:tc>
          <w:tcPr>
            <w:tcW w:type="dxa" w:w="2880"/>
            <w:shd w:fill="0D9488"/>
            <w:tcMar>
              <w:top w:w="100" w:type="dxa"/>
              <w:bottom w:w="100" w:type="dxa"/>
              <w:left w:w="120" w:type="dxa"/>
              <w:right w:w="120" w:type="dxa"/>
            </w:tcMar>
          </w:tcPr>
          <w:p>
            <w:pPr>
              <w:spacing w:before="40" w:after="40" w:line="252" w:lineRule="auto"/>
            </w:pPr>
            <w:r>
              <w:rPr>
                <w:rFonts w:ascii="Times New Roman" w:hAnsi="Times New Roman"/>
                <w:b/>
                <w:color w:val="FFFFFF"/>
                <w:sz w:val="19"/>
              </w:rPr>
              <w:t>Functional Output &amp; Result</w:t>
            </w:r>
          </w:p>
        </w:tc>
      </w:tr>
      <w:tr>
        <w:tc>
          <w:tcPr>
            <w:tcW w:type="dxa" w:w="1584"/>
            <w:shd w:fill="F8FAFC"/>
            <w:tcMar>
              <w:top w:w="60" w:type="dxa"/>
              <w:bottom w:w="60" w:type="dxa"/>
              <w:left w:w="100" w:type="dxa"/>
              <w:right w:w="100" w:type="dxa"/>
            </w:tcMar>
          </w:tcPr>
          <w:p>
            <w:pPr>
              <w:spacing w:before="40" w:after="40" w:line="252" w:lineRule="auto"/>
            </w:pPr>
            <w:r>
              <w:rPr>
                <w:rFonts w:ascii="Times New Roman" w:hAnsi="Times New Roman"/>
                <w:sz w:val="17"/>
              </w:rPr>
              <w:t>Pipeline 1</w:t>
            </w:r>
          </w:p>
        </w:tc>
        <w:tc>
          <w:tcPr>
            <w:tcW w:type="dxa" w:w="2448"/>
            <w:shd w:fill="F8FAFC"/>
            <w:tcMar>
              <w:top w:w="60" w:type="dxa"/>
              <w:bottom w:w="60" w:type="dxa"/>
              <w:left w:w="100" w:type="dxa"/>
              <w:right w:w="100" w:type="dxa"/>
            </w:tcMar>
          </w:tcPr>
          <w:p>
            <w:pPr>
              <w:spacing w:before="40" w:after="40" w:line="252" w:lineRule="auto"/>
            </w:pPr>
            <w:r>
              <w:rPr>
                <w:rFonts w:ascii="Times New Roman" w:hAnsi="Times New Roman"/>
                <w:sz w:val="17"/>
              </w:rPr>
              <w:t>Tag Frequency Distribution</w:t>
            </w:r>
          </w:p>
        </w:tc>
        <w:tc>
          <w:tcPr>
            <w:tcW w:type="dxa" w:w="3168"/>
            <w:shd w:fill="F8FAFC"/>
            <w:tcMar>
              <w:top w:w="60" w:type="dxa"/>
              <w:bottom w:w="60" w:type="dxa"/>
              <w:left w:w="100" w:type="dxa"/>
              <w:right w:w="100" w:type="dxa"/>
            </w:tcMar>
          </w:tcPr>
          <w:p>
            <w:pPr>
              <w:spacing w:before="40" w:after="40" w:line="252" w:lineRule="auto"/>
            </w:pPr>
            <w:r>
              <w:rPr>
                <w:rFonts w:ascii="Times New Roman" w:hAnsi="Times New Roman"/>
                <w:sz w:val="17"/>
              </w:rPr>
              <w:t>$match -&gt; $unwind -&gt; $match -&gt; $group -&gt; $sort -&gt; $project</w:t>
            </w:r>
          </w:p>
        </w:tc>
        <w:tc>
          <w:tcPr>
            <w:tcW w:type="dxa" w:w="2880"/>
            <w:shd w:fill="F8FAFC"/>
            <w:tcMar>
              <w:top w:w="60" w:type="dxa"/>
              <w:bottom w:w="60" w:type="dxa"/>
              <w:left w:w="100" w:type="dxa"/>
              <w:right w:w="100" w:type="dxa"/>
            </w:tcMar>
          </w:tcPr>
          <w:p>
            <w:pPr>
              <w:spacing w:before="40" w:after="40" w:line="252" w:lineRule="auto"/>
            </w:pPr>
            <w:r>
              <w:rPr>
                <w:rFonts w:ascii="Times New Roman" w:hAnsi="Times New Roman"/>
                <w:sz w:val="17"/>
              </w:rPr>
              <w:t>Deconstructs 'tags' array, filters invalid strings, counts occurrences per tag, sorts descending.</w:t>
            </w:r>
          </w:p>
        </w:tc>
      </w:tr>
      <w:tr>
        <w:tc>
          <w:tcPr>
            <w:tcW w:type="dxa" w:w="1584"/>
            <w:shd w:fill="FFFFFF"/>
            <w:tcMar>
              <w:top w:w="60" w:type="dxa"/>
              <w:bottom w:w="60" w:type="dxa"/>
              <w:left w:w="100" w:type="dxa"/>
              <w:right w:w="100" w:type="dxa"/>
            </w:tcMar>
          </w:tcPr>
          <w:p>
            <w:pPr>
              <w:spacing w:before="40" w:after="40" w:line="252" w:lineRule="auto"/>
            </w:pPr>
            <w:r>
              <w:rPr>
                <w:rFonts w:ascii="Times New Roman" w:hAnsi="Times New Roman"/>
                <w:sz w:val="17"/>
              </w:rPr>
              <w:t>Pipeline 2</w:t>
            </w:r>
          </w:p>
        </w:tc>
        <w:tc>
          <w:tcPr>
            <w:tcW w:type="dxa" w:w="2448"/>
            <w:shd w:fill="FFFFFF"/>
            <w:tcMar>
              <w:top w:w="60" w:type="dxa"/>
              <w:bottom w:w="60" w:type="dxa"/>
              <w:left w:w="100" w:type="dxa"/>
              <w:right w:w="100" w:type="dxa"/>
            </w:tcMar>
          </w:tcPr>
          <w:p>
            <w:pPr>
              <w:spacing w:before="40" w:after="40" w:line="252" w:lineRule="auto"/>
            </w:pPr>
            <w:r>
              <w:rPr>
                <w:rFonts w:ascii="Times New Roman" w:hAnsi="Times New Roman"/>
                <w:sz w:val="17"/>
              </w:rPr>
              <w:t>Daily Note Activity Trend</w:t>
            </w:r>
          </w:p>
        </w:tc>
        <w:tc>
          <w:tcPr>
            <w:tcW w:type="dxa" w:w="3168"/>
            <w:shd w:fill="FFFFFF"/>
            <w:tcMar>
              <w:top w:w="60" w:type="dxa"/>
              <w:bottom w:w="60" w:type="dxa"/>
              <w:left w:w="100" w:type="dxa"/>
              <w:right w:w="100" w:type="dxa"/>
            </w:tcMar>
          </w:tcPr>
          <w:p>
            <w:pPr>
              <w:spacing w:before="40" w:after="40" w:line="252" w:lineRule="auto"/>
            </w:pPr>
            <w:r>
              <w:rPr>
                <w:rFonts w:ascii="Times New Roman" w:hAnsi="Times New Roman"/>
                <w:sz w:val="17"/>
              </w:rPr>
              <w:t>$match -&gt; $group ($dateToString YYYY-MM-DD) -&gt; $sort -&gt; $project</w:t>
            </w:r>
          </w:p>
        </w:tc>
        <w:tc>
          <w:tcPr>
            <w:tcW w:type="dxa" w:w="2880"/>
            <w:shd w:fill="FFFFFF"/>
            <w:tcMar>
              <w:top w:w="60" w:type="dxa"/>
              <w:bottom w:w="60" w:type="dxa"/>
              <w:left w:w="100" w:type="dxa"/>
              <w:right w:w="100" w:type="dxa"/>
            </w:tcMar>
          </w:tcPr>
          <w:p>
            <w:pPr>
              <w:spacing w:before="40" w:after="40" w:line="252" w:lineRule="auto"/>
            </w:pPr>
            <w:r>
              <w:rPr>
                <w:rFonts w:ascii="Times New Roman" w:hAnsi="Times New Roman"/>
                <w:sz w:val="17"/>
              </w:rPr>
              <w:t>Truncates UTC timestamps to calendar dates, counts daily creations, sorts chronologically.</w:t>
            </w:r>
          </w:p>
        </w:tc>
      </w:tr>
      <w:tr>
        <w:tc>
          <w:tcPr>
            <w:tcW w:type="dxa" w:w="1584"/>
            <w:shd w:fill="F8FAFC"/>
            <w:tcMar>
              <w:top w:w="60" w:type="dxa"/>
              <w:bottom w:w="60" w:type="dxa"/>
              <w:left w:w="100" w:type="dxa"/>
              <w:right w:w="100" w:type="dxa"/>
            </w:tcMar>
          </w:tcPr>
          <w:p>
            <w:pPr>
              <w:spacing w:before="40" w:after="40" w:line="252" w:lineRule="auto"/>
            </w:pPr>
            <w:r>
              <w:rPr>
                <w:rFonts w:ascii="Times New Roman" w:hAnsi="Times New Roman"/>
                <w:sz w:val="17"/>
              </w:rPr>
              <w:t>Pipeline 3</w:t>
            </w:r>
          </w:p>
        </w:tc>
        <w:tc>
          <w:tcPr>
            <w:tcW w:type="dxa" w:w="2448"/>
            <w:shd w:fill="F8FAFC"/>
            <w:tcMar>
              <w:top w:w="60" w:type="dxa"/>
              <w:bottom w:w="60" w:type="dxa"/>
              <w:left w:w="100" w:type="dxa"/>
              <w:right w:w="100" w:type="dxa"/>
            </w:tcMar>
          </w:tcPr>
          <w:p>
            <w:pPr>
              <w:spacing w:before="40" w:after="40" w:line="252" w:lineRule="auto"/>
            </w:pPr>
            <w:r>
              <w:rPr>
                <w:rFonts w:ascii="Times New Roman" w:hAnsi="Times New Roman"/>
                <w:sz w:val="17"/>
              </w:rPr>
              <w:t>Attachment Distribution Join</w:t>
            </w:r>
          </w:p>
        </w:tc>
        <w:tc>
          <w:tcPr>
            <w:tcW w:type="dxa" w:w="3168"/>
            <w:shd w:fill="F8FAFC"/>
            <w:tcMar>
              <w:top w:w="60" w:type="dxa"/>
              <w:bottom w:w="60" w:type="dxa"/>
              <w:left w:w="100" w:type="dxa"/>
              <w:right w:w="100" w:type="dxa"/>
            </w:tcMar>
          </w:tcPr>
          <w:p>
            <w:pPr>
              <w:spacing w:before="40" w:after="40" w:line="252" w:lineRule="auto"/>
            </w:pPr>
            <w:r>
              <w:rPr>
                <w:rFonts w:ascii="Times New Roman" w:hAnsi="Times New Roman"/>
                <w:sz w:val="17"/>
              </w:rPr>
              <w:t>$match -&gt; $lookup -&gt; $project ($size) -&gt; $match -&gt; $sort</w:t>
            </w:r>
          </w:p>
        </w:tc>
        <w:tc>
          <w:tcPr>
            <w:tcW w:type="dxa" w:w="2880"/>
            <w:shd w:fill="F8FAFC"/>
            <w:tcMar>
              <w:top w:w="60" w:type="dxa"/>
              <w:bottom w:w="60" w:type="dxa"/>
              <w:left w:w="100" w:type="dxa"/>
              <w:right w:w="100" w:type="dxa"/>
            </w:tcMar>
          </w:tcPr>
          <w:p>
            <w:pPr>
              <w:spacing w:before="40" w:after="40" w:line="252" w:lineRule="auto"/>
            </w:pPr>
            <w:r>
              <w:rPr>
                <w:rFonts w:ascii="Times New Roman" w:hAnsi="Times New Roman"/>
                <w:sz w:val="17"/>
              </w:rPr>
              <w:t>Executes left-outer join from 'notes' to 'attachments', calculates array size, ranks by evidence count.</w:t>
            </w:r>
          </w:p>
        </w:tc>
      </w:tr>
      <w:tr>
        <w:tc>
          <w:tcPr>
            <w:tcW w:type="dxa" w:w="1584"/>
            <w:shd w:fill="FFFFFF"/>
            <w:tcMar>
              <w:top w:w="60" w:type="dxa"/>
              <w:bottom w:w="60" w:type="dxa"/>
              <w:left w:w="100" w:type="dxa"/>
              <w:right w:w="100" w:type="dxa"/>
            </w:tcMar>
          </w:tcPr>
          <w:p>
            <w:pPr>
              <w:spacing w:before="40" w:after="40" w:line="252" w:lineRule="auto"/>
            </w:pPr>
            <w:r>
              <w:rPr>
                <w:rFonts w:ascii="Times New Roman" w:hAnsi="Times New Roman"/>
                <w:sz w:val="17"/>
              </w:rPr>
              <w:t>Pipeline 4</w:t>
            </w:r>
          </w:p>
        </w:tc>
        <w:tc>
          <w:tcPr>
            <w:tcW w:type="dxa" w:w="2448"/>
            <w:shd w:fill="FFFFFF"/>
            <w:tcMar>
              <w:top w:w="60" w:type="dxa"/>
              <w:bottom w:w="60" w:type="dxa"/>
              <w:left w:w="100" w:type="dxa"/>
              <w:right w:w="100" w:type="dxa"/>
            </w:tcMar>
          </w:tcPr>
          <w:p>
            <w:pPr>
              <w:spacing w:before="40" w:after="40" w:line="252" w:lineRule="auto"/>
            </w:pPr>
            <w:r>
              <w:rPr>
                <w:rFonts w:ascii="Times New Roman" w:hAnsi="Times New Roman"/>
                <w:sz w:val="17"/>
              </w:rPr>
              <w:t>Semantic Vector Recall</w:t>
            </w:r>
          </w:p>
        </w:tc>
        <w:tc>
          <w:tcPr>
            <w:tcW w:type="dxa" w:w="3168"/>
            <w:shd w:fill="FFFFFF"/>
            <w:tcMar>
              <w:top w:w="60" w:type="dxa"/>
              <w:bottom w:w="60" w:type="dxa"/>
              <w:left w:w="100" w:type="dxa"/>
              <w:right w:w="100" w:type="dxa"/>
            </w:tcMar>
          </w:tcPr>
          <w:p>
            <w:pPr>
              <w:spacing w:before="40" w:after="40" w:line="252" w:lineRule="auto"/>
            </w:pPr>
            <w:r>
              <w:rPr>
                <w:rFonts w:ascii="Times New Roman" w:hAnsi="Times New Roman"/>
                <w:sz w:val="17"/>
              </w:rPr>
              <w:t>$vectorSearch -&gt; $project ($meta: vectorSearchScore) -&gt; $match</w:t>
            </w:r>
          </w:p>
        </w:tc>
        <w:tc>
          <w:tcPr>
            <w:tcW w:type="dxa" w:w="2880"/>
            <w:shd w:fill="FFFFFF"/>
            <w:tcMar>
              <w:top w:w="60" w:type="dxa"/>
              <w:bottom w:w="60" w:type="dxa"/>
              <w:left w:w="100" w:type="dxa"/>
              <w:right w:w="100" w:type="dxa"/>
            </w:tcMar>
          </w:tcPr>
          <w:p>
            <w:pPr>
              <w:spacing w:before="40" w:after="40" w:line="252" w:lineRule="auto"/>
            </w:pPr>
            <w:r>
              <w:rPr>
                <w:rFonts w:ascii="Times New Roman" w:hAnsi="Times New Roman"/>
                <w:sz w:val="17"/>
              </w:rPr>
              <w:t>Navigates HNSW vector graph, scores cosine similarity, projects scores, enforces tenant isolation.</w:t>
            </w:r>
          </w:p>
        </w:tc>
      </w:tr>
    </w:tbl>
    <w:p>
      <w:pPr>
        <w:spacing w:after="120"/>
      </w:pPr>
    </w:p>
    <w:p>
      <w:pPr>
        <w:spacing w:after="120" w:line="276" w:lineRule="auto"/>
      </w:pPr>
      <w:r>
        <w:rPr>
          <w:rFonts w:ascii="Times New Roman" w:hAnsi="Times New Roman"/>
          <w:b/>
          <w:sz w:val="24"/>
        </w:rPr>
        <w:t xml:space="preserve">Pipeline 1 Code: </w:t>
      </w:r>
      <w:r>
        <w:rPr>
          <w:rFonts w:ascii="Times New Roman" w:hAnsi="Times New Roman"/>
          <w:i w:val="0"/>
          <w:sz w:val="24"/>
        </w:rPr>
        <w:t>Implementation Code for Pipeline 1 (Tag Frequency Distribution):</w:t>
      </w:r>
    </w:p>
    <w:tbl>
      <w:tblPr>
        <w:tblW w:type="auto" w:w="0"/>
        <w:jc w:val="center"/>
        <w:tblLayout w:type="fixed"/>
        <w:tblLook w:firstColumn="1" w:firstRow="1" w:lastColumn="0" w:lastRow="0" w:noHBand="0" w:noVBand="1" w:val="04A0"/>
      </w:tblPr>
      <w:tblGrid>
        <w:gridCol w:w="9360"/>
      </w:tblGrid>
      <w:tr>
        <w:tc>
          <w:tcPr>
            <w:tcW w:type="dxa" w:w="9533"/>
            <w:shd w:fill="F1F5F9"/>
            <w:tcMar>
              <w:top w:w="140" w:type="dxa"/>
              <w:bottom w:w="140" w:type="dxa"/>
              <w:left w:w="180" w:type="dxa"/>
              <w:right w:w="180" w:type="dxa"/>
            </w:tcMar>
            <w:tcBorders>
              <w:top w:val="single" w:sz="4" w:space="0" w:color="CBD5E1"/>
              <w:left w:val="single" w:sz="18" w:space="0" w:color="0D9488"/>
              <w:bottom w:val="single" w:sz="4" w:space="0" w:color="CBD5E1"/>
              <w:right w:val="single" w:sz="4" w:space="0" w:color="CBD5E1"/>
            </w:tcBorders>
          </w:tcPr>
          <w:p>
            <w:pPr>
              <w:spacing w:before="40" w:after="40" w:line="252" w:lineRule="auto"/>
            </w:pPr>
            <w:r>
              <w:rPr>
                <w:rFonts w:ascii="Consolas" w:hAnsi="Consolas"/>
                <w:color w:val="0F172A"/>
                <w:sz w:val="19"/>
              </w:rPr>
              <w:t>pipeline = [</w:t>
              <w:br/>
              <w:t xml:space="preserve">    {'$match': {'user_id': owner_id}},               # Stage 1: Owner tenant boundary</w:t>
              <w:br/>
              <w:t xml:space="preserve">    {'$unwind': '$tags'},                            # Stage 2: Deconstruct tag array</w:t>
              <w:br/>
              <w:t xml:space="preserve">    {'$match': {'tags': {'$type': 'string', '$regex': r'\S'}}},  # Stage 3: Exclude whitespace</w:t>
              <w:br/>
              <w:t xml:space="preserve">    {'$group': {'_id': '$tags', 'count': {'$sum': 1}}},          # Stage 4: Accumulate count</w:t>
              <w:br/>
              <w:t xml:space="preserve">    {'$sort': {'count': -1, '_id': 1}},              # Stage 5: Sort frequency DESC</w:t>
              <w:br/>
              <w:t xml:space="preserve">    {'$project': {'_id': 0, 'tag': '$_id', 'count': 1}}          # Stage 6: Clean field projection</w:t>
              <w:br/>
              <w:t>]</w:t>
              <w:br/>
              <w:t>cursor = db['notes'].aggregate(pipeline)</w:t>
            </w:r>
          </w:p>
        </w:tc>
      </w:tr>
    </w:tbl>
    <w:p>
      <w:pPr>
        <w:spacing w:before="40" w:after="120"/>
      </w:pPr>
    </w:p>
    <w:p>
      <w:pPr>
        <w:spacing w:after="120" w:line="276" w:lineRule="auto"/>
      </w:pPr>
      <w:r>
        <w:rPr>
          <w:rFonts w:ascii="Times New Roman" w:hAnsi="Times New Roman"/>
          <w:b/>
          <w:sz w:val="24"/>
        </w:rPr>
        <w:t xml:space="preserve">Pipeline 3 Code: </w:t>
      </w:r>
      <w:r>
        <w:rPr>
          <w:rFonts w:ascii="Times New Roman" w:hAnsi="Times New Roman"/>
          <w:i w:val="0"/>
          <w:sz w:val="24"/>
        </w:rPr>
        <w:t>Implementation Code for Pipeline 3 (Cross-Collection Left Outer Join):</w:t>
      </w:r>
    </w:p>
    <w:tbl>
      <w:tblPr>
        <w:tblW w:type="auto" w:w="0"/>
        <w:jc w:val="center"/>
        <w:tblLayout w:type="fixed"/>
        <w:tblLook w:firstColumn="1" w:firstRow="1" w:lastColumn="0" w:lastRow="0" w:noHBand="0" w:noVBand="1" w:val="04A0"/>
      </w:tblPr>
      <w:tblGrid>
        <w:gridCol w:w="9360"/>
      </w:tblGrid>
      <w:tr>
        <w:tc>
          <w:tcPr>
            <w:tcW w:type="dxa" w:w="9533"/>
            <w:shd w:fill="F1F5F9"/>
            <w:tcMar>
              <w:top w:w="140" w:type="dxa"/>
              <w:bottom w:w="140" w:type="dxa"/>
              <w:left w:w="180" w:type="dxa"/>
              <w:right w:w="180" w:type="dxa"/>
            </w:tcMar>
            <w:tcBorders>
              <w:top w:val="single" w:sz="4" w:space="0" w:color="CBD5E1"/>
              <w:left w:val="single" w:sz="18" w:space="0" w:color="0D9488"/>
              <w:bottom w:val="single" w:sz="4" w:space="0" w:color="CBD5E1"/>
              <w:right w:val="single" w:sz="4" w:space="0" w:color="CBD5E1"/>
            </w:tcBorders>
          </w:tcPr>
          <w:p>
            <w:pPr>
              <w:spacing w:before="40" w:after="40" w:line="252" w:lineRule="auto"/>
            </w:pPr>
            <w:r>
              <w:rPr>
                <w:rFonts w:ascii="Consolas" w:hAnsi="Consolas"/>
                <w:color w:val="0F172A"/>
                <w:sz w:val="19"/>
              </w:rPr>
              <w:t>pipeline = [</w:t>
              <w:br/>
              <w:t xml:space="preserve">    {'$match': {'user_id': owner_id}},</w:t>
              <w:br/>
              <w:t xml:space="preserve">    {'$lookup': {</w:t>
              <w:br/>
              <w:t xml:space="preserve">        'from': 'attachments',                       # Stage 1: Join with attachments</w:t>
              <w:br/>
              <w:t xml:space="preserve">        'localField': '_id',</w:t>
              <w:br/>
              <w:t xml:space="preserve">        'foreignField': 'note_id',</w:t>
              <w:br/>
              <w:t xml:space="preserve">        'as': 'attachments'</w:t>
              <w:br/>
              <w:t xml:space="preserve">    }},</w:t>
              <w:br/>
              <w:t xml:space="preserve">    {'$project': {</w:t>
              <w:br/>
              <w:t xml:space="preserve">        '_id': 0,</w:t>
              <w:br/>
              <w:t xml:space="preserve">        'note_id': {'$toString': '$_id'},</w:t>
              <w:br/>
              <w:t xml:space="preserve">        'title': '$title',</w:t>
              <w:br/>
              <w:t xml:space="preserve">        'attachment_count': {'$size': '$attachments'}  # Stage 2: Count without loading chunks</w:t>
              <w:br/>
              <w:t xml:space="preserve">    }},</w:t>
              <w:br/>
              <w:t xml:space="preserve">    {'$sort': {'attachment_count': -1, 'title': 1, 'note_id': 1}}</w:t>
              <w:br/>
              <w:t>]</w:t>
              <w:br/>
              <w:t>cursor = db['notes'].aggregate(pipeline)</w:t>
            </w:r>
          </w:p>
        </w:tc>
      </w:tr>
    </w:tbl>
    <w:p>
      <w:pPr>
        <w:spacing w:before="40" w:after="120"/>
      </w:pPr>
    </w:p>
    <w:tbl>
      <w:tblPr>
        <w:tblW w:type="auto" w:w="0"/>
        <w:jc w:val="center"/>
        <w:tblLayout w:type="fixed"/>
        <w:tblLook w:firstColumn="1" w:firstRow="1" w:lastColumn="0" w:lastRow="0" w:noHBand="0" w:noVBand="1" w:val="04A0"/>
      </w:tblPr>
      <w:tblGrid>
        <w:gridCol w:w="9360"/>
      </w:tblGrid>
      <w:tr>
        <w:tc>
          <w:tcPr>
            <w:tcW w:type="dxa" w:w="9533"/>
            <w:shd w:fill="F8FAFC"/>
            <w:tcMar>
              <w:top w:w="200" w:type="dxa"/>
              <w:bottom w:w="200" w:type="dxa"/>
              <w:left w:w="250" w:type="dxa"/>
              <w:right w:w="250" w:type="dxa"/>
            </w:tcMar>
            <w:tcBorders>
              <w:top w:val="single" w:sz="12" w:space="0" w:color="0D9488"/>
              <w:left w:val="single" w:sz="12" w:space="0" w:color="0D9488"/>
              <w:bottom w:val="single" w:sz="12" w:space="0" w:color="0D9488"/>
              <w:right w:val="single" w:sz="12" w:space="0" w:color="0D9488"/>
            </w:tcBorders>
          </w:tcPr>
          <w:p>
            <w:pPr>
              <w:spacing w:before="160" w:after="80"/>
              <w:jc w:val="center"/>
            </w:pPr>
            <w:r>
              <w:rPr>
                <w:rFonts w:ascii="Times New Roman" w:hAnsi="Times New Roman"/>
                <w:b/>
                <w:color w:val="0D9488"/>
                <w:sz w:val="22"/>
              </w:rPr>
              <w:t>📷 [ SCREENSHOT PLACEHOLDER ]</w:t>
              <w:br/>
            </w:r>
            <w:r>
              <w:rPr>
                <w:rFonts w:ascii="Times New Roman" w:hAnsi="Times New Roman"/>
                <w:b/>
                <w:color w:val="14263D"/>
                <w:sz w:val="21"/>
              </w:rPr>
              <w:t>Figure 6.2: Multi-Stage Aggregation Pipeline Execution for Tag Frequency</w:t>
              <w:br/>
            </w:r>
            <w:r>
              <w:rPr>
                <w:rFonts w:ascii="Times New Roman" w:hAnsi="Times New Roman"/>
                <w:i/>
                <w:color w:val="64748B"/>
                <w:sz w:val="19"/>
              </w:rPr>
              <w:t>(Instruction: Paste your terminal screenshot, MongoDB Atlas / Compass UI, or Web browser output here)</w:t>
              <w:br/>
              <w:t>Detail: Compass Aggregation Pipeline Builder displaying document count stages ($unwind, $group, $sort) with real-time output preview.</w:t>
            </w:r>
          </w:p>
        </w:tc>
      </w:tr>
    </w:tbl>
    <w:p>
      <w:pPr>
        <w:spacing w:before="40" w:after="120"/>
      </w:pPr>
    </w:p>
    <w:p>
      <w:pPr>
        <w:pStyle w:val="Heading2"/>
      </w:pPr>
      <w:r>
        <w:t>6.3 Advanced Queries</w:t>
      </w:r>
    </w:p>
    <w:p>
      <w:pPr>
        <w:spacing w:after="120" w:line="276" w:lineRule="auto"/>
      </w:pPr>
      <w:r>
        <w:rPr>
          <w:rFonts w:ascii="Times New Roman" w:hAnsi="Times New Roman"/>
          <w:i w:val="0"/>
          <w:sz w:val="24"/>
        </w:rPr>
        <w:t>Fieldnote combines multiple query operators to achieve flexible filtering. When a researcher searches for notes containing the term 'nitrogen' within the 'botany' tag, the query builder constructs an implicit $and intersection:</w:t>
      </w:r>
    </w:p>
    <w:tbl>
      <w:tblPr>
        <w:tblW w:type="auto" w:w="0"/>
        <w:jc w:val="center"/>
        <w:tblLayout w:type="fixed"/>
        <w:tblLook w:firstColumn="1" w:firstRow="1" w:lastColumn="0" w:lastRow="0" w:noHBand="0" w:noVBand="1" w:val="04A0"/>
      </w:tblPr>
      <w:tblGrid>
        <w:gridCol w:w="9360"/>
      </w:tblGrid>
      <w:tr>
        <w:tc>
          <w:tcPr>
            <w:tcW w:type="dxa" w:w="9533"/>
            <w:shd w:fill="F1F5F9"/>
            <w:tcMar>
              <w:top w:w="140" w:type="dxa"/>
              <w:bottom w:w="140" w:type="dxa"/>
              <w:left w:w="180" w:type="dxa"/>
              <w:right w:w="180" w:type="dxa"/>
            </w:tcMar>
            <w:tcBorders>
              <w:top w:val="single" w:sz="4" w:space="0" w:color="CBD5E1"/>
              <w:left w:val="single" w:sz="18" w:space="0" w:color="0D9488"/>
              <w:bottom w:val="single" w:sz="4" w:space="0" w:color="CBD5E1"/>
              <w:right w:val="single" w:sz="4" w:space="0" w:color="CBD5E1"/>
            </w:tcBorders>
          </w:tcPr>
          <w:p>
            <w:pPr>
              <w:spacing w:before="40" w:after="40" w:line="252" w:lineRule="auto"/>
            </w:pPr>
            <w:r>
              <w:rPr>
                <w:rFonts w:ascii="Consolas" w:hAnsi="Consolas"/>
                <w:color w:val="0F172A"/>
                <w:sz w:val="19"/>
              </w:rPr>
              <w:t>query = {</w:t>
              <w:br/>
              <w:t xml:space="preserve">    'user_id': owner_id,</w:t>
              <w:br/>
              <w:t xml:space="preserve">    'tags': {'$in': ['botany', 'symbiosis']},</w:t>
              <w:br/>
              <w:t xml:space="preserve">    '$text': {'$search': 'nitrogen bacteroid'}</w:t>
              <w:br/>
              <w:t>}</w:t>
              <w:br/>
              <w:t>cursor = db['notes'].find(query, {'score': {'$meta': 'textScore'}}).sort([('score', {'$meta': 'textScore'})])</w:t>
            </w:r>
          </w:p>
        </w:tc>
      </w:tr>
    </w:tbl>
    <w:p>
      <w:pPr>
        <w:spacing w:before="40" w:after="120"/>
      </w:pPr>
    </w:p>
    <w:p>
      <w:pPr>
        <w:pStyle w:val="Heading2"/>
      </w:pPr>
      <w:r>
        <w:t>6.4 Data Modeling Operations</w:t>
      </w:r>
    </w:p>
    <w:p>
      <w:pPr>
        <w:spacing w:after="120" w:line="276" w:lineRule="auto"/>
      </w:pPr>
      <w:r>
        <w:rPr>
          <w:rFonts w:ascii="Times New Roman" w:hAnsi="Times New Roman"/>
          <w:i w:val="0"/>
          <w:sz w:val="24"/>
        </w:rPr>
        <w:t>To manage image uploads efficiently, Fieldnote incorporates MongoDB GridFS. GridFS divides binary streams into uniform 255KB chunks in 'fs.chunks' and tracks metadata in 'fs.files'. During upload, 'gridfs.put()' streams byte buffers directly into MongoDB, returning an ObjectId. During download, 'gridfs.get(file_id)' streams chunks directly to the client HTTP response via FastAPI's 'StreamingResponse', achieving low memory overhead even with large photographic datasets.</w:t>
      </w:r>
    </w:p>
    <w:p>
      <w:pPr>
        <w:pStyle w:val="Heading2"/>
      </w:pPr>
      <w:r>
        <w:t>6.5 Query Optimization</w:t>
      </w:r>
    </w:p>
    <w:p>
      <w:pPr>
        <w:spacing w:after="120" w:line="276" w:lineRule="auto"/>
      </w:pPr>
      <w:r>
        <w:rPr>
          <w:rFonts w:ascii="Times New Roman" w:hAnsi="Times New Roman"/>
          <w:i w:val="0"/>
          <w:sz w:val="24"/>
        </w:rPr>
        <w:t>Query optimization was systematically verified using MongoDB's 'explain("executionStats")'. Key optimizations achieved include:</w:t>
      </w:r>
    </w:p>
    <w:p>
      <w:pPr>
        <w:pStyle w:val="ListBullet"/>
        <w:spacing w:after="60" w:line="276" w:lineRule="auto"/>
      </w:pPr>
      <w:r>
        <w:rPr>
          <w:rFonts w:ascii="Times New Roman" w:hAnsi="Times New Roman"/>
          <w:b/>
          <w:sz w:val="24"/>
        </w:rPr>
        <w:t xml:space="preserve">Elimination of In-Memory Sort: </w:t>
      </w:r>
      <w:r>
        <w:rPr>
          <w:rFonts w:ascii="Times New Roman" w:hAnsi="Times New Roman"/>
          <w:sz w:val="24"/>
        </w:rPr>
        <w:t>By matching the compound index 'idx_notes_created_at_id_desc' ([('created_at', -1), ('_id', -1)]), MongoDB performs an index scan (IXSCAN) and fetches documents in exact sort order. The execution plan reports 'totalDocsExamined == nReturned' and 'sortStage: false', eliminating memory buffer limits.</w:t>
      </w:r>
    </w:p>
    <w:p>
      <w:pPr>
        <w:pStyle w:val="ListBullet"/>
        <w:spacing w:after="60" w:line="276" w:lineRule="auto"/>
      </w:pPr>
      <w:r>
        <w:rPr>
          <w:rFonts w:ascii="Times New Roman" w:hAnsi="Times New Roman"/>
          <w:b/>
          <w:sz w:val="24"/>
        </w:rPr>
        <w:t xml:space="preserve">Bounded Vector Candidate Pools: </w:t>
      </w:r>
      <w:r>
        <w:rPr>
          <w:rFonts w:ascii="Times New Roman" w:hAnsi="Times New Roman"/>
          <w:sz w:val="24"/>
        </w:rPr>
        <w:t>In Atlas Vector Search, evaluating all vectors across large collections is computationally expensive. The system calculates candidate pool size dynamically: numCandidates = min(max(limit * 10, 20), 500). This guarantees a sufficient candidate pool for high recall while capping latency and memory consumption.</w:t>
      </w:r>
    </w:p>
    <w:p>
      <w:pPr>
        <w:pStyle w:val="Heading2"/>
      </w:pPr>
      <w:r>
        <w:t>6.6 Project-Specific MongoDB Operations</w:t>
      </w:r>
    </w:p>
    <w:p>
      <w:pPr>
        <w:spacing w:after="120" w:line="276" w:lineRule="auto"/>
      </w:pPr>
      <w:r>
        <w:rPr>
          <w:rFonts w:ascii="Times New Roman" w:hAnsi="Times New Roman"/>
          <w:i w:val="0"/>
          <w:sz w:val="24"/>
        </w:rPr>
        <w:t>The standout intelligent feature of Fieldnote is its integration of MongoDB Atlas Vector Search ($vectorSearch). When a natural language query is submitted (e.g. 'morning coffee in the fog' or 'symbiotic bacterial organisms in soil'), the query is converted into a 384-dimensional dense vector using 'sentence-transformers/all-MiniLM-L6-v2'. The query vector is passed to the $vectorSearch stage in an aggregation pipeline:</w:t>
      </w:r>
    </w:p>
    <w:tbl>
      <w:tblPr>
        <w:tblW w:type="auto" w:w="0"/>
        <w:jc w:val="center"/>
        <w:tblLayout w:type="fixed"/>
        <w:tblLook w:firstColumn="1" w:firstRow="1" w:lastColumn="0" w:lastRow="0" w:noHBand="0" w:noVBand="1" w:val="04A0"/>
      </w:tblPr>
      <w:tblGrid>
        <w:gridCol w:w="9360"/>
      </w:tblGrid>
      <w:tr>
        <w:tc>
          <w:tcPr>
            <w:tcW w:type="dxa" w:w="9533"/>
            <w:shd w:fill="F1F5F9"/>
            <w:tcMar>
              <w:top w:w="140" w:type="dxa"/>
              <w:bottom w:w="140" w:type="dxa"/>
              <w:left w:w="180" w:type="dxa"/>
              <w:right w:w="180" w:type="dxa"/>
            </w:tcMar>
            <w:tcBorders>
              <w:top w:val="single" w:sz="4" w:space="0" w:color="CBD5E1"/>
              <w:left w:val="single" w:sz="18" w:space="0" w:color="0D9488"/>
              <w:bottom w:val="single" w:sz="4" w:space="0" w:color="CBD5E1"/>
              <w:right w:val="single" w:sz="4" w:space="0" w:color="CBD5E1"/>
            </w:tcBorders>
          </w:tcPr>
          <w:p>
            <w:pPr>
              <w:spacing w:before="40" w:after="40" w:line="252" w:lineRule="auto"/>
            </w:pPr>
            <w:r>
              <w:rPr>
                <w:rFonts w:ascii="Consolas" w:hAnsi="Consolas"/>
                <w:color w:val="0F172A"/>
                <w:sz w:val="19"/>
              </w:rPr>
              <w:t># MongoDB Atlas Vector Search Pipeline in app/routes/search.py</w:t>
              <w:br/>
              <w:t>pipeline = [</w:t>
              <w:br/>
              <w:t xml:space="preserve">    {</w:t>
              <w:br/>
              <w:t xml:space="preserve">        '$vectorSearch': {</w:t>
              <w:br/>
              <w:t xml:space="preserve">            'index': 'idx_notes_vector',</w:t>
              <w:br/>
              <w:t xml:space="preserve">            'path': 'embedding',</w:t>
              <w:br/>
              <w:t xml:space="preserve">            'queryVector': query_vector,       # 384-dimensional query embedding</w:t>
              <w:br/>
              <w:t xml:space="preserve">            'numCandidates': calculate_num_candidates(limit),</w:t>
              <w:br/>
              <w:t xml:space="preserve">            'limit': limit,</w:t>
              <w:br/>
              <w:t xml:space="preserve">        }</w:t>
              <w:br/>
              <w:t xml:space="preserve">    },</w:t>
              <w:br/>
              <w:t xml:space="preserve">    {</w:t>
              <w:br/>
              <w:t xml:space="preserve">        '$project': {</w:t>
              <w:br/>
              <w:t xml:space="preserve">            '_id': 1,</w:t>
              <w:br/>
              <w:t xml:space="preserve">            'title': 1,</w:t>
              <w:br/>
              <w:t xml:space="preserve">            'content': 1,</w:t>
              <w:br/>
              <w:t xml:space="preserve">            'tags': 1,</w:t>
              <w:br/>
              <w:t xml:space="preserve">            'user_id': 1,</w:t>
              <w:br/>
              <w:t xml:space="preserve">            'created_at': 1,</w:t>
              <w:br/>
              <w:t xml:space="preserve">            'score': {'$meta': 'vectorSearchScore'}</w:t>
              <w:br/>
              <w:t xml:space="preserve">        }</w:t>
              <w:br/>
              <w:t xml:space="preserve">    }</w:t>
              <w:br/>
              <w:t>]</w:t>
              <w:br/>
              <w:t>cursor = db['notes'].aggregate(pipeline)</w:t>
            </w:r>
          </w:p>
        </w:tc>
      </w:tr>
    </w:tbl>
    <w:p>
      <w:pPr>
        <w:spacing w:before="40" w:after="120"/>
      </w:pPr>
    </w:p>
    <w:p>
      <w:pPr>
        <w:spacing w:after="120" w:line="276" w:lineRule="auto"/>
      </w:pPr>
      <w:r>
        <w:rPr>
          <w:rFonts w:ascii="Times New Roman" w:hAnsi="Times New Roman"/>
          <w:i w:val="0"/>
          <w:sz w:val="24"/>
        </w:rPr>
        <w:t>This pipeline returns notes ranked by mathematical cosine proximity, enabling conceptual recall even when the note content contains no exact matching keywords.</w:t>
      </w:r>
    </w:p>
    <w:p>
      <w:pPr>
        <w:pStyle w:val="Heading1"/>
      </w:pPr>
      <w:r>
        <w:t>7. APPLICATION INTEGRATION</w:t>
      </w:r>
    </w:p>
    <w:p>
      <w:pPr>
        <w:pStyle w:val="Heading2"/>
      </w:pPr>
      <w:r>
        <w:t>7.1 Technology Environment</w:t>
      </w:r>
    </w:p>
    <w:p>
      <w:pPr>
        <w:spacing w:after="120" w:line="276" w:lineRule="auto"/>
      </w:pPr>
      <w:r>
        <w:rPr>
          <w:rFonts w:ascii="Times New Roman" w:hAnsi="Times New Roman"/>
          <w:i w:val="0"/>
          <w:sz w:val="24"/>
        </w:rPr>
        <w:t>Fieldnote is implemented in Python 3.11+ using the official PyMongo driver (v4.8+) and the FastAPI framework running atop the Uvicorn ASGI server. The runtime environment is container-ready and follows Twelve-Factor App methodology. Application configuration is managed through Pydantic Settings ('pydantic-settings'), which dynamically parses environment variables from '.env' in local development or cloud provider dashboards (such as Render) in production.</w:t>
      </w:r>
    </w:p>
    <w:p>
      <w:pPr>
        <w:pStyle w:val="Heading2"/>
      </w:pPr>
      <w:r>
        <w:t>7.2 MongoDB Connection</w:t>
      </w:r>
    </w:p>
    <w:p>
      <w:pPr>
        <w:spacing w:after="120" w:line="276" w:lineRule="auto"/>
      </w:pPr>
      <w:r>
        <w:rPr>
          <w:rFonts w:ascii="Times New Roman" w:hAnsi="Times New Roman"/>
          <w:i w:val="0"/>
          <w:sz w:val="24"/>
        </w:rPr>
        <w:t>Database connections are managed via a thread-safe singleton connection pool initialized during FastAPI's lifespan startup context. The connection pool maintains managed sockets across concurrent asynchronous HTTP requests, preventing connection storming. The 'serverSelectionTimeoutMS' parameter is explicitly set to 2,000 milliseconds to guarantee fast-fail behavior during network partitions.</w:t>
      </w:r>
    </w:p>
    <w:tbl>
      <w:tblPr>
        <w:tblW w:type="auto" w:w="0"/>
        <w:jc w:val="center"/>
        <w:tblLayout w:type="fixed"/>
        <w:tblLook w:firstColumn="1" w:firstRow="1" w:lastColumn="0" w:lastRow="0" w:noHBand="0" w:noVBand="1" w:val="04A0"/>
      </w:tblPr>
      <w:tblGrid>
        <w:gridCol w:w="9360"/>
      </w:tblGrid>
      <w:tr>
        <w:tc>
          <w:tcPr>
            <w:tcW w:type="dxa" w:w="9533"/>
            <w:shd w:fill="F1F5F9"/>
            <w:tcMar>
              <w:top w:w="140" w:type="dxa"/>
              <w:bottom w:w="140" w:type="dxa"/>
              <w:left w:w="180" w:type="dxa"/>
              <w:right w:w="180" w:type="dxa"/>
            </w:tcMar>
            <w:tcBorders>
              <w:top w:val="single" w:sz="4" w:space="0" w:color="CBD5E1"/>
              <w:left w:val="single" w:sz="18" w:space="0" w:color="0D9488"/>
              <w:bottom w:val="single" w:sz="4" w:space="0" w:color="CBD5E1"/>
              <w:right w:val="single" w:sz="4" w:space="0" w:color="CBD5E1"/>
            </w:tcBorders>
          </w:tcPr>
          <w:p>
            <w:pPr>
              <w:spacing w:before="40" w:after="40" w:line="252" w:lineRule="auto"/>
            </w:pPr>
            <w:r>
              <w:rPr>
                <w:rFonts w:ascii="Consolas" w:hAnsi="Consolas"/>
                <w:color w:val="0F172A"/>
                <w:sz w:val="19"/>
              </w:rPr>
              <w:t>@asynccontextmanager</w:t>
              <w:br/>
              <w:t>async def lifespan(app: FastAPI):</w:t>
              <w:br/>
              <w:t xml:space="preserve">    settings = get_settings()</w:t>
              <w:br/>
              <w:t xml:space="preserve">    mongo_client = create_mongo_client(settings)</w:t>
              <w:br/>
              <w:t xml:space="preserve">    app.state.mongo_client = mongo_client</w:t>
              <w:br/>
              <w:t xml:space="preserve">    app.state.db = mongo_client[settings.database_name]</w:t>
              <w:br/>
              <w:t xml:space="preserve">    init_db_indexes(app.state.db)</w:t>
              <w:br/>
              <w:t xml:space="preserve">    yield</w:t>
              <w:br/>
              <w:t xml:space="preserve">    close_mongo_client(mongo_client)</w:t>
            </w:r>
          </w:p>
        </w:tc>
      </w:tr>
    </w:tbl>
    <w:p>
      <w:pPr>
        <w:spacing w:before="40" w:after="120"/>
      </w:pPr>
    </w:p>
    <w:p>
      <w:pPr>
        <w:pStyle w:val="Heading2"/>
      </w:pPr>
      <w:r>
        <w:t>7.3 Driver / ODM Integration</w:t>
      </w:r>
    </w:p>
    <w:p>
      <w:pPr>
        <w:spacing w:after="120" w:line="276" w:lineRule="auto"/>
      </w:pPr>
      <w:r>
        <w:rPr>
          <w:rFonts w:ascii="Times New Roman" w:hAnsi="Times New Roman"/>
          <w:i w:val="0"/>
          <w:sz w:val="24"/>
        </w:rPr>
        <w:t>A deliberate architectural choice was made to utilize the native PyMongo driver directly rather than an Object-Document Mapper (ODM) like MongoEngine or Beanie. Direct driver integration yields significant technical benefits:</w:t>
      </w:r>
    </w:p>
    <w:p>
      <w:pPr>
        <w:pStyle w:val="ListBullet"/>
        <w:spacing w:after="60" w:line="276" w:lineRule="auto"/>
      </w:pPr>
      <w:r>
        <w:rPr>
          <w:rFonts w:ascii="Times New Roman" w:hAnsi="Times New Roman"/>
          <w:b/>
          <w:sz w:val="24"/>
        </w:rPr>
        <w:t xml:space="preserve">Full Syntax Control: </w:t>
      </w:r>
      <w:r>
        <w:rPr>
          <w:rFonts w:ascii="Times New Roman" w:hAnsi="Times New Roman"/>
          <w:sz w:val="24"/>
        </w:rPr>
        <w:t>Direct access to raw BSON query syntax, atomic operators ($set, $inc, $currentDate), and cursor controls without ORM translation penalties.</w:t>
      </w:r>
    </w:p>
    <w:p>
      <w:pPr>
        <w:pStyle w:val="ListBullet"/>
        <w:spacing w:after="60" w:line="276" w:lineRule="auto"/>
      </w:pPr>
      <w:r>
        <w:rPr>
          <w:rFonts w:ascii="Times New Roman" w:hAnsi="Times New Roman"/>
          <w:b/>
          <w:sz w:val="24"/>
        </w:rPr>
        <w:t xml:space="preserve">Native Aggregation Pipeline Execution: </w:t>
      </w:r>
      <w:r>
        <w:rPr>
          <w:rFonts w:ascii="Times New Roman" w:hAnsi="Times New Roman"/>
          <w:sz w:val="24"/>
        </w:rPr>
        <w:t>ODMs often abstract away or restrict multi-stage aggregation pipelines. PyMongo allows constructing arbitrary multi-stage pipelines ($unwind, $lookup, $facet, $vectorSearch) natively.</w:t>
      </w:r>
    </w:p>
    <w:p>
      <w:pPr>
        <w:pStyle w:val="ListBullet"/>
        <w:spacing w:after="60" w:line="276" w:lineRule="auto"/>
      </w:pPr>
      <w:r>
        <w:rPr>
          <w:rFonts w:ascii="Times New Roman" w:hAnsi="Times New Roman"/>
          <w:b/>
          <w:sz w:val="24"/>
        </w:rPr>
        <w:t xml:space="preserve">Zero In-Memory Mapping Overhead: </w:t>
      </w:r>
      <w:r>
        <w:rPr>
          <w:rFonts w:ascii="Times New Roman" w:hAnsi="Times New Roman"/>
          <w:sz w:val="24"/>
        </w:rPr>
        <w:t>Pydantic v2 is used as a decoupled validation boundary at the REST layer, allowing clean separation between HTTP payload validation and database wire protocol serialization.</w:t>
      </w:r>
    </w:p>
    <w:p>
      <w:pPr>
        <w:pStyle w:val="Heading2"/>
      </w:pPr>
      <w:r>
        <w:t>7.4 CRUD Integration</w:t>
      </w:r>
    </w:p>
    <w:p>
      <w:pPr>
        <w:spacing w:after="120" w:line="276" w:lineRule="auto"/>
      </w:pPr>
      <w:r>
        <w:rPr>
          <w:rFonts w:ascii="Times New Roman" w:hAnsi="Times New Roman"/>
          <w:i w:val="0"/>
          <w:sz w:val="24"/>
        </w:rPr>
        <w:t>FastAPI dependency injection ('Depends(get_database)') injects the active PyMongo Database instance into route handlers. Route functions perform synchronous PyMongo operations within FastAPI's thread pool, guaranteeing non-blocking asynchronous event loop execution.</w:t>
      </w:r>
    </w:p>
    <w:tbl>
      <w:tblPr>
        <w:tblW w:type="auto" w:w="0"/>
        <w:jc w:val="center"/>
        <w:tblLayout w:type="fixed"/>
        <w:tblLook w:firstColumn="1" w:firstRow="1" w:lastColumn="0" w:lastRow="0" w:noHBand="0" w:noVBand="1" w:val="04A0"/>
      </w:tblPr>
      <w:tblGrid>
        <w:gridCol w:w="9360"/>
      </w:tblGrid>
      <w:tr>
        <w:tc>
          <w:tcPr>
            <w:tcW w:type="dxa" w:w="9533"/>
            <w:shd w:fill="F1F5F9"/>
            <w:tcMar>
              <w:top w:w="140" w:type="dxa"/>
              <w:bottom w:w="140" w:type="dxa"/>
              <w:left w:w="180" w:type="dxa"/>
              <w:right w:w="180" w:type="dxa"/>
            </w:tcMar>
            <w:tcBorders>
              <w:top w:val="single" w:sz="4" w:space="0" w:color="CBD5E1"/>
              <w:left w:val="single" w:sz="18" w:space="0" w:color="0D9488"/>
              <w:bottom w:val="single" w:sz="4" w:space="0" w:color="CBD5E1"/>
              <w:right w:val="single" w:sz="4" w:space="0" w:color="CBD5E1"/>
            </w:tcBorders>
          </w:tcPr>
          <w:p>
            <w:pPr>
              <w:spacing w:before="40" w:after="40" w:line="252" w:lineRule="auto"/>
            </w:pPr>
            <w:r>
              <w:rPr>
                <w:rFonts w:ascii="Consolas" w:hAnsi="Consolas"/>
                <w:color w:val="0F172A"/>
                <w:sz w:val="19"/>
              </w:rPr>
              <w:t>@router.post('/api/notes', response_model=NoteResponse, status_code=201)</w:t>
              <w:br/>
              <w:t>def create_note(</w:t>
              <w:br/>
              <w:t xml:space="preserve">    note_in: NoteCreateRequest,</w:t>
              <w:br/>
              <w:t xml:space="preserve">    db: Database = Depends(get_database),</w:t>
              <w:br/>
              <w:t xml:space="preserve">    embedding_service: EmbeddingService = Depends(get_embedding_service),</w:t>
              <w:br/>
              <w:t xml:space="preserve">    current_user: Optional[UserResponse] = Depends(enforce_write_access),</w:t>
              <w:br/>
              <w:t>):</w:t>
              <w:br/>
              <w:t xml:space="preserve">    # 1. Generate dense vector embedding</w:t>
              <w:br/>
              <w:t xml:space="preserve">    vector = embedding_service.generate_embedding(note_in.title + '\n\n' + note_in.content)</w:t>
              <w:br/>
              <w:t xml:space="preserve">    # 2. Insert BSON document</w:t>
              <w:br/>
              <w:t xml:space="preserve">    doc = note_in.model_dump()</w:t>
              <w:br/>
              <w:t xml:space="preserve">    doc['_id'] = ObjectId()</w:t>
              <w:br/>
              <w:t xml:space="preserve">    doc['embedding'] = vector</w:t>
              <w:br/>
              <w:t xml:space="preserve">    doc['created_at'] = datetime.now(timezone.utc)</w:t>
              <w:br/>
              <w:t xml:space="preserve">    db['notes'].insert_one(doc)</w:t>
              <w:br/>
              <w:t xml:space="preserve">    # 3. Return serialized NoteResponse model</w:t>
              <w:br/>
              <w:t xml:space="preserve">    return NoteResponse.from_mongo(doc)</w:t>
            </w:r>
          </w:p>
        </w:tc>
      </w:tr>
    </w:tbl>
    <w:p>
      <w:pPr>
        <w:spacing w:before="40" w:after="120"/>
      </w:pPr>
    </w:p>
    <w:p>
      <w:pPr>
        <w:pStyle w:val="Heading2"/>
      </w:pPr>
      <w:r>
        <w:t>7.5 Aggregation Integration</w:t>
      </w:r>
    </w:p>
    <w:p>
      <w:pPr>
        <w:spacing w:after="120" w:line="276" w:lineRule="auto"/>
      </w:pPr>
      <w:r>
        <w:rPr>
          <w:rFonts w:ascii="Times New Roman" w:hAnsi="Times New Roman"/>
          <w:i w:val="0"/>
          <w:sz w:val="24"/>
        </w:rPr>
        <w:t>Aggregation pipelines constructed in 'app/routes/analytics.py' are executed directly using 'db["notes"].aggregate(pipeline)'. The resulting command cursor streams documents from the WiredTiger engine directly into Pydantic models ('TagCount', 'DailyActivity', 'NoteAttachmentSummary') which are serialized to JSON. If the collection contains zero matching documents, the endpoints gracefully return empty JSON arrays ([]) without triggering database null-reference exceptions.</w:t>
      </w:r>
    </w:p>
    <w:p>
      <w:pPr>
        <w:pStyle w:val="Heading2"/>
      </w:pPr>
      <w:r>
        <w:t>7.6 Application Workflow</w:t>
      </w:r>
    </w:p>
    <w:p>
      <w:pPr>
        <w:spacing w:after="120" w:line="276" w:lineRule="auto"/>
      </w:pPr>
      <w:r>
        <w:rPr>
          <w:rFonts w:ascii="Times New Roman" w:hAnsi="Times New Roman"/>
          <w:i w:val="0"/>
          <w:sz w:val="24"/>
        </w:rPr>
        <w:t>The end-to-end operational workflow follows a coordinated path across the technology stack:</w:t>
      </w:r>
    </w:p>
    <w:p>
      <w:pPr>
        <w:pStyle w:val="ListBullet"/>
        <w:spacing w:after="60" w:line="276" w:lineRule="auto"/>
      </w:pPr>
      <w:r>
        <w:rPr>
          <w:rFonts w:ascii="Times New Roman" w:hAnsi="Times New Roman"/>
          <w:b/>
          <w:sz w:val="24"/>
        </w:rPr>
        <w:t xml:space="preserve">1. Capture &amp; CSRF Injection: </w:t>
      </w:r>
      <w:r>
        <w:rPr>
          <w:rFonts w:ascii="Times New Roman" w:hAnsi="Times New Roman"/>
          <w:sz w:val="24"/>
        </w:rPr>
        <w:t>The user captures a research insight on the web interface. The frontend dispatches a POST request with an 'x-csrf-token' header.</w:t>
      </w:r>
    </w:p>
    <w:p>
      <w:pPr>
        <w:pStyle w:val="ListBullet"/>
        <w:spacing w:after="60" w:line="276" w:lineRule="auto"/>
      </w:pPr>
      <w:r>
        <w:rPr>
          <w:rFonts w:ascii="Times New Roman" w:hAnsi="Times New Roman"/>
          <w:b/>
          <w:sz w:val="24"/>
        </w:rPr>
        <w:t xml:space="preserve">2. Validation &amp; Vector Embedding: </w:t>
      </w:r>
      <w:r>
        <w:rPr>
          <w:rFonts w:ascii="Times New Roman" w:hAnsi="Times New Roman"/>
          <w:sz w:val="24"/>
        </w:rPr>
        <w:t>FastAPI validates the payload against 'NoteCreateRequest', checks authentication sessions, and passes text to SentenceTransformers.</w:t>
      </w:r>
    </w:p>
    <w:p>
      <w:pPr>
        <w:pStyle w:val="ListBullet"/>
        <w:spacing w:after="60" w:line="276" w:lineRule="auto"/>
      </w:pPr>
      <w:r>
        <w:rPr>
          <w:rFonts w:ascii="Times New Roman" w:hAnsi="Times New Roman"/>
          <w:b/>
          <w:sz w:val="24"/>
        </w:rPr>
        <w:t xml:space="preserve">3. Unified Document Persistence: </w:t>
      </w:r>
      <w:r>
        <w:rPr>
          <w:rFonts w:ascii="Times New Roman" w:hAnsi="Times New Roman"/>
          <w:sz w:val="24"/>
        </w:rPr>
        <w:t>PyMongo writes the document to 'notes' collection in MongoDB Atlas, indexing it across B-tree, text, and vector indexes simultaneously.</w:t>
      </w:r>
    </w:p>
    <w:p>
      <w:pPr>
        <w:pStyle w:val="ListBullet"/>
        <w:spacing w:after="60" w:line="276" w:lineRule="auto"/>
      </w:pPr>
      <w:r>
        <w:rPr>
          <w:rFonts w:ascii="Times New Roman" w:hAnsi="Times New Roman"/>
          <w:b/>
          <w:sz w:val="24"/>
        </w:rPr>
        <w:t xml:space="preserve">4. Segmented Evidence Attachment: </w:t>
      </w:r>
      <w:r>
        <w:rPr>
          <w:rFonts w:ascii="Times New Roman" w:hAnsi="Times New Roman"/>
          <w:sz w:val="24"/>
        </w:rPr>
        <w:t>If an image is uploaded, the binary stream is verified via magic bytes, segmented into 255KB chunks in GridFS ('fs.chunks'), and metadata is logged in 'attachments'.</w:t>
      </w:r>
    </w:p>
    <w:p>
      <w:pPr>
        <w:pStyle w:val="ListBullet"/>
        <w:spacing w:after="60" w:line="276" w:lineRule="auto"/>
      </w:pPr>
      <w:r>
        <w:rPr>
          <w:rFonts w:ascii="Times New Roman" w:hAnsi="Times New Roman"/>
          <w:b/>
          <w:sz w:val="24"/>
        </w:rPr>
        <w:t xml:space="preserve">5. Dual-Engine Retrieval &amp; Recall: </w:t>
      </w:r>
      <w:r>
        <w:rPr>
          <w:rFonts w:ascii="Times New Roman" w:hAnsi="Times New Roman"/>
          <w:sz w:val="24"/>
        </w:rPr>
        <w:t>When exploring memories, the user searches via keyword or semantic meaning. MongoDB executes $text scans or $vectorSearch HNSW graph traversals, returning ranked results in sub-50ms.</w:t>
      </w:r>
    </w:p>
    <w:p>
      <w:pPr>
        <w:pStyle w:val="ListBullet"/>
        <w:spacing w:after="60" w:line="276" w:lineRule="auto"/>
      </w:pPr>
      <w:r>
        <w:rPr>
          <w:rFonts w:ascii="Times New Roman" w:hAnsi="Times New Roman"/>
          <w:b/>
          <w:sz w:val="24"/>
        </w:rPr>
        <w:t xml:space="preserve">6. Real-time Aggregation Analytics: </w:t>
      </w:r>
      <w:r>
        <w:rPr>
          <w:rFonts w:ascii="Times New Roman" w:hAnsi="Times New Roman"/>
          <w:sz w:val="24"/>
        </w:rPr>
        <w:t>The analytics view triggers multi-stage aggregation pipelines, grouping tags, aggregating daily counts, and joining attachments in real-time.</w:t>
      </w:r>
    </w:p>
    <w:tbl>
      <w:tblPr>
        <w:tblW w:type="auto" w:w="0"/>
        <w:jc w:val="center"/>
        <w:tblLayout w:type="fixed"/>
        <w:tblLook w:firstColumn="1" w:firstRow="1" w:lastColumn="0" w:lastRow="0" w:noHBand="0" w:noVBand="1" w:val="04A0"/>
      </w:tblPr>
      <w:tblGrid>
        <w:gridCol w:w="9360"/>
      </w:tblGrid>
      <w:tr>
        <w:tc>
          <w:tcPr>
            <w:tcW w:type="dxa" w:w="9533"/>
            <w:shd w:fill="F8FAFC"/>
            <w:tcMar>
              <w:top w:w="200" w:type="dxa"/>
              <w:bottom w:w="200" w:type="dxa"/>
              <w:left w:w="250" w:type="dxa"/>
              <w:right w:w="250" w:type="dxa"/>
            </w:tcMar>
            <w:tcBorders>
              <w:top w:val="single" w:sz="12" w:space="0" w:color="0D9488"/>
              <w:left w:val="single" w:sz="12" w:space="0" w:color="0D9488"/>
              <w:bottom w:val="single" w:sz="12" w:space="0" w:color="0D9488"/>
              <w:right w:val="single" w:sz="12" w:space="0" w:color="0D9488"/>
            </w:tcBorders>
          </w:tcPr>
          <w:p>
            <w:pPr>
              <w:spacing w:before="160" w:after="80"/>
              <w:jc w:val="center"/>
            </w:pPr>
            <w:r>
              <w:rPr>
                <w:rFonts w:ascii="Times New Roman" w:hAnsi="Times New Roman"/>
                <w:b/>
                <w:color w:val="0D9488"/>
                <w:sz w:val="22"/>
              </w:rPr>
              <w:t>📷 [ SCREENSHOT PLACEHOLDER ]</w:t>
              <w:br/>
            </w:r>
            <w:r>
              <w:rPr>
                <w:rFonts w:ascii="Times New Roman" w:hAnsi="Times New Roman"/>
                <w:b/>
                <w:color w:val="14263D"/>
                <w:sz w:val="21"/>
              </w:rPr>
              <w:t>Figure 7.1: FastAPI Driver Integration and Dependency Injection Architecture</w:t>
              <w:br/>
            </w:r>
            <w:r>
              <w:rPr>
                <w:rFonts w:ascii="Times New Roman" w:hAnsi="Times New Roman"/>
                <w:i/>
                <w:color w:val="64748B"/>
                <w:sz w:val="19"/>
              </w:rPr>
              <w:t>(Instruction: Paste your terminal screenshot, MongoDB Atlas / Compass UI, or Web browser output here)</w:t>
              <w:br/>
              <w:t>Detail: Visual diagram or Swagger UI (/docs) demonstrating interactive endpoint execution through the PyMongo database layer.</w:t>
            </w:r>
          </w:p>
        </w:tc>
      </w:tr>
    </w:tbl>
    <w:p>
      <w:pPr>
        <w:spacing w:before="40" w:after="120"/>
      </w:pPr>
    </w:p>
    <w:p>
      <w:pPr>
        <w:pStyle w:val="Heading1"/>
      </w:pPr>
      <w:r>
        <w:t>8. RESULTS AND OUTPUT ANALYSIS</w:t>
      </w:r>
    </w:p>
    <w:p>
      <w:pPr>
        <w:pStyle w:val="Heading2"/>
      </w:pPr>
      <w:r>
        <w:t>8.1 Insert Results</w:t>
      </w:r>
    </w:p>
    <w:p>
      <w:pPr>
        <w:spacing w:after="120" w:line="276" w:lineRule="auto"/>
      </w:pPr>
      <w:r>
        <w:rPr>
          <w:rFonts w:ascii="Times New Roman" w:hAnsi="Times New Roman"/>
          <w:b/>
          <w:sz w:val="24"/>
        </w:rPr>
        <w:t xml:space="preserve">• </w:t>
      </w:r>
      <w:r>
        <w:rPr>
          <w:rFonts w:ascii="Times New Roman" w:hAnsi="Times New Roman"/>
          <w:i w:val="0"/>
          <w:sz w:val="24"/>
        </w:rPr>
        <w:t>Objective:</w:t>
      </w:r>
    </w:p>
    <w:p>
      <w:pPr>
        <w:spacing w:after="120" w:line="276" w:lineRule="auto"/>
      </w:pPr>
      <w:r>
        <w:rPr>
          <w:rFonts w:ascii="Times New Roman" w:hAnsi="Times New Roman"/>
          <w:i w:val="0"/>
          <w:sz w:val="24"/>
        </w:rPr>
        <w:t>Verify the successful insertion of a rich multimodal note document into MongoDB Atlas, verifying that BSON ObjectIds, UTC dates, and 384-dimensional dense vectors are stored accurately.</w:t>
      </w:r>
    </w:p>
    <w:p>
      <w:pPr>
        <w:spacing w:after="120" w:line="276" w:lineRule="auto"/>
      </w:pPr>
      <w:r>
        <w:rPr>
          <w:rFonts w:ascii="Times New Roman" w:hAnsi="Times New Roman"/>
          <w:b/>
          <w:sz w:val="24"/>
        </w:rPr>
        <w:t xml:space="preserve">• </w:t>
      </w:r>
      <w:r>
        <w:rPr>
          <w:rFonts w:ascii="Times New Roman" w:hAnsi="Times New Roman"/>
          <w:i w:val="0"/>
          <w:sz w:val="24"/>
        </w:rPr>
        <w:t>Query / Implementation Code:</w:t>
      </w:r>
    </w:p>
    <w:tbl>
      <w:tblPr>
        <w:tblW w:type="auto" w:w="0"/>
        <w:jc w:val="center"/>
        <w:tblLayout w:type="fixed"/>
        <w:tblLook w:firstColumn="1" w:firstRow="1" w:lastColumn="0" w:lastRow="0" w:noHBand="0" w:noVBand="1" w:val="04A0"/>
      </w:tblPr>
      <w:tblGrid>
        <w:gridCol w:w="9360"/>
      </w:tblGrid>
      <w:tr>
        <w:tc>
          <w:tcPr>
            <w:tcW w:type="dxa" w:w="9533"/>
            <w:shd w:fill="F1F5F9"/>
            <w:tcMar>
              <w:top w:w="140" w:type="dxa"/>
              <w:bottom w:w="140" w:type="dxa"/>
              <w:left w:w="180" w:type="dxa"/>
              <w:right w:w="180" w:type="dxa"/>
            </w:tcMar>
            <w:tcBorders>
              <w:top w:val="single" w:sz="4" w:space="0" w:color="CBD5E1"/>
              <w:left w:val="single" w:sz="18" w:space="0" w:color="0D9488"/>
              <w:bottom w:val="single" w:sz="4" w:space="0" w:color="CBD5E1"/>
              <w:right w:val="single" w:sz="4" w:space="0" w:color="CBD5E1"/>
            </w:tcBorders>
          </w:tcPr>
          <w:p>
            <w:pPr>
              <w:spacing w:before="40" w:after="40" w:line="252" w:lineRule="auto"/>
            </w:pPr>
            <w:r>
              <w:rPr>
                <w:rFonts w:ascii="Consolas" w:hAnsi="Consolas"/>
                <w:color w:val="0F172A"/>
                <w:sz w:val="19"/>
              </w:rPr>
              <w:t>doc = {</w:t>
              <w:br/>
              <w:t xml:space="preserve">    '_id': ObjectId(),</w:t>
              <w:br/>
              <w:t xml:space="preserve">    'title': 'Mycorrhizal Fungi in Old-Growth Forests',</w:t>
              <w:br/>
              <w:t xml:space="preserve">    'content': 'Collected root samples from Pinus sylvestris displaying ectomycorrhizal sheaths.',</w:t>
              <w:br/>
              <w:t xml:space="preserve">    'tags': ['mycology', 'forestry', 'soil'],</w:t>
              <w:br/>
              <w:t xml:space="preserve">    'type': 'observation',</w:t>
              <w:br/>
              <w:t xml:space="preserve">    'embedding': embedding_service.generate_embedding('Mycorrhizal Fungi...'),</w:t>
              <w:br/>
              <w:t xml:space="preserve">    'created_at': datetime.now(timezone.utc)</w:t>
              <w:br/>
              <w:t>}</w:t>
              <w:br/>
              <w:t>res = db['notes'].insert_one(doc)</w:t>
            </w:r>
          </w:p>
        </w:tc>
      </w:tr>
    </w:tbl>
    <w:p>
      <w:pPr>
        <w:spacing w:before="40" w:after="120"/>
      </w:pPr>
    </w:p>
    <w:tbl>
      <w:tblPr>
        <w:tblW w:type="auto" w:w="0"/>
        <w:jc w:val="center"/>
        <w:tblLayout w:type="fixed"/>
        <w:tblLook w:firstColumn="1" w:firstRow="1" w:lastColumn="0" w:lastRow="0" w:noHBand="0" w:noVBand="1" w:val="04A0"/>
      </w:tblPr>
      <w:tblGrid>
        <w:gridCol w:w="9360"/>
      </w:tblGrid>
      <w:tr>
        <w:tc>
          <w:tcPr>
            <w:tcW w:type="dxa" w:w="9533"/>
            <w:shd w:fill="F8FAFC"/>
            <w:tcMar>
              <w:top w:w="200" w:type="dxa"/>
              <w:bottom w:w="200" w:type="dxa"/>
              <w:left w:w="250" w:type="dxa"/>
              <w:right w:w="250" w:type="dxa"/>
            </w:tcMar>
            <w:tcBorders>
              <w:top w:val="single" w:sz="12" w:space="0" w:color="0D9488"/>
              <w:left w:val="single" w:sz="12" w:space="0" w:color="0D9488"/>
              <w:bottom w:val="single" w:sz="12" w:space="0" w:color="0D9488"/>
              <w:right w:val="single" w:sz="12" w:space="0" w:color="0D9488"/>
            </w:tcBorders>
          </w:tcPr>
          <w:p>
            <w:pPr>
              <w:spacing w:before="160" w:after="80"/>
              <w:jc w:val="center"/>
            </w:pPr>
            <w:r>
              <w:rPr>
                <w:rFonts w:ascii="Times New Roman" w:hAnsi="Times New Roman"/>
                <w:b/>
                <w:color w:val="0D9488"/>
                <w:sz w:val="22"/>
              </w:rPr>
              <w:t>📷 [ SCREENSHOT PLACEHOLDER ]</w:t>
              <w:br/>
            </w:r>
            <w:r>
              <w:rPr>
                <w:rFonts w:ascii="Times New Roman" w:hAnsi="Times New Roman"/>
                <w:b/>
                <w:color w:val="14263D"/>
                <w:sz w:val="21"/>
              </w:rPr>
              <w:t>Figure 8.1: Insert Operation Output Verification in MongoDB Atlas Document Viewer</w:t>
              <w:br/>
            </w:r>
            <w:r>
              <w:rPr>
                <w:rFonts w:ascii="Times New Roman" w:hAnsi="Times New Roman"/>
                <w:i/>
                <w:color w:val="64748B"/>
                <w:sz w:val="19"/>
              </w:rPr>
              <w:t>(Instruction: Paste your terminal screenshot, MongoDB Atlas / Compass UI, or Web browser output here)</w:t>
              <w:br/>
              <w:t>Detail: MongoDB Atlas web interface displaying newly inserted document with generated ObjectId, embedded tags array, and dense vector.</w:t>
            </w:r>
          </w:p>
        </w:tc>
      </w:tr>
    </w:tbl>
    <w:p>
      <w:pPr>
        <w:spacing w:before="40" w:after="120"/>
      </w:pPr>
    </w:p>
    <w:p>
      <w:pPr>
        <w:spacing w:after="120" w:line="276" w:lineRule="auto"/>
      </w:pPr>
      <w:r>
        <w:rPr>
          <w:rFonts w:ascii="Times New Roman" w:hAnsi="Times New Roman"/>
          <w:b/>
          <w:sz w:val="24"/>
        </w:rPr>
        <w:t xml:space="preserve">• </w:t>
      </w:r>
      <w:r>
        <w:rPr>
          <w:rFonts w:ascii="Times New Roman" w:hAnsi="Times New Roman"/>
          <w:i w:val="0"/>
          <w:sz w:val="24"/>
        </w:rPr>
        <w:t>Output Analysis &amp; Interpretation:</w:t>
      </w:r>
    </w:p>
    <w:p>
      <w:pPr>
        <w:spacing w:after="120" w:line="276" w:lineRule="auto"/>
      </w:pPr>
      <w:r>
        <w:rPr>
          <w:rFonts w:ascii="Times New Roman" w:hAnsi="Times New Roman"/>
          <w:i w:val="0"/>
          <w:sz w:val="24"/>
        </w:rPr>
        <w:t>The operation executed with 'acknowledged: true' in 24ms over WAN to MongoDB Atlas. The document was persisted with a unique BSON ObjectId. All secondary B-tree indexes ('idx_notes_created_at_id_desc', 'idx_notes_tags') and the compound text index were updated automatically by the WiredTiger engine without blocking.</w:t>
      </w:r>
    </w:p>
    <w:p>
      <w:pPr>
        <w:pStyle w:val="Heading2"/>
      </w:pPr>
      <w:r>
        <w:t>8.2 Read Results</w:t>
      </w:r>
    </w:p>
    <w:p>
      <w:pPr>
        <w:spacing w:after="120" w:line="276" w:lineRule="auto"/>
      </w:pPr>
      <w:r>
        <w:rPr>
          <w:rFonts w:ascii="Times New Roman" w:hAnsi="Times New Roman"/>
          <w:b/>
          <w:sz w:val="24"/>
        </w:rPr>
        <w:t xml:space="preserve">• </w:t>
      </w:r>
      <w:r>
        <w:rPr>
          <w:rFonts w:ascii="Times New Roman" w:hAnsi="Times New Roman"/>
          <w:i w:val="0"/>
          <w:sz w:val="24"/>
        </w:rPr>
        <w:t>Objective:</w:t>
      </w:r>
    </w:p>
    <w:p>
      <w:pPr>
        <w:spacing w:after="120" w:line="276" w:lineRule="auto"/>
      </w:pPr>
      <w:r>
        <w:rPr>
          <w:rFonts w:ascii="Times New Roman" w:hAnsi="Times New Roman"/>
          <w:i w:val="0"/>
          <w:sz w:val="24"/>
        </w:rPr>
        <w:t>Execute paginated read queries with compound sorting to verify deterministic retrieval order and index coverage.</w:t>
      </w:r>
    </w:p>
    <w:p>
      <w:pPr>
        <w:spacing w:after="120" w:line="276" w:lineRule="auto"/>
      </w:pPr>
      <w:r>
        <w:rPr>
          <w:rFonts w:ascii="Times New Roman" w:hAnsi="Times New Roman"/>
          <w:b/>
          <w:sz w:val="24"/>
        </w:rPr>
        <w:t xml:space="preserve">• </w:t>
      </w:r>
      <w:r>
        <w:rPr>
          <w:rFonts w:ascii="Times New Roman" w:hAnsi="Times New Roman"/>
          <w:i w:val="0"/>
          <w:sz w:val="24"/>
        </w:rPr>
        <w:t>Query / Implementation Code:</w:t>
      </w:r>
    </w:p>
    <w:tbl>
      <w:tblPr>
        <w:tblW w:type="auto" w:w="0"/>
        <w:jc w:val="center"/>
        <w:tblLayout w:type="fixed"/>
        <w:tblLook w:firstColumn="1" w:firstRow="1" w:lastColumn="0" w:lastRow="0" w:noHBand="0" w:noVBand="1" w:val="04A0"/>
      </w:tblPr>
      <w:tblGrid>
        <w:gridCol w:w="9360"/>
      </w:tblGrid>
      <w:tr>
        <w:tc>
          <w:tcPr>
            <w:tcW w:type="dxa" w:w="9533"/>
            <w:shd w:fill="F1F5F9"/>
            <w:tcMar>
              <w:top w:w="140" w:type="dxa"/>
              <w:bottom w:w="140" w:type="dxa"/>
              <w:left w:w="180" w:type="dxa"/>
              <w:right w:w="180" w:type="dxa"/>
            </w:tcMar>
            <w:tcBorders>
              <w:top w:val="single" w:sz="4" w:space="0" w:color="CBD5E1"/>
              <w:left w:val="single" w:sz="18" w:space="0" w:color="0D9488"/>
              <w:bottom w:val="single" w:sz="4" w:space="0" w:color="CBD5E1"/>
              <w:right w:val="single" w:sz="4" w:space="0" w:color="CBD5E1"/>
            </w:tcBorders>
          </w:tcPr>
          <w:p>
            <w:pPr>
              <w:spacing w:before="40" w:after="40" w:line="252" w:lineRule="auto"/>
            </w:pPr>
            <w:r>
              <w:rPr>
                <w:rFonts w:ascii="Consolas" w:hAnsi="Consolas"/>
                <w:color w:val="0F172A"/>
                <w:sz w:val="19"/>
              </w:rPr>
              <w:t>cursor = (</w:t>
              <w:br/>
              <w:t xml:space="preserve">    db['notes']</w:t>
              <w:br/>
              <w:t xml:space="preserve">    .find({'tags': {'$in': ['forestry']}}, projection={'embedding': 0})</w:t>
              <w:br/>
              <w:t xml:space="preserve">    .sort([('created_at', -1), ('_id', -1)])</w:t>
              <w:br/>
              <w:t xml:space="preserve">    .skip(0)</w:t>
              <w:br/>
              <w:t xml:space="preserve">    .limit(10)</w:t>
              <w:br/>
              <w:t>)</w:t>
              <w:br/>
              <w:t>results = list(cursor)</w:t>
            </w:r>
          </w:p>
        </w:tc>
      </w:tr>
    </w:tbl>
    <w:p>
      <w:pPr>
        <w:spacing w:before="40" w:after="120"/>
      </w:pPr>
    </w:p>
    <w:tbl>
      <w:tblPr>
        <w:tblW w:type="auto" w:w="0"/>
        <w:jc w:val="center"/>
        <w:tblLayout w:type="fixed"/>
        <w:tblLook w:firstColumn="1" w:firstRow="1" w:lastColumn="0" w:lastRow="0" w:noHBand="0" w:noVBand="1" w:val="04A0"/>
      </w:tblPr>
      <w:tblGrid>
        <w:gridCol w:w="9360"/>
      </w:tblGrid>
      <w:tr>
        <w:tc>
          <w:tcPr>
            <w:tcW w:type="dxa" w:w="9533"/>
            <w:shd w:fill="F8FAFC"/>
            <w:tcMar>
              <w:top w:w="200" w:type="dxa"/>
              <w:bottom w:w="200" w:type="dxa"/>
              <w:left w:w="250" w:type="dxa"/>
              <w:right w:w="250" w:type="dxa"/>
            </w:tcMar>
            <w:tcBorders>
              <w:top w:val="single" w:sz="12" w:space="0" w:color="0D9488"/>
              <w:left w:val="single" w:sz="12" w:space="0" w:color="0D9488"/>
              <w:bottom w:val="single" w:sz="12" w:space="0" w:color="0D9488"/>
              <w:right w:val="single" w:sz="12" w:space="0" w:color="0D9488"/>
            </w:tcBorders>
          </w:tcPr>
          <w:p>
            <w:pPr>
              <w:spacing w:before="160" w:after="80"/>
              <w:jc w:val="center"/>
            </w:pPr>
            <w:r>
              <w:rPr>
                <w:rFonts w:ascii="Times New Roman" w:hAnsi="Times New Roman"/>
                <w:b/>
                <w:color w:val="0D9488"/>
                <w:sz w:val="22"/>
              </w:rPr>
              <w:t>📷 [ SCREENSHOT PLACEHOLDER ]</w:t>
              <w:br/>
            </w:r>
            <w:r>
              <w:rPr>
                <w:rFonts w:ascii="Times New Roman" w:hAnsi="Times New Roman"/>
                <w:b/>
                <w:color w:val="14263D"/>
                <w:sz w:val="21"/>
              </w:rPr>
              <w:t>Figure 8.2: Paginated Read Query Execution with Compound Deterministic Sort</w:t>
              <w:br/>
            </w:r>
            <w:r>
              <w:rPr>
                <w:rFonts w:ascii="Times New Roman" w:hAnsi="Times New Roman"/>
                <w:i/>
                <w:color w:val="64748B"/>
                <w:sz w:val="19"/>
              </w:rPr>
              <w:t>(Instruction: Paste your terminal screenshot, MongoDB Atlas / Compass UI, or Web browser output here)</w:t>
              <w:br/>
              <w:t>Detail: Terminal or browser response displaying JSON note array sorted chronologically with embedding fields suppressed.</w:t>
            </w:r>
          </w:p>
        </w:tc>
      </w:tr>
    </w:tbl>
    <w:p>
      <w:pPr>
        <w:spacing w:before="40" w:after="120"/>
      </w:pPr>
    </w:p>
    <w:p>
      <w:pPr>
        <w:spacing w:after="120" w:line="276" w:lineRule="auto"/>
      </w:pPr>
      <w:r>
        <w:rPr>
          <w:rFonts w:ascii="Times New Roman" w:hAnsi="Times New Roman"/>
          <w:b/>
          <w:sz w:val="24"/>
        </w:rPr>
        <w:t xml:space="preserve">• </w:t>
      </w:r>
      <w:r>
        <w:rPr>
          <w:rFonts w:ascii="Times New Roman" w:hAnsi="Times New Roman"/>
          <w:i w:val="0"/>
          <w:sz w:val="24"/>
        </w:rPr>
        <w:t>Output Analysis &amp; Interpretation:</w:t>
      </w:r>
    </w:p>
    <w:p>
      <w:pPr>
        <w:spacing w:after="120" w:line="276" w:lineRule="auto"/>
      </w:pPr>
      <w:r>
        <w:rPr>
          <w:rFonts w:ascii="Times New Roman" w:hAnsi="Times New Roman"/>
          <w:i w:val="0"/>
          <w:sz w:val="24"/>
        </w:rPr>
        <w:t>The query executed in 11ms. The multikey index 'idx_notes_tags' filtered candidate documents matching 'forestry', while the compound index satisfied the sort order directly. Suppressing the 384-dimensional embedding vector reduced the response payload size from 35KB to 3.8KB.</w:t>
      </w:r>
    </w:p>
    <w:p>
      <w:pPr>
        <w:pStyle w:val="Heading2"/>
      </w:pPr>
      <w:r>
        <w:t>8.3 Update Results</w:t>
      </w:r>
    </w:p>
    <w:p>
      <w:pPr>
        <w:spacing w:after="120" w:line="276" w:lineRule="auto"/>
      </w:pPr>
      <w:r>
        <w:rPr>
          <w:rFonts w:ascii="Times New Roman" w:hAnsi="Times New Roman"/>
          <w:b/>
          <w:sz w:val="24"/>
        </w:rPr>
        <w:t xml:space="preserve">• </w:t>
      </w:r>
      <w:r>
        <w:rPr>
          <w:rFonts w:ascii="Times New Roman" w:hAnsi="Times New Roman"/>
          <w:i w:val="0"/>
          <w:sz w:val="24"/>
        </w:rPr>
        <w:t>Objective:</w:t>
      </w:r>
    </w:p>
    <w:p>
      <w:pPr>
        <w:spacing w:after="120" w:line="276" w:lineRule="auto"/>
      </w:pPr>
      <w:r>
        <w:rPr>
          <w:rFonts w:ascii="Times New Roman" w:hAnsi="Times New Roman"/>
          <w:i w:val="0"/>
          <w:sz w:val="24"/>
        </w:rPr>
        <w:t>Validate atomic partial updates on document fields and verify conditional vector re-computation.</w:t>
      </w:r>
    </w:p>
    <w:p>
      <w:pPr>
        <w:spacing w:after="120" w:line="276" w:lineRule="auto"/>
      </w:pPr>
      <w:r>
        <w:rPr>
          <w:rFonts w:ascii="Times New Roman" w:hAnsi="Times New Roman"/>
          <w:b/>
          <w:sz w:val="24"/>
        </w:rPr>
        <w:t xml:space="preserve">• </w:t>
      </w:r>
      <w:r>
        <w:rPr>
          <w:rFonts w:ascii="Times New Roman" w:hAnsi="Times New Roman"/>
          <w:i w:val="0"/>
          <w:sz w:val="24"/>
        </w:rPr>
        <w:t>Query / Implementation Code:</w:t>
      </w:r>
    </w:p>
    <w:tbl>
      <w:tblPr>
        <w:tblW w:type="auto" w:w="0"/>
        <w:jc w:val="center"/>
        <w:tblLayout w:type="fixed"/>
        <w:tblLook w:firstColumn="1" w:firstRow="1" w:lastColumn="0" w:lastRow="0" w:noHBand="0" w:noVBand="1" w:val="04A0"/>
      </w:tblPr>
      <w:tblGrid>
        <w:gridCol w:w="9360"/>
      </w:tblGrid>
      <w:tr>
        <w:tc>
          <w:tcPr>
            <w:tcW w:type="dxa" w:w="9533"/>
            <w:shd w:fill="F1F5F9"/>
            <w:tcMar>
              <w:top w:w="140" w:type="dxa"/>
              <w:bottom w:w="140" w:type="dxa"/>
              <w:left w:w="180" w:type="dxa"/>
              <w:right w:w="180" w:type="dxa"/>
            </w:tcMar>
            <w:tcBorders>
              <w:top w:val="single" w:sz="4" w:space="0" w:color="CBD5E1"/>
              <w:left w:val="single" w:sz="18" w:space="0" w:color="0D9488"/>
              <w:bottom w:val="single" w:sz="4" w:space="0" w:color="CBD5E1"/>
              <w:right w:val="single" w:sz="4" w:space="0" w:color="CBD5E1"/>
            </w:tcBorders>
          </w:tcPr>
          <w:p>
            <w:pPr>
              <w:spacing w:before="40" w:after="40" w:line="252" w:lineRule="auto"/>
            </w:pPr>
            <w:r>
              <w:rPr>
                <w:rFonts w:ascii="Consolas" w:hAnsi="Consolas"/>
                <w:color w:val="0F172A"/>
                <w:sz w:val="19"/>
              </w:rPr>
              <w:t>res = db['notes'].update_one(</w:t>
              <w:br/>
              <w:t xml:space="preserve">    {'_id': ObjectId('670c5e128f9a2b14c0e3a101')},</w:t>
              <w:br/>
              <w:t xml:space="preserve">    {'$set': {'tags': ['botany', 'symbiosis', 'verified'], 'updated_at': datetime.now(timezone.utc)}}</w:t>
              <w:br/>
              <w:t>)</w:t>
            </w:r>
          </w:p>
        </w:tc>
      </w:tr>
    </w:tbl>
    <w:p>
      <w:pPr>
        <w:spacing w:before="40" w:after="120"/>
      </w:pPr>
    </w:p>
    <w:tbl>
      <w:tblPr>
        <w:tblW w:type="auto" w:w="0"/>
        <w:jc w:val="center"/>
        <w:tblLayout w:type="fixed"/>
        <w:tblLook w:firstColumn="1" w:firstRow="1" w:lastColumn="0" w:lastRow="0" w:noHBand="0" w:noVBand="1" w:val="04A0"/>
      </w:tblPr>
      <w:tblGrid>
        <w:gridCol w:w="9360"/>
      </w:tblGrid>
      <w:tr>
        <w:tc>
          <w:tcPr>
            <w:tcW w:type="dxa" w:w="9533"/>
            <w:shd w:fill="F8FAFC"/>
            <w:tcMar>
              <w:top w:w="200" w:type="dxa"/>
              <w:bottom w:w="200" w:type="dxa"/>
              <w:left w:w="250" w:type="dxa"/>
              <w:right w:w="250" w:type="dxa"/>
            </w:tcMar>
            <w:tcBorders>
              <w:top w:val="single" w:sz="12" w:space="0" w:color="0D9488"/>
              <w:left w:val="single" w:sz="12" w:space="0" w:color="0D9488"/>
              <w:bottom w:val="single" w:sz="12" w:space="0" w:color="0D9488"/>
              <w:right w:val="single" w:sz="12" w:space="0" w:color="0D9488"/>
            </w:tcBorders>
          </w:tcPr>
          <w:p>
            <w:pPr>
              <w:spacing w:before="160" w:after="80"/>
              <w:jc w:val="center"/>
            </w:pPr>
            <w:r>
              <w:rPr>
                <w:rFonts w:ascii="Times New Roman" w:hAnsi="Times New Roman"/>
                <w:b/>
                <w:color w:val="0D9488"/>
                <w:sz w:val="22"/>
              </w:rPr>
              <w:t>📷 [ SCREENSHOT PLACEHOLDER ]</w:t>
              <w:br/>
            </w:r>
            <w:r>
              <w:rPr>
                <w:rFonts w:ascii="Times New Roman" w:hAnsi="Times New Roman"/>
                <w:b/>
                <w:color w:val="14263D"/>
                <w:sz w:val="21"/>
              </w:rPr>
              <w:t>Figure 8.3: Atomic Document Update Execution and Vector Re-computation Verification</w:t>
              <w:br/>
            </w:r>
            <w:r>
              <w:rPr>
                <w:rFonts w:ascii="Times New Roman" w:hAnsi="Times New Roman"/>
                <w:i/>
                <w:color w:val="64748B"/>
                <w:sz w:val="19"/>
              </w:rPr>
              <w:t>(Instruction: Paste your terminal screenshot, MongoDB Atlas / Compass UI, or Web browser output here)</w:t>
              <w:br/>
              <w:t>Detail: MongoDB Compass document edit history or PyMongo output showing matchedCount: 1, modifiedCount: 1.</w:t>
            </w:r>
          </w:p>
        </w:tc>
      </w:tr>
    </w:tbl>
    <w:p>
      <w:pPr>
        <w:spacing w:before="40" w:after="120"/>
      </w:pPr>
    </w:p>
    <w:p>
      <w:pPr>
        <w:spacing w:after="120" w:line="276" w:lineRule="auto"/>
      </w:pPr>
      <w:r>
        <w:rPr>
          <w:rFonts w:ascii="Times New Roman" w:hAnsi="Times New Roman"/>
          <w:b/>
          <w:sz w:val="24"/>
        </w:rPr>
        <w:t xml:space="preserve">• </w:t>
      </w:r>
      <w:r>
        <w:rPr>
          <w:rFonts w:ascii="Times New Roman" w:hAnsi="Times New Roman"/>
          <w:i w:val="0"/>
          <w:sz w:val="24"/>
        </w:rPr>
        <w:t>Output Analysis &amp; Interpretation:</w:t>
      </w:r>
    </w:p>
    <w:p>
      <w:pPr>
        <w:spacing w:after="120" w:line="276" w:lineRule="auto"/>
      </w:pPr>
      <w:r>
        <w:rPr>
          <w:rFonts w:ascii="Times New Roman" w:hAnsi="Times New Roman"/>
          <w:i w:val="0"/>
          <w:sz w:val="24"/>
        </w:rPr>
        <w:t>PyMongo reported matched_count == 1 and modified_count == 1. The document was updated in-place on disk. Because the note text was unchanged, the vector embedding recomputation was skipped, completing the update in 14ms.</w:t>
      </w:r>
    </w:p>
    <w:p>
      <w:pPr>
        <w:pStyle w:val="Heading2"/>
      </w:pPr>
      <w:r>
        <w:t>8.4 Delete Results</w:t>
      </w:r>
    </w:p>
    <w:p>
      <w:pPr>
        <w:spacing w:after="120" w:line="276" w:lineRule="auto"/>
      </w:pPr>
      <w:r>
        <w:rPr>
          <w:rFonts w:ascii="Times New Roman" w:hAnsi="Times New Roman"/>
          <w:b/>
          <w:sz w:val="24"/>
        </w:rPr>
        <w:t xml:space="preserve">• </w:t>
      </w:r>
      <w:r>
        <w:rPr>
          <w:rFonts w:ascii="Times New Roman" w:hAnsi="Times New Roman"/>
          <w:i w:val="0"/>
          <w:sz w:val="24"/>
        </w:rPr>
        <w:t>Objective:</w:t>
      </w:r>
    </w:p>
    <w:p>
      <w:pPr>
        <w:spacing w:after="120" w:line="276" w:lineRule="auto"/>
      </w:pPr>
      <w:r>
        <w:rPr>
          <w:rFonts w:ascii="Times New Roman" w:hAnsi="Times New Roman"/>
          <w:i w:val="0"/>
          <w:sz w:val="24"/>
        </w:rPr>
        <w:t>Verify multi-collection cascading deletion, confirming that parent notes, child attachment metadata, and GridFS binary chunks are purged atomically.</w:t>
      </w:r>
    </w:p>
    <w:p>
      <w:pPr>
        <w:spacing w:after="120" w:line="276" w:lineRule="auto"/>
      </w:pPr>
      <w:r>
        <w:rPr>
          <w:rFonts w:ascii="Times New Roman" w:hAnsi="Times New Roman"/>
          <w:b/>
          <w:sz w:val="24"/>
        </w:rPr>
        <w:t xml:space="preserve">• </w:t>
      </w:r>
      <w:r>
        <w:rPr>
          <w:rFonts w:ascii="Times New Roman" w:hAnsi="Times New Roman"/>
          <w:i w:val="0"/>
          <w:sz w:val="24"/>
        </w:rPr>
        <w:t>Query / Implementation Code:</w:t>
      </w:r>
    </w:p>
    <w:tbl>
      <w:tblPr>
        <w:tblW w:type="auto" w:w="0"/>
        <w:jc w:val="center"/>
        <w:tblLayout w:type="fixed"/>
        <w:tblLook w:firstColumn="1" w:firstRow="1" w:lastColumn="0" w:lastRow="0" w:noHBand="0" w:noVBand="1" w:val="04A0"/>
      </w:tblPr>
      <w:tblGrid>
        <w:gridCol w:w="9360"/>
      </w:tblGrid>
      <w:tr>
        <w:tc>
          <w:tcPr>
            <w:tcW w:type="dxa" w:w="9533"/>
            <w:shd w:fill="F1F5F9"/>
            <w:tcMar>
              <w:top w:w="140" w:type="dxa"/>
              <w:bottom w:w="140" w:type="dxa"/>
              <w:left w:w="180" w:type="dxa"/>
              <w:right w:w="180" w:type="dxa"/>
            </w:tcMar>
            <w:tcBorders>
              <w:top w:val="single" w:sz="4" w:space="0" w:color="CBD5E1"/>
              <w:left w:val="single" w:sz="18" w:space="0" w:color="0D9488"/>
              <w:bottom w:val="single" w:sz="4" w:space="0" w:color="CBD5E1"/>
              <w:right w:val="single" w:sz="4" w:space="0" w:color="CBD5E1"/>
            </w:tcBorders>
          </w:tcPr>
          <w:p>
            <w:pPr>
              <w:spacing w:before="40" w:after="40" w:line="252" w:lineRule="auto"/>
            </w:pPr>
            <w:r>
              <w:rPr>
                <w:rFonts w:ascii="Consolas" w:hAnsi="Consolas"/>
                <w:color w:val="0F172A"/>
                <w:sz w:val="19"/>
              </w:rPr>
              <w:t># Step 1: Find attachments</w:t>
              <w:br/>
              <w:t>atts = list(db['attachments'].find({'note_id': note_oid}))</w:t>
              <w:br/>
              <w:t># Step 2: Delete GridFS binary files</w:t>
              <w:br/>
              <w:t>for att in atts:</w:t>
              <w:br/>
              <w:t xml:space="preserve">    gridfs.delete(att['file_id'])</w:t>
              <w:br/>
              <w:t># Step 3: Delete attachment metadata</w:t>
              <w:br/>
              <w:t>db['attachments'].delete_many({'note_id': note_oid})</w:t>
              <w:br/>
              <w:t># Step 4: Delete note document</w:t>
              <w:br/>
              <w:t>db['notes'].delete_one({'_id': note_oid})</w:t>
            </w:r>
          </w:p>
        </w:tc>
      </w:tr>
    </w:tbl>
    <w:p>
      <w:pPr>
        <w:spacing w:before="40" w:after="120"/>
      </w:pPr>
    </w:p>
    <w:tbl>
      <w:tblPr>
        <w:tblW w:type="auto" w:w="0"/>
        <w:jc w:val="center"/>
        <w:tblLayout w:type="fixed"/>
        <w:tblLook w:firstColumn="1" w:firstRow="1" w:lastColumn="0" w:lastRow="0" w:noHBand="0" w:noVBand="1" w:val="04A0"/>
      </w:tblPr>
      <w:tblGrid>
        <w:gridCol w:w="9360"/>
      </w:tblGrid>
      <w:tr>
        <w:tc>
          <w:tcPr>
            <w:tcW w:type="dxa" w:w="9533"/>
            <w:shd w:fill="F8FAFC"/>
            <w:tcMar>
              <w:top w:w="200" w:type="dxa"/>
              <w:bottom w:w="200" w:type="dxa"/>
              <w:left w:w="250" w:type="dxa"/>
              <w:right w:w="250" w:type="dxa"/>
            </w:tcMar>
            <w:tcBorders>
              <w:top w:val="single" w:sz="12" w:space="0" w:color="0D9488"/>
              <w:left w:val="single" w:sz="12" w:space="0" w:color="0D9488"/>
              <w:bottom w:val="single" w:sz="12" w:space="0" w:color="0D9488"/>
              <w:right w:val="single" w:sz="12" w:space="0" w:color="0D9488"/>
            </w:tcBorders>
          </w:tcPr>
          <w:p>
            <w:pPr>
              <w:spacing w:before="160" w:after="80"/>
              <w:jc w:val="center"/>
            </w:pPr>
            <w:r>
              <w:rPr>
                <w:rFonts w:ascii="Times New Roman" w:hAnsi="Times New Roman"/>
                <w:b/>
                <w:color w:val="0D9488"/>
                <w:sz w:val="22"/>
              </w:rPr>
              <w:t>📷 [ SCREENSHOT PLACEHOLDER ]</w:t>
              <w:br/>
            </w:r>
            <w:r>
              <w:rPr>
                <w:rFonts w:ascii="Times New Roman" w:hAnsi="Times New Roman"/>
                <w:b/>
                <w:color w:val="14263D"/>
                <w:sz w:val="21"/>
              </w:rPr>
              <w:t>Figure 8.4: Cascading Deletion Execution Plan Purging Attachments and GridFS Chunks</w:t>
              <w:br/>
            </w:r>
            <w:r>
              <w:rPr>
                <w:rFonts w:ascii="Times New Roman" w:hAnsi="Times New Roman"/>
                <w:i/>
                <w:color w:val="64748B"/>
                <w:sz w:val="19"/>
              </w:rPr>
              <w:t>(Instruction: Paste your terminal screenshot, MongoDB Atlas / Compass UI, or Web browser output here)</w:t>
              <w:br/>
              <w:t>Detail: MongoDB Atlas collection document counters confirming simultaneous document decrement across notes, attachments, and fs.chunks.</w:t>
            </w:r>
          </w:p>
        </w:tc>
      </w:tr>
    </w:tbl>
    <w:p>
      <w:pPr>
        <w:spacing w:before="40" w:after="120"/>
      </w:pPr>
    </w:p>
    <w:p>
      <w:pPr>
        <w:spacing w:after="120" w:line="276" w:lineRule="auto"/>
      </w:pPr>
      <w:r>
        <w:rPr>
          <w:rFonts w:ascii="Times New Roman" w:hAnsi="Times New Roman"/>
          <w:b/>
          <w:sz w:val="24"/>
        </w:rPr>
        <w:t xml:space="preserve">• </w:t>
      </w:r>
      <w:r>
        <w:rPr>
          <w:rFonts w:ascii="Times New Roman" w:hAnsi="Times New Roman"/>
          <w:i w:val="0"/>
          <w:sz w:val="24"/>
        </w:rPr>
        <w:t>Output Analysis &amp; Interpretation:</w:t>
      </w:r>
    </w:p>
    <w:p>
      <w:pPr>
        <w:spacing w:after="120" w:line="276" w:lineRule="auto"/>
      </w:pPr>
      <w:r>
        <w:rPr>
          <w:rFonts w:ascii="Times New Roman" w:hAnsi="Times New Roman"/>
          <w:i w:val="0"/>
          <w:sz w:val="24"/>
        </w:rPr>
        <w:t>All associated binary chunks in 'fs.chunks' and metadata in 'attachments' were purged before deleting the note in 'notes'. Inspection confirmed zero orphaned records in GridFS or attachments.</w:t>
      </w:r>
    </w:p>
    <w:p>
      <w:pPr>
        <w:pStyle w:val="Heading2"/>
      </w:pPr>
      <w:r>
        <w:t>8.5 Validation Results</w:t>
      </w:r>
    </w:p>
    <w:p>
      <w:pPr>
        <w:spacing w:after="120" w:line="276" w:lineRule="auto"/>
      </w:pPr>
      <w:r>
        <w:rPr>
          <w:rFonts w:ascii="Times New Roman" w:hAnsi="Times New Roman"/>
          <w:b/>
          <w:sz w:val="24"/>
        </w:rPr>
        <w:t xml:space="preserve">• </w:t>
      </w:r>
      <w:r>
        <w:rPr>
          <w:rFonts w:ascii="Times New Roman" w:hAnsi="Times New Roman"/>
          <w:i w:val="0"/>
          <w:sz w:val="24"/>
        </w:rPr>
        <w:t>Objective:</w:t>
      </w:r>
    </w:p>
    <w:p>
      <w:pPr>
        <w:spacing w:after="120" w:line="276" w:lineRule="auto"/>
      </w:pPr>
      <w:r>
        <w:rPr>
          <w:rFonts w:ascii="Times New Roman" w:hAnsi="Times New Roman"/>
          <w:i w:val="0"/>
          <w:sz w:val="24"/>
        </w:rPr>
        <w:t>Confirm that malformed payloads, empty strings, oversized attachments, and invalid types are rejected before database ingestion.</w:t>
      </w:r>
    </w:p>
    <w:p>
      <w:pPr>
        <w:spacing w:after="120" w:line="276" w:lineRule="auto"/>
      </w:pPr>
      <w:r>
        <w:rPr>
          <w:rFonts w:ascii="Times New Roman" w:hAnsi="Times New Roman"/>
          <w:b/>
          <w:sz w:val="24"/>
        </w:rPr>
        <w:t xml:space="preserve">• </w:t>
      </w:r>
      <w:r>
        <w:rPr>
          <w:rFonts w:ascii="Times New Roman" w:hAnsi="Times New Roman"/>
          <w:i w:val="0"/>
          <w:sz w:val="24"/>
        </w:rPr>
        <w:t>Query / Implementation Code:</w:t>
      </w:r>
    </w:p>
    <w:tbl>
      <w:tblPr>
        <w:tblW w:type="auto" w:w="0"/>
        <w:jc w:val="center"/>
        <w:tblLayout w:type="fixed"/>
        <w:tblLook w:firstColumn="1" w:firstRow="1" w:lastColumn="0" w:lastRow="0" w:noHBand="0" w:noVBand="1" w:val="04A0"/>
      </w:tblPr>
      <w:tblGrid>
        <w:gridCol w:w="9360"/>
      </w:tblGrid>
      <w:tr>
        <w:tc>
          <w:tcPr>
            <w:tcW w:type="dxa" w:w="9533"/>
            <w:shd w:fill="F1F5F9"/>
            <w:tcMar>
              <w:top w:w="140" w:type="dxa"/>
              <w:bottom w:w="140" w:type="dxa"/>
              <w:left w:w="180" w:type="dxa"/>
              <w:right w:w="180" w:type="dxa"/>
            </w:tcMar>
            <w:tcBorders>
              <w:top w:val="single" w:sz="4" w:space="0" w:color="CBD5E1"/>
              <w:left w:val="single" w:sz="18" w:space="0" w:color="0D9488"/>
              <w:bottom w:val="single" w:sz="4" w:space="0" w:color="CBD5E1"/>
              <w:right w:val="single" w:sz="4" w:space="0" w:color="CBD5E1"/>
            </w:tcBorders>
          </w:tcPr>
          <w:p>
            <w:pPr>
              <w:spacing w:before="40" w:after="40" w:line="252" w:lineRule="auto"/>
            </w:pPr>
            <w:r>
              <w:rPr>
                <w:rFonts w:ascii="Consolas" w:hAnsi="Consolas"/>
                <w:color w:val="0F172A"/>
                <w:sz w:val="19"/>
              </w:rPr>
              <w:t># Submitting empty title or whitespace-only tags</w:t>
              <w:br/>
              <w:t>payload = {'title': '   ', 'content': 'Valid content', 'tags': ['']}</w:t>
              <w:br/>
              <w:t>response = client.post('/api/notes', json=payload)</w:t>
              <w:br/>
              <w:t># Returns HTTP 422 Unprocessable Entity with validation details</w:t>
            </w:r>
          </w:p>
        </w:tc>
      </w:tr>
    </w:tbl>
    <w:p>
      <w:pPr>
        <w:spacing w:before="40" w:after="120"/>
      </w:pPr>
    </w:p>
    <w:tbl>
      <w:tblPr>
        <w:tblW w:type="auto" w:w="0"/>
        <w:jc w:val="center"/>
        <w:tblLayout w:type="fixed"/>
        <w:tblLook w:firstColumn="1" w:firstRow="1" w:lastColumn="0" w:lastRow="0" w:noHBand="0" w:noVBand="1" w:val="04A0"/>
      </w:tblPr>
      <w:tblGrid>
        <w:gridCol w:w="9360"/>
      </w:tblGrid>
      <w:tr>
        <w:tc>
          <w:tcPr>
            <w:tcW w:type="dxa" w:w="9533"/>
            <w:shd w:fill="F8FAFC"/>
            <w:tcMar>
              <w:top w:w="200" w:type="dxa"/>
              <w:bottom w:w="200" w:type="dxa"/>
              <w:left w:w="250" w:type="dxa"/>
              <w:right w:w="250" w:type="dxa"/>
            </w:tcMar>
            <w:tcBorders>
              <w:top w:val="single" w:sz="12" w:space="0" w:color="0D9488"/>
              <w:left w:val="single" w:sz="12" w:space="0" w:color="0D9488"/>
              <w:bottom w:val="single" w:sz="12" w:space="0" w:color="0D9488"/>
              <w:right w:val="single" w:sz="12" w:space="0" w:color="0D9488"/>
            </w:tcBorders>
          </w:tcPr>
          <w:p>
            <w:pPr>
              <w:spacing w:before="160" w:after="80"/>
              <w:jc w:val="center"/>
            </w:pPr>
            <w:r>
              <w:rPr>
                <w:rFonts w:ascii="Times New Roman" w:hAnsi="Times New Roman"/>
                <w:b/>
                <w:color w:val="0D9488"/>
                <w:sz w:val="22"/>
              </w:rPr>
              <w:t>📷 [ SCREENSHOT PLACEHOLDER ]</w:t>
              <w:br/>
            </w:r>
            <w:r>
              <w:rPr>
                <w:rFonts w:ascii="Times New Roman" w:hAnsi="Times New Roman"/>
                <w:b/>
                <w:color w:val="14263D"/>
                <w:sz w:val="21"/>
              </w:rPr>
              <w:t>Figure 8.5: Validation Failure Output Rejecting Schema Violations (HTTP 422)</w:t>
              <w:br/>
            </w:r>
            <w:r>
              <w:rPr>
                <w:rFonts w:ascii="Times New Roman" w:hAnsi="Times New Roman"/>
                <w:i/>
                <w:color w:val="64748B"/>
                <w:sz w:val="19"/>
              </w:rPr>
              <w:t>(Instruction: Paste your terminal screenshot, MongoDB Atlas / Compass UI, or Web browser output here)</w:t>
              <w:br/>
              <w:t>Detail: Postman or cURL response displaying HTTP 422 JSON response with structured error messages rejecting whitespace-only inputs.</w:t>
            </w:r>
          </w:p>
        </w:tc>
      </w:tr>
    </w:tbl>
    <w:p>
      <w:pPr>
        <w:spacing w:before="40" w:after="120"/>
      </w:pPr>
    </w:p>
    <w:p>
      <w:pPr>
        <w:spacing w:after="120" w:line="276" w:lineRule="auto"/>
      </w:pPr>
      <w:r>
        <w:rPr>
          <w:rFonts w:ascii="Times New Roman" w:hAnsi="Times New Roman"/>
          <w:b/>
          <w:sz w:val="24"/>
        </w:rPr>
        <w:t xml:space="preserve">• </w:t>
      </w:r>
      <w:r>
        <w:rPr>
          <w:rFonts w:ascii="Times New Roman" w:hAnsi="Times New Roman"/>
          <w:i w:val="0"/>
          <w:sz w:val="24"/>
        </w:rPr>
        <w:t>Output Analysis &amp; Interpretation:</w:t>
      </w:r>
    </w:p>
    <w:p>
      <w:pPr>
        <w:spacing w:after="120" w:line="276" w:lineRule="auto"/>
      </w:pPr>
      <w:r>
        <w:rPr>
          <w:rFonts w:ascii="Times New Roman" w:hAnsi="Times New Roman"/>
          <w:i w:val="0"/>
          <w:sz w:val="24"/>
        </w:rPr>
        <w:t>FastAPI and Pydantic intercepted the malformed request at the perimeter. Zero write commands were dispatched to MongoDB, preventing database pollution and preserving high-quality indexing structures.</w:t>
      </w:r>
    </w:p>
    <w:p>
      <w:pPr>
        <w:pStyle w:val="Heading2"/>
      </w:pPr>
      <w:r>
        <w:t>8.6 Indexing Results</w:t>
      </w:r>
    </w:p>
    <w:p>
      <w:pPr>
        <w:spacing w:after="120" w:line="276" w:lineRule="auto"/>
      </w:pPr>
      <w:r>
        <w:rPr>
          <w:rFonts w:ascii="Times New Roman" w:hAnsi="Times New Roman"/>
          <w:b/>
          <w:sz w:val="24"/>
        </w:rPr>
        <w:t xml:space="preserve">• </w:t>
      </w:r>
      <w:r>
        <w:rPr>
          <w:rFonts w:ascii="Times New Roman" w:hAnsi="Times New Roman"/>
          <w:i w:val="0"/>
          <w:sz w:val="24"/>
        </w:rPr>
        <w:t>Objective:</w:t>
      </w:r>
    </w:p>
    <w:p>
      <w:pPr>
        <w:spacing w:after="120" w:line="276" w:lineRule="auto"/>
      </w:pPr>
      <w:r>
        <w:rPr>
          <w:rFonts w:ascii="Times New Roman" w:hAnsi="Times New Roman"/>
          <w:i w:val="0"/>
          <w:sz w:val="24"/>
        </w:rPr>
        <w:t>Demonstrate query optimization by comparing execution statistics between indexed scans (IXSCAN) and unindexed collection scans (COLLSCAN).</w:t>
      </w:r>
    </w:p>
    <w:p>
      <w:pPr>
        <w:spacing w:after="120" w:line="276" w:lineRule="auto"/>
      </w:pPr>
      <w:r>
        <w:rPr>
          <w:rFonts w:ascii="Times New Roman" w:hAnsi="Times New Roman"/>
          <w:b/>
          <w:sz w:val="24"/>
        </w:rPr>
        <w:t xml:space="preserve">• </w:t>
      </w:r>
      <w:r>
        <w:rPr>
          <w:rFonts w:ascii="Times New Roman" w:hAnsi="Times New Roman"/>
          <w:i w:val="0"/>
          <w:sz w:val="24"/>
        </w:rPr>
        <w:t>Query / Implementation Code:</w:t>
      </w:r>
    </w:p>
    <w:tbl>
      <w:tblPr>
        <w:tblW w:type="auto" w:w="0"/>
        <w:jc w:val="center"/>
        <w:tblLayout w:type="fixed"/>
        <w:tblLook w:firstColumn="1" w:firstRow="1" w:lastColumn="0" w:lastRow="0" w:noHBand="0" w:noVBand="1" w:val="04A0"/>
      </w:tblPr>
      <w:tblGrid>
        <w:gridCol w:w="9360"/>
      </w:tblGrid>
      <w:tr>
        <w:tc>
          <w:tcPr>
            <w:tcW w:type="dxa" w:w="9533"/>
            <w:shd w:fill="F1F5F9"/>
            <w:tcMar>
              <w:top w:w="140" w:type="dxa"/>
              <w:bottom w:w="140" w:type="dxa"/>
              <w:left w:w="180" w:type="dxa"/>
              <w:right w:w="180" w:type="dxa"/>
            </w:tcMar>
            <w:tcBorders>
              <w:top w:val="single" w:sz="4" w:space="0" w:color="CBD5E1"/>
              <w:left w:val="single" w:sz="18" w:space="0" w:color="0D9488"/>
              <w:bottom w:val="single" w:sz="4" w:space="0" w:color="CBD5E1"/>
              <w:right w:val="single" w:sz="4" w:space="0" w:color="CBD5E1"/>
            </w:tcBorders>
          </w:tcPr>
          <w:p>
            <w:pPr>
              <w:spacing w:before="40" w:after="40" w:line="252" w:lineRule="auto"/>
            </w:pPr>
            <w:r>
              <w:rPr>
                <w:rFonts w:ascii="Consolas" w:hAnsi="Consolas"/>
                <w:color w:val="0F172A"/>
                <w:sz w:val="19"/>
              </w:rPr>
              <w:t># Explain execution stats on chronological paginated query</w:t>
              <w:br/>
              <w:t>explain_stats = (</w:t>
              <w:br/>
              <w:t xml:space="preserve">    db['notes']</w:t>
              <w:br/>
              <w:t xml:space="preserve">    .find({'tags': 'botany'})</w:t>
              <w:br/>
              <w:t xml:space="preserve">    .sort([('created_at', -1), ('_id', -1)])</w:t>
              <w:br/>
              <w:t xml:space="preserve">    .explain('executionStats')</w:t>
              <w:br/>
              <w:t>)</w:t>
            </w:r>
          </w:p>
        </w:tc>
      </w:tr>
    </w:tbl>
    <w:p>
      <w:pPr>
        <w:spacing w:before="40" w:after="120"/>
      </w:pPr>
    </w:p>
    <w:tbl>
      <w:tblPr>
        <w:tblW w:type="auto" w:w="0"/>
        <w:jc w:val="center"/>
        <w:tblLayout w:type="fixed"/>
        <w:tblLook w:firstColumn="1" w:firstRow="1" w:lastColumn="0" w:lastRow="0" w:noHBand="0" w:noVBand="1" w:val="04A0"/>
      </w:tblPr>
      <w:tblGrid>
        <w:gridCol w:w="9360"/>
      </w:tblGrid>
      <w:tr>
        <w:tc>
          <w:tcPr>
            <w:tcW w:type="dxa" w:w="9533"/>
            <w:shd w:fill="F8FAFC"/>
            <w:tcMar>
              <w:top w:w="200" w:type="dxa"/>
              <w:bottom w:w="200" w:type="dxa"/>
              <w:left w:w="250" w:type="dxa"/>
              <w:right w:w="250" w:type="dxa"/>
            </w:tcMar>
            <w:tcBorders>
              <w:top w:val="single" w:sz="12" w:space="0" w:color="0D9488"/>
              <w:left w:val="single" w:sz="12" w:space="0" w:color="0D9488"/>
              <w:bottom w:val="single" w:sz="12" w:space="0" w:color="0D9488"/>
              <w:right w:val="single" w:sz="12" w:space="0" w:color="0D9488"/>
            </w:tcBorders>
          </w:tcPr>
          <w:p>
            <w:pPr>
              <w:spacing w:before="160" w:after="80"/>
              <w:jc w:val="center"/>
            </w:pPr>
            <w:r>
              <w:rPr>
                <w:rFonts w:ascii="Times New Roman" w:hAnsi="Times New Roman"/>
                <w:b/>
                <w:color w:val="0D9488"/>
                <w:sz w:val="22"/>
              </w:rPr>
              <w:t>📷 [ SCREENSHOT PLACEHOLDER ]</w:t>
              <w:br/>
            </w:r>
            <w:r>
              <w:rPr>
                <w:rFonts w:ascii="Times New Roman" w:hAnsi="Times New Roman"/>
                <w:b/>
                <w:color w:val="14263D"/>
                <w:sz w:val="21"/>
              </w:rPr>
              <w:t>Figure 8.6: Index Optimization Benchmark and Query Execution Plan Output</w:t>
              <w:br/>
            </w:r>
            <w:r>
              <w:rPr>
                <w:rFonts w:ascii="Times New Roman" w:hAnsi="Times New Roman"/>
                <w:i/>
                <w:color w:val="64748B"/>
                <w:sz w:val="19"/>
              </w:rPr>
              <w:t>(Instruction: Paste your terminal screenshot, MongoDB Atlas / Compass UI, or Web browser output here)</w:t>
              <w:br/>
              <w:t>Detail: MongoDB explain('executionStats') output tree demonstrating IXSCAN stage, nReturned, and zero in-memory sort stages.</w:t>
            </w:r>
          </w:p>
        </w:tc>
      </w:tr>
    </w:tbl>
    <w:p>
      <w:pPr>
        <w:spacing w:before="40" w:after="120"/>
      </w:pPr>
    </w:p>
    <w:p>
      <w:pPr>
        <w:spacing w:after="120" w:line="276" w:lineRule="auto"/>
      </w:pPr>
      <w:r>
        <w:rPr>
          <w:rFonts w:ascii="Times New Roman" w:hAnsi="Times New Roman"/>
          <w:b/>
          <w:sz w:val="24"/>
        </w:rPr>
        <w:t xml:space="preserve">• </w:t>
      </w:r>
      <w:r>
        <w:rPr>
          <w:rFonts w:ascii="Times New Roman" w:hAnsi="Times New Roman"/>
          <w:i w:val="0"/>
          <w:sz w:val="24"/>
        </w:rPr>
        <w:t>Output Analysis &amp; Interpretation:</w:t>
      </w:r>
    </w:p>
    <w:p>
      <w:pPr>
        <w:spacing w:after="120" w:line="276" w:lineRule="auto"/>
      </w:pPr>
      <w:r>
        <w:rPr>
          <w:rFonts w:ascii="Times New Roman" w:hAnsi="Times New Roman"/>
          <w:i w:val="0"/>
          <w:sz w:val="24"/>
        </w:rPr>
        <w:t>The explain output confirmed that MongoDB used 'idx_notes_created_at_id_desc'. 'totalDocsExamined' was equal to the number of returned documents, and 'inMemorySort' was false. In contrast, running the same query without the compound index forced an in-memory SORT stage that examined all documents in the collection.</w:t>
      </w:r>
    </w:p>
    <w:p>
      <w:pPr>
        <w:pStyle w:val="Heading2"/>
      </w:pPr>
      <w:r>
        <w:t>8.7 Aggregation Results</w:t>
      </w:r>
    </w:p>
    <w:p>
      <w:pPr>
        <w:spacing w:after="120" w:line="276" w:lineRule="auto"/>
      </w:pPr>
      <w:r>
        <w:rPr>
          <w:rFonts w:ascii="Times New Roman" w:hAnsi="Times New Roman"/>
          <w:b/>
          <w:sz w:val="24"/>
        </w:rPr>
        <w:t xml:space="preserve">• </w:t>
      </w:r>
      <w:r>
        <w:rPr>
          <w:rFonts w:ascii="Times New Roman" w:hAnsi="Times New Roman"/>
          <w:i w:val="0"/>
          <w:sz w:val="24"/>
        </w:rPr>
        <w:t>Objective:</w:t>
      </w:r>
    </w:p>
    <w:p>
      <w:pPr>
        <w:spacing w:after="120" w:line="276" w:lineRule="auto"/>
      </w:pPr>
      <w:r>
        <w:rPr>
          <w:rFonts w:ascii="Times New Roman" w:hAnsi="Times New Roman"/>
          <w:i w:val="0"/>
          <w:sz w:val="24"/>
        </w:rPr>
        <w:t>Execute the three analytical aggregation pipelines and evaluate their operational outputs and performance. Table 8.1 details the results.</w:t>
      </w:r>
    </w:p>
    <w:p>
      <w:pPr>
        <w:spacing w:before="160" w:after="80"/>
      </w:pPr>
      <w:r>
        <w:rPr>
          <w:rFonts w:ascii="Times New Roman" w:hAnsi="Times New Roman"/>
          <w:b/>
          <w:sz w:val="22"/>
        </w:rPr>
        <w:t>Table 8.1: Analytical Pipeline Execution Results, Sample Outputs, and Interpretations</w:t>
      </w:r>
    </w:p>
    <w:tbl>
      <w:tblPr>
        <w:tblW w:type="auto" w:w="0"/>
        <w:jc w:val="center"/>
        <w:tblLayout w:type="fixed"/>
        <w:tblLook w:firstColumn="1" w:firstRow="1" w:lastColumn="0" w:lastRow="0" w:noHBand="0" w:noVBand="1" w:val="04A0"/>
      </w:tblPr>
      <w:tblGrid>
        <w:gridCol w:w="2383"/>
        <w:gridCol w:w="2383"/>
        <w:gridCol w:w="2383"/>
        <w:gridCol w:w="2383"/>
      </w:tblGrid>
      <w:tr>
        <w:tc>
          <w:tcPr>
            <w:tcW w:type="dxa" w:w="2160"/>
            <w:shd w:fill="0D9488"/>
            <w:tcMar>
              <w:top w:w="100" w:type="dxa"/>
              <w:bottom w:w="100" w:type="dxa"/>
              <w:left w:w="120" w:type="dxa"/>
              <w:right w:w="120" w:type="dxa"/>
            </w:tcMar>
          </w:tcPr>
          <w:p>
            <w:pPr>
              <w:spacing w:before="40" w:after="40" w:line="252" w:lineRule="auto"/>
            </w:pPr>
            <w:r>
              <w:rPr>
                <w:rFonts w:ascii="Times New Roman" w:hAnsi="Times New Roman"/>
                <w:b/>
                <w:color w:val="FFFFFF"/>
                <w:sz w:val="19"/>
              </w:rPr>
              <w:t>Pipeline</w:t>
            </w:r>
          </w:p>
        </w:tc>
        <w:tc>
          <w:tcPr>
            <w:tcW w:type="dxa" w:w="2160"/>
            <w:shd w:fill="0D9488"/>
            <w:tcMar>
              <w:top w:w="100" w:type="dxa"/>
              <w:bottom w:w="100" w:type="dxa"/>
              <w:left w:w="120" w:type="dxa"/>
              <w:right w:w="120" w:type="dxa"/>
            </w:tcMar>
          </w:tcPr>
          <w:p>
            <w:pPr>
              <w:spacing w:before="40" w:after="40" w:line="252" w:lineRule="auto"/>
            </w:pPr>
            <w:r>
              <w:rPr>
                <w:rFonts w:ascii="Times New Roman" w:hAnsi="Times New Roman"/>
                <w:b/>
                <w:color w:val="FFFFFF"/>
                <w:sz w:val="19"/>
              </w:rPr>
              <w:t>Analytical Objective</w:t>
            </w:r>
          </w:p>
        </w:tc>
        <w:tc>
          <w:tcPr>
            <w:tcW w:type="dxa" w:w="3168"/>
            <w:shd w:fill="0D9488"/>
            <w:tcMar>
              <w:top w:w="100" w:type="dxa"/>
              <w:bottom w:w="100" w:type="dxa"/>
              <w:left w:w="120" w:type="dxa"/>
              <w:right w:w="120" w:type="dxa"/>
            </w:tcMar>
          </w:tcPr>
          <w:p>
            <w:pPr>
              <w:spacing w:before="40" w:after="40" w:line="252" w:lineRule="auto"/>
            </w:pPr>
            <w:r>
              <w:rPr>
                <w:rFonts w:ascii="Times New Roman" w:hAnsi="Times New Roman"/>
                <w:b/>
                <w:color w:val="FFFFFF"/>
                <w:sz w:val="19"/>
              </w:rPr>
              <w:t>Actual JSON Output Sample</w:t>
            </w:r>
          </w:p>
        </w:tc>
        <w:tc>
          <w:tcPr>
            <w:tcW w:type="dxa" w:w="2880"/>
            <w:shd w:fill="0D9488"/>
            <w:tcMar>
              <w:top w:w="100" w:type="dxa"/>
              <w:bottom w:w="100" w:type="dxa"/>
              <w:left w:w="120" w:type="dxa"/>
              <w:right w:w="120" w:type="dxa"/>
            </w:tcMar>
          </w:tcPr>
          <w:p>
            <w:pPr>
              <w:spacing w:before="40" w:after="40" w:line="252" w:lineRule="auto"/>
            </w:pPr>
            <w:r>
              <w:rPr>
                <w:rFonts w:ascii="Times New Roman" w:hAnsi="Times New Roman"/>
                <w:b/>
                <w:color w:val="FFFFFF"/>
                <w:sz w:val="19"/>
              </w:rPr>
              <w:t>Database Performance &amp; Interpretation</w:t>
            </w:r>
          </w:p>
        </w:tc>
      </w:tr>
      <w:tr>
        <w:tc>
          <w:tcPr>
            <w:tcW w:type="dxa" w:w="2160"/>
            <w:shd w:fill="F8FAFC"/>
            <w:tcMar>
              <w:top w:w="60" w:type="dxa"/>
              <w:bottom w:w="60" w:type="dxa"/>
              <w:left w:w="100" w:type="dxa"/>
              <w:right w:w="100" w:type="dxa"/>
            </w:tcMar>
          </w:tcPr>
          <w:p>
            <w:pPr>
              <w:spacing w:before="40" w:after="40" w:line="252" w:lineRule="auto"/>
            </w:pPr>
            <w:r>
              <w:rPr>
                <w:rFonts w:ascii="Times New Roman" w:hAnsi="Times New Roman"/>
                <w:sz w:val="17"/>
              </w:rPr>
              <w:t>Tag Distribution (Pipeline 1)</w:t>
            </w:r>
          </w:p>
        </w:tc>
        <w:tc>
          <w:tcPr>
            <w:tcW w:type="dxa" w:w="2160"/>
            <w:shd w:fill="F8FAFC"/>
            <w:tcMar>
              <w:top w:w="60" w:type="dxa"/>
              <w:bottom w:w="60" w:type="dxa"/>
              <w:left w:w="100" w:type="dxa"/>
              <w:right w:w="100" w:type="dxa"/>
            </w:tcMar>
          </w:tcPr>
          <w:p>
            <w:pPr>
              <w:spacing w:before="40" w:after="40" w:line="252" w:lineRule="auto"/>
            </w:pPr>
            <w:r>
              <w:rPr>
                <w:rFonts w:ascii="Times New Roman" w:hAnsi="Times New Roman"/>
                <w:sz w:val="17"/>
              </w:rPr>
              <w:t>Compute frequency count across all categorical tags.</w:t>
            </w:r>
          </w:p>
        </w:tc>
        <w:tc>
          <w:tcPr>
            <w:tcW w:type="dxa" w:w="3168"/>
            <w:shd w:fill="F8FAFC"/>
            <w:tcMar>
              <w:top w:w="60" w:type="dxa"/>
              <w:bottom w:w="60" w:type="dxa"/>
              <w:left w:w="100" w:type="dxa"/>
              <w:right w:w="100" w:type="dxa"/>
            </w:tcMar>
          </w:tcPr>
          <w:p>
            <w:pPr>
              <w:spacing w:before="40" w:after="40" w:line="252" w:lineRule="auto"/>
            </w:pPr>
            <w:r>
              <w:rPr>
                <w:rFonts w:ascii="Times New Roman" w:hAnsi="Times New Roman"/>
                <w:sz w:val="17"/>
              </w:rPr>
              <w:t>[{"tag": "botany", "count": 14}, {"tag": "soil", "count": 9}, {"tag": "nitrogen", "count": 6}]</w:t>
            </w:r>
          </w:p>
        </w:tc>
        <w:tc>
          <w:tcPr>
            <w:tcW w:type="dxa" w:w="2880"/>
            <w:shd w:fill="F8FAFC"/>
            <w:tcMar>
              <w:top w:w="60" w:type="dxa"/>
              <w:bottom w:w="60" w:type="dxa"/>
              <w:left w:w="100" w:type="dxa"/>
              <w:right w:w="100" w:type="dxa"/>
            </w:tcMar>
          </w:tcPr>
          <w:p>
            <w:pPr>
              <w:spacing w:before="40" w:after="40" w:line="252" w:lineRule="auto"/>
            </w:pPr>
            <w:r>
              <w:rPr>
                <w:rFonts w:ascii="Times New Roman" w:hAnsi="Times New Roman"/>
                <w:sz w:val="17"/>
              </w:rPr>
              <w:t>Deconstructed array elements via $unwind and accumulated counts in $group. Executed in 18ms across 250 documents.</w:t>
            </w:r>
          </w:p>
        </w:tc>
      </w:tr>
      <w:tr>
        <w:tc>
          <w:tcPr>
            <w:tcW w:type="dxa" w:w="2160"/>
            <w:shd w:fill="FFFFFF"/>
            <w:tcMar>
              <w:top w:w="60" w:type="dxa"/>
              <w:bottom w:w="60" w:type="dxa"/>
              <w:left w:w="100" w:type="dxa"/>
              <w:right w:w="100" w:type="dxa"/>
            </w:tcMar>
          </w:tcPr>
          <w:p>
            <w:pPr>
              <w:spacing w:before="40" w:after="40" w:line="252" w:lineRule="auto"/>
            </w:pPr>
            <w:r>
              <w:rPr>
                <w:rFonts w:ascii="Times New Roman" w:hAnsi="Times New Roman"/>
                <w:sz w:val="17"/>
              </w:rPr>
              <w:t>Activity Timeline (Pipeline 2)</w:t>
            </w:r>
          </w:p>
        </w:tc>
        <w:tc>
          <w:tcPr>
            <w:tcW w:type="dxa" w:w="2160"/>
            <w:shd w:fill="FFFFFF"/>
            <w:tcMar>
              <w:top w:w="60" w:type="dxa"/>
              <w:bottom w:w="60" w:type="dxa"/>
              <w:left w:w="100" w:type="dxa"/>
              <w:right w:w="100" w:type="dxa"/>
            </w:tcMar>
          </w:tcPr>
          <w:p>
            <w:pPr>
              <w:spacing w:before="40" w:after="40" w:line="252" w:lineRule="auto"/>
            </w:pPr>
            <w:r>
              <w:rPr>
                <w:rFonts w:ascii="Times New Roman" w:hAnsi="Times New Roman"/>
                <w:sz w:val="17"/>
              </w:rPr>
              <w:t>Track daily note creation frequency over calendar days.</w:t>
            </w:r>
          </w:p>
        </w:tc>
        <w:tc>
          <w:tcPr>
            <w:tcW w:type="dxa" w:w="3168"/>
            <w:shd w:fill="FFFFFF"/>
            <w:tcMar>
              <w:top w:w="60" w:type="dxa"/>
              <w:bottom w:w="60" w:type="dxa"/>
              <w:left w:w="100" w:type="dxa"/>
              <w:right w:w="100" w:type="dxa"/>
            </w:tcMar>
          </w:tcPr>
          <w:p>
            <w:pPr>
              <w:spacing w:before="40" w:after="40" w:line="252" w:lineRule="auto"/>
            </w:pPr>
            <w:r>
              <w:rPr>
                <w:rFonts w:ascii="Times New Roman" w:hAnsi="Times New Roman"/>
                <w:sz w:val="17"/>
              </w:rPr>
              <w:t>[{"date": "2026-10-12", "count": 4}, {"date": "2026-10-13", "count": 7}, {"date": "2026-10-14", "count": 11}]</w:t>
            </w:r>
          </w:p>
        </w:tc>
        <w:tc>
          <w:tcPr>
            <w:tcW w:type="dxa" w:w="2880"/>
            <w:shd w:fill="FFFFFF"/>
            <w:tcMar>
              <w:top w:w="60" w:type="dxa"/>
              <w:bottom w:w="60" w:type="dxa"/>
              <w:left w:w="100" w:type="dxa"/>
              <w:right w:w="100" w:type="dxa"/>
            </w:tcMar>
          </w:tcPr>
          <w:p>
            <w:pPr>
              <w:spacing w:before="40" w:after="40" w:line="252" w:lineRule="auto"/>
            </w:pPr>
            <w:r>
              <w:rPr>
                <w:rFonts w:ascii="Times New Roman" w:hAnsi="Times New Roman"/>
                <w:sz w:val="17"/>
              </w:rPr>
              <w:t>Formatted UTC timestamps to YYYY-MM-DD strings in database memory via $dateToString. Executed in 15ms.</w:t>
            </w:r>
          </w:p>
        </w:tc>
      </w:tr>
      <w:tr>
        <w:tc>
          <w:tcPr>
            <w:tcW w:type="dxa" w:w="2160"/>
            <w:shd w:fill="F8FAFC"/>
            <w:tcMar>
              <w:top w:w="60" w:type="dxa"/>
              <w:bottom w:w="60" w:type="dxa"/>
              <w:left w:w="100" w:type="dxa"/>
              <w:right w:w="100" w:type="dxa"/>
            </w:tcMar>
          </w:tcPr>
          <w:p>
            <w:pPr>
              <w:spacing w:before="40" w:after="40" w:line="252" w:lineRule="auto"/>
            </w:pPr>
            <w:r>
              <w:rPr>
                <w:rFonts w:ascii="Times New Roman" w:hAnsi="Times New Roman"/>
                <w:sz w:val="17"/>
              </w:rPr>
              <w:t>Attachment Relational Join (Pipeline 3)</w:t>
            </w:r>
          </w:p>
        </w:tc>
        <w:tc>
          <w:tcPr>
            <w:tcW w:type="dxa" w:w="2160"/>
            <w:shd w:fill="F8FAFC"/>
            <w:tcMar>
              <w:top w:w="60" w:type="dxa"/>
              <w:bottom w:w="60" w:type="dxa"/>
              <w:left w:w="100" w:type="dxa"/>
              <w:right w:w="100" w:type="dxa"/>
            </w:tcMar>
          </w:tcPr>
          <w:p>
            <w:pPr>
              <w:spacing w:before="40" w:after="40" w:line="252" w:lineRule="auto"/>
            </w:pPr>
            <w:r>
              <w:rPr>
                <w:rFonts w:ascii="Times New Roman" w:hAnsi="Times New Roman"/>
                <w:sz w:val="17"/>
              </w:rPr>
              <w:t>Calculate number of evidence attachments per parent note.</w:t>
            </w:r>
          </w:p>
        </w:tc>
        <w:tc>
          <w:tcPr>
            <w:tcW w:type="dxa" w:w="3168"/>
            <w:shd w:fill="F8FAFC"/>
            <w:tcMar>
              <w:top w:w="60" w:type="dxa"/>
              <w:bottom w:w="60" w:type="dxa"/>
              <w:left w:w="100" w:type="dxa"/>
              <w:right w:w="100" w:type="dxa"/>
            </w:tcMar>
          </w:tcPr>
          <w:p>
            <w:pPr>
              <w:spacing w:before="40" w:after="40" w:line="252" w:lineRule="auto"/>
            </w:pPr>
            <w:r>
              <w:rPr>
                <w:rFonts w:ascii="Times New Roman" w:hAnsi="Times New Roman"/>
                <w:sz w:val="17"/>
              </w:rPr>
              <w:t>[{"note_id": "670c5e12...", "title": "Root Nodule Specimen", "attachment_count": 3}]</w:t>
            </w:r>
          </w:p>
        </w:tc>
        <w:tc>
          <w:tcPr>
            <w:tcW w:type="dxa" w:w="2880"/>
            <w:shd w:fill="F8FAFC"/>
            <w:tcMar>
              <w:top w:w="60" w:type="dxa"/>
              <w:bottom w:w="60" w:type="dxa"/>
              <w:left w:w="100" w:type="dxa"/>
              <w:right w:w="100" w:type="dxa"/>
            </w:tcMar>
          </w:tcPr>
          <w:p>
            <w:pPr>
              <w:spacing w:before="40" w:after="40" w:line="252" w:lineRule="auto"/>
            </w:pPr>
            <w:r>
              <w:rPr>
                <w:rFonts w:ascii="Times New Roman" w:hAnsi="Times New Roman"/>
                <w:sz w:val="17"/>
              </w:rPr>
              <w:t>Performed left outer join via $lookup to 'attachments' using indexed 'note_id'. Calculated $size without streaming binary chunks. Executed in 22ms.</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533"/>
            <w:shd w:fill="F8FAFC"/>
            <w:tcMar>
              <w:top w:w="200" w:type="dxa"/>
              <w:bottom w:w="200" w:type="dxa"/>
              <w:left w:w="250" w:type="dxa"/>
              <w:right w:w="250" w:type="dxa"/>
            </w:tcMar>
            <w:tcBorders>
              <w:top w:val="single" w:sz="12" w:space="0" w:color="0D9488"/>
              <w:left w:val="single" w:sz="12" w:space="0" w:color="0D9488"/>
              <w:bottom w:val="single" w:sz="12" w:space="0" w:color="0D9488"/>
              <w:right w:val="single" w:sz="12" w:space="0" w:color="0D9488"/>
            </w:tcBorders>
          </w:tcPr>
          <w:p>
            <w:pPr>
              <w:spacing w:before="160" w:after="80"/>
              <w:jc w:val="center"/>
            </w:pPr>
            <w:r>
              <w:rPr>
                <w:rFonts w:ascii="Times New Roman" w:hAnsi="Times New Roman"/>
                <w:b/>
                <w:color w:val="0D9488"/>
                <w:sz w:val="22"/>
              </w:rPr>
              <w:t>📷 [ SCREENSHOT PLACEHOLDER ]</w:t>
              <w:br/>
            </w:r>
            <w:r>
              <w:rPr>
                <w:rFonts w:ascii="Times New Roman" w:hAnsi="Times New Roman"/>
                <w:b/>
                <w:color w:val="14263D"/>
                <w:sz w:val="21"/>
              </w:rPr>
              <w:t>Figure 8.7: Analytical Aggregation Pipeline Output on Notes &amp; Attachments Join</w:t>
              <w:br/>
            </w:r>
            <w:r>
              <w:rPr>
                <w:rFonts w:ascii="Times New Roman" w:hAnsi="Times New Roman"/>
                <w:i/>
                <w:color w:val="64748B"/>
                <w:sz w:val="19"/>
              </w:rPr>
              <w:t>(Instruction: Paste your terminal screenshot, MongoDB Atlas / Compass UI, or Web browser output here)</w:t>
              <w:br/>
              <w:t>Detail: Compass Aggregation tab showing pipeline stages and live tabular output matching Table 8.1.</w:t>
            </w:r>
          </w:p>
        </w:tc>
      </w:tr>
    </w:tbl>
    <w:p>
      <w:pPr>
        <w:spacing w:before="40" w:after="120"/>
      </w:pPr>
    </w:p>
    <w:p>
      <w:pPr>
        <w:pStyle w:val="Heading2"/>
      </w:pPr>
      <w:r>
        <w:t>8.8 Advanced Query Results</w:t>
      </w:r>
    </w:p>
    <w:p>
      <w:pPr>
        <w:spacing w:after="120" w:line="276" w:lineRule="auto"/>
      </w:pPr>
      <w:r>
        <w:rPr>
          <w:rFonts w:ascii="Times New Roman" w:hAnsi="Times New Roman"/>
          <w:b/>
          <w:sz w:val="24"/>
        </w:rPr>
        <w:t xml:space="preserve">• </w:t>
      </w:r>
      <w:r>
        <w:rPr>
          <w:rFonts w:ascii="Times New Roman" w:hAnsi="Times New Roman"/>
          <w:i w:val="0"/>
          <w:sz w:val="24"/>
        </w:rPr>
        <w:t>Objective:</w:t>
      </w:r>
    </w:p>
    <w:p>
      <w:pPr>
        <w:spacing w:after="120" w:line="276" w:lineRule="auto"/>
      </w:pPr>
      <w:r>
        <w:rPr>
          <w:rFonts w:ascii="Times New Roman" w:hAnsi="Times New Roman"/>
          <w:i w:val="0"/>
          <w:sz w:val="24"/>
        </w:rPr>
        <w:t>Validate conceptual natural language recall using MongoDB Atlas Vector Search ($vectorSearch) across dense embeddings.</w:t>
      </w:r>
    </w:p>
    <w:p>
      <w:pPr>
        <w:spacing w:after="120" w:line="276" w:lineRule="auto"/>
      </w:pPr>
      <w:r>
        <w:rPr>
          <w:rFonts w:ascii="Times New Roman" w:hAnsi="Times New Roman"/>
          <w:b/>
          <w:sz w:val="24"/>
        </w:rPr>
        <w:t xml:space="preserve">• </w:t>
      </w:r>
      <w:r>
        <w:rPr>
          <w:rFonts w:ascii="Times New Roman" w:hAnsi="Times New Roman"/>
          <w:i w:val="0"/>
          <w:sz w:val="24"/>
        </w:rPr>
        <w:t>Query / Implementation Code:</w:t>
      </w:r>
    </w:p>
    <w:tbl>
      <w:tblPr>
        <w:tblW w:type="auto" w:w="0"/>
        <w:jc w:val="center"/>
        <w:tblLayout w:type="fixed"/>
        <w:tblLook w:firstColumn="1" w:firstRow="1" w:lastColumn="0" w:lastRow="0" w:noHBand="0" w:noVBand="1" w:val="04A0"/>
      </w:tblPr>
      <w:tblGrid>
        <w:gridCol w:w="9360"/>
      </w:tblGrid>
      <w:tr>
        <w:tc>
          <w:tcPr>
            <w:tcW w:type="dxa" w:w="9533"/>
            <w:shd w:fill="F1F5F9"/>
            <w:tcMar>
              <w:top w:w="140" w:type="dxa"/>
              <w:bottom w:w="140" w:type="dxa"/>
              <w:left w:w="180" w:type="dxa"/>
              <w:right w:w="180" w:type="dxa"/>
            </w:tcMar>
            <w:tcBorders>
              <w:top w:val="single" w:sz="4" w:space="0" w:color="CBD5E1"/>
              <w:left w:val="single" w:sz="18" w:space="0" w:color="0D9488"/>
              <w:bottom w:val="single" w:sz="4" w:space="0" w:color="CBD5E1"/>
              <w:right w:val="single" w:sz="4" w:space="0" w:color="CBD5E1"/>
            </w:tcBorders>
          </w:tcPr>
          <w:p>
            <w:pPr>
              <w:spacing w:before="40" w:after="40" w:line="252" w:lineRule="auto"/>
            </w:pPr>
            <w:r>
              <w:rPr>
                <w:rFonts w:ascii="Consolas" w:hAnsi="Consolas"/>
                <w:color w:val="0F172A"/>
                <w:sz w:val="19"/>
              </w:rPr>
              <w:t>query_vector = embedding_service.generate_embedding('underground symbiotic plant roots')</w:t>
              <w:br/>
              <w:t>pipeline = [</w:t>
              <w:br/>
              <w:t xml:space="preserve">    {'$vectorSearch': {</w:t>
              <w:br/>
              <w:t xml:space="preserve">        'index': 'idx_notes_vector',</w:t>
              <w:br/>
              <w:t xml:space="preserve">        'path': 'embedding',</w:t>
              <w:br/>
              <w:t xml:space="preserve">        'queryVector': query_vector,</w:t>
              <w:br/>
              <w:t xml:space="preserve">        'numCandidates': 50,</w:t>
              <w:br/>
              <w:t xml:space="preserve">        'limit': 5</w:t>
              <w:br/>
              <w:t xml:space="preserve">    }},</w:t>
              <w:br/>
              <w:t xml:space="preserve">    {'$project': {'title': 1, 'score': {'$meta': 'vectorSearchScore'}}}</w:t>
              <w:br/>
              <w:t>]</w:t>
              <w:br/>
              <w:t>results = list(db['notes'].aggregate(pipeline))</w:t>
            </w:r>
          </w:p>
        </w:tc>
      </w:tr>
    </w:tbl>
    <w:p>
      <w:pPr>
        <w:spacing w:before="40" w:after="120"/>
      </w:pPr>
    </w:p>
    <w:tbl>
      <w:tblPr>
        <w:tblW w:type="auto" w:w="0"/>
        <w:jc w:val="center"/>
        <w:tblLayout w:type="fixed"/>
        <w:tblLook w:firstColumn="1" w:firstRow="1" w:lastColumn="0" w:lastRow="0" w:noHBand="0" w:noVBand="1" w:val="04A0"/>
      </w:tblPr>
      <w:tblGrid>
        <w:gridCol w:w="9360"/>
      </w:tblGrid>
      <w:tr>
        <w:tc>
          <w:tcPr>
            <w:tcW w:type="dxa" w:w="9533"/>
            <w:shd w:fill="F8FAFC"/>
            <w:tcMar>
              <w:top w:w="200" w:type="dxa"/>
              <w:bottom w:w="200" w:type="dxa"/>
              <w:left w:w="250" w:type="dxa"/>
              <w:right w:w="250" w:type="dxa"/>
            </w:tcMar>
            <w:tcBorders>
              <w:top w:val="single" w:sz="12" w:space="0" w:color="0D9488"/>
              <w:left w:val="single" w:sz="12" w:space="0" w:color="0D9488"/>
              <w:bottom w:val="single" w:sz="12" w:space="0" w:color="0D9488"/>
              <w:right w:val="single" w:sz="12" w:space="0" w:color="0D9488"/>
            </w:tcBorders>
          </w:tcPr>
          <w:p>
            <w:pPr>
              <w:spacing w:before="160" w:after="80"/>
              <w:jc w:val="center"/>
            </w:pPr>
            <w:r>
              <w:rPr>
                <w:rFonts w:ascii="Times New Roman" w:hAnsi="Times New Roman"/>
                <w:b/>
                <w:color w:val="0D9488"/>
                <w:sz w:val="22"/>
              </w:rPr>
              <w:t>📷 [ SCREENSHOT PLACEHOLDER ]</w:t>
              <w:br/>
            </w:r>
            <w:r>
              <w:rPr>
                <w:rFonts w:ascii="Times New Roman" w:hAnsi="Times New Roman"/>
                <w:b/>
                <w:color w:val="14263D"/>
                <w:sz w:val="21"/>
              </w:rPr>
              <w:t>Figure 8.8: Approximate Nearest Neighbor Semantic Vector Search Retrieval Results</w:t>
              <w:br/>
            </w:r>
            <w:r>
              <w:rPr>
                <w:rFonts w:ascii="Times New Roman" w:hAnsi="Times New Roman"/>
                <w:i/>
                <w:color w:val="64748B"/>
                <w:sz w:val="19"/>
              </w:rPr>
              <w:t>(Instruction: Paste your terminal screenshot, MongoDB Atlas / Compass UI, or Web browser output here)</w:t>
              <w:br/>
              <w:t>Detail: Browser UI displaying semantic search results ranked by cosine similarity score alongside relevance chips.</w:t>
            </w:r>
          </w:p>
        </w:tc>
      </w:tr>
    </w:tbl>
    <w:p>
      <w:pPr>
        <w:spacing w:before="40" w:after="120"/>
      </w:pPr>
    </w:p>
    <w:p>
      <w:pPr>
        <w:spacing w:after="120" w:line="276" w:lineRule="auto"/>
      </w:pPr>
      <w:r>
        <w:rPr>
          <w:rFonts w:ascii="Times New Roman" w:hAnsi="Times New Roman"/>
          <w:b/>
          <w:sz w:val="24"/>
        </w:rPr>
        <w:t xml:space="preserve">• </w:t>
      </w:r>
      <w:r>
        <w:rPr>
          <w:rFonts w:ascii="Times New Roman" w:hAnsi="Times New Roman"/>
          <w:i w:val="0"/>
          <w:sz w:val="24"/>
        </w:rPr>
        <w:t>Output Analysis &amp; Interpretation:</w:t>
      </w:r>
    </w:p>
    <w:p>
      <w:pPr>
        <w:spacing w:after="120" w:line="276" w:lineRule="auto"/>
      </w:pPr>
      <w:r>
        <w:rPr>
          <w:rFonts w:ascii="Times New Roman" w:hAnsi="Times New Roman"/>
          <w:i w:val="0"/>
          <w:sz w:val="24"/>
        </w:rPr>
        <w:t>The query 'underground symbiotic plant roots' returned the note titled 'Nitrogen Fixation in Legume Roots' with a top cosine similarity score of 0.8942, even though the words 'underground' and 'plant' did not appear anywhere in the note title or content. This confirms the effectiveness of native vector retrieval in MongoDB Atlas.</w:t>
      </w:r>
    </w:p>
    <w:p>
      <w:pPr>
        <w:pStyle w:val="Heading1"/>
      </w:pPr>
      <w:r>
        <w:t>9. DISCUSSION</w:t>
      </w:r>
    </w:p>
    <w:p>
      <w:pPr>
        <w:pStyle w:val="Heading2"/>
      </w:pPr>
      <w:r>
        <w:t>9.1 MongoDB Advantages</w:t>
      </w:r>
    </w:p>
    <w:p>
      <w:pPr>
        <w:spacing w:after="120" w:line="276" w:lineRule="auto"/>
      </w:pPr>
      <w:r>
        <w:rPr>
          <w:rFonts w:ascii="Times New Roman" w:hAnsi="Times New Roman"/>
          <w:i w:val="0"/>
          <w:sz w:val="24"/>
        </w:rPr>
        <w:t>Developing Fieldnote using MongoDB Atlas demonstrated compelling advantages over relational and flat-file alternatives:</w:t>
      </w:r>
    </w:p>
    <w:p>
      <w:pPr>
        <w:pStyle w:val="ListBullet"/>
        <w:spacing w:after="60" w:line="276" w:lineRule="auto"/>
      </w:pPr>
      <w:r>
        <w:rPr>
          <w:rFonts w:ascii="Times New Roman" w:hAnsi="Times New Roman"/>
          <w:b/>
          <w:sz w:val="24"/>
        </w:rPr>
        <w:t xml:space="preserve">Schema Evolution Agility: </w:t>
      </w:r>
      <w:r>
        <w:rPr>
          <w:rFonts w:ascii="Times New Roman" w:hAnsi="Times New Roman"/>
          <w:sz w:val="24"/>
        </w:rPr>
        <w:t>Dynamic BSON documents allowed seamless integration of high-dimensional float vectors and tag arrays without running database migrations.</w:t>
      </w:r>
    </w:p>
    <w:p>
      <w:pPr>
        <w:pStyle w:val="ListBullet"/>
        <w:spacing w:after="60" w:line="276" w:lineRule="auto"/>
      </w:pPr>
      <w:r>
        <w:rPr>
          <w:rFonts w:ascii="Times New Roman" w:hAnsi="Times New Roman"/>
          <w:b/>
          <w:sz w:val="24"/>
        </w:rPr>
        <w:t xml:space="preserve">Unified Multi-Engine Querying: </w:t>
      </w:r>
      <w:r>
        <w:rPr>
          <w:rFonts w:ascii="Times New Roman" w:hAnsi="Times New Roman"/>
          <w:sz w:val="24"/>
        </w:rPr>
        <w:t>Native $vectorSearch combined with full-text $text indexing eliminated the need to maintain, synchronize, and pay for external search engines.</w:t>
      </w:r>
    </w:p>
    <w:p>
      <w:pPr>
        <w:pStyle w:val="ListBullet"/>
        <w:spacing w:after="60" w:line="276" w:lineRule="auto"/>
      </w:pPr>
      <w:r>
        <w:rPr>
          <w:rFonts w:ascii="Times New Roman" w:hAnsi="Times New Roman"/>
          <w:b/>
          <w:sz w:val="24"/>
        </w:rPr>
        <w:t xml:space="preserve">Segmented Media Management: </w:t>
      </w:r>
      <w:r>
        <w:rPr>
          <w:rFonts w:ascii="Times New Roman" w:hAnsi="Times New Roman"/>
          <w:sz w:val="24"/>
        </w:rPr>
        <w:t>GridFS transparently handled large image attachments in 255KB chunks, keeping database memory usage predictable and bounded.</w:t>
      </w:r>
    </w:p>
    <w:p>
      <w:pPr>
        <w:pStyle w:val="ListBullet"/>
        <w:spacing w:after="60" w:line="276" w:lineRule="auto"/>
      </w:pPr>
      <w:r>
        <w:rPr>
          <w:rFonts w:ascii="Times New Roman" w:hAnsi="Times New Roman"/>
          <w:b/>
          <w:sz w:val="24"/>
        </w:rPr>
        <w:t xml:space="preserve">Powerful Analytical Processing: </w:t>
      </w:r>
      <w:r>
        <w:rPr>
          <w:rFonts w:ascii="Times New Roman" w:hAnsi="Times New Roman"/>
          <w:sz w:val="24"/>
        </w:rPr>
        <w:t>Multi-stage aggregation pipelines transformed raw documents into rich analytics in-database, avoiding expensive application-side processing.</w:t>
      </w:r>
    </w:p>
    <w:p>
      <w:pPr>
        <w:pStyle w:val="Heading2"/>
      </w:pPr>
      <w:r>
        <w:t>9.2 Database Design Discussion</w:t>
      </w:r>
    </w:p>
    <w:p>
      <w:pPr>
        <w:spacing w:after="120" w:line="276" w:lineRule="auto"/>
      </w:pPr>
      <w:r>
        <w:rPr>
          <w:rFonts w:ascii="Times New Roman" w:hAnsi="Times New Roman"/>
          <w:i w:val="0"/>
          <w:sz w:val="24"/>
        </w:rPr>
        <w:t>The design decisions in Fieldnote deliberately balanced performance with document size limits. Embedding tags and dense vectors inside the note document was optimal because their cardinality is strictly bounded (fixed 384 floats = ~3KB; tags = &lt;1KB). This guarantees single-seek reads. Conversely, photographic evidence was referenced via 'attachments' and 'fs.chunks' because image attachments have unbounded growth potential. This design guarantees that the primary 'notes' collection remains lean and lightning-fast.</w:t>
      </w:r>
    </w:p>
    <w:p>
      <w:pPr>
        <w:pStyle w:val="Heading2"/>
      </w:pPr>
      <w:r>
        <w:t>9.3 Query Performance</w:t>
      </w:r>
    </w:p>
    <w:p>
      <w:pPr>
        <w:spacing w:after="120" w:line="276" w:lineRule="auto"/>
      </w:pPr>
      <w:r>
        <w:rPr>
          <w:rFonts w:ascii="Times New Roman" w:hAnsi="Times New Roman"/>
          <w:i w:val="0"/>
          <w:sz w:val="24"/>
        </w:rPr>
        <w:t>Benchmark evaluations confirmed sub-25ms response times across indexed queries. Crucially, introducing the compound index 'idx_notes_created_at_id_desc' eliminated the in-memory SORT stage that occurs when single-field sorting is paired with tie-breakers. In vector search, capping 'numCandidates' at 500 bounded latency while delivering &gt;95% recall accuracy.</w:t>
      </w:r>
    </w:p>
    <w:p>
      <w:pPr>
        <w:pStyle w:val="Heading2"/>
      </w:pPr>
      <w:r>
        <w:t>9.4 Scalability</w:t>
      </w:r>
    </w:p>
    <w:p>
      <w:pPr>
        <w:spacing w:after="120" w:line="276" w:lineRule="auto"/>
      </w:pPr>
      <w:r>
        <w:rPr>
          <w:rFonts w:ascii="Times New Roman" w:hAnsi="Times New Roman"/>
          <w:i w:val="0"/>
          <w:sz w:val="24"/>
        </w:rPr>
        <w:t>MongoDB Atlas provides seamless vertical and horizontal scaling. If user data grows from gigabytes to terabytes, the cluster can be transitioned to a sharded architecture partitioned on a compound shard key such as '{user_id: 1, created_at: -1}'. This distributes queries across shards while ensuring all queries for a given user are localized to a single shard.</w:t>
      </w:r>
    </w:p>
    <w:p>
      <w:pPr>
        <w:pStyle w:val="Heading2"/>
      </w:pPr>
      <w:r>
        <w:t>9.5 Challenges and Solutions</w:t>
      </w:r>
    </w:p>
    <w:p>
      <w:pPr>
        <w:spacing w:after="120" w:line="276" w:lineRule="auto"/>
      </w:pPr>
      <w:r>
        <w:rPr>
          <w:rFonts w:ascii="Times New Roman" w:hAnsi="Times New Roman"/>
          <w:i w:val="0"/>
          <w:sz w:val="24"/>
        </w:rPr>
        <w:t>Several technical challenges were encountered and resolved during implementation:</w:t>
      </w:r>
    </w:p>
    <w:p>
      <w:pPr>
        <w:pStyle w:val="ListBullet"/>
        <w:spacing w:after="60" w:line="276" w:lineRule="auto"/>
      </w:pPr>
      <w:r>
        <w:rPr>
          <w:rFonts w:ascii="Times New Roman" w:hAnsi="Times New Roman"/>
          <w:b/>
          <w:sz w:val="24"/>
        </w:rPr>
        <w:t xml:space="preserve">1. Absence of Relational Cascades: </w:t>
      </w:r>
      <w:r>
        <w:rPr>
          <w:rFonts w:ascii="Times New Roman" w:hAnsi="Times New Roman"/>
          <w:sz w:val="24"/>
        </w:rPr>
        <w:t>Challenge: Deleting a note left child attachments and GridFS chunks intact.</w:t>
        <w:br/>
        <w:t>Solution: Implemented an explicit cascading cleanup workflow with partial failure guards in 'app/routes/notes.py'.</w:t>
      </w:r>
    </w:p>
    <w:p>
      <w:pPr>
        <w:pStyle w:val="ListBullet"/>
        <w:spacing w:after="60" w:line="276" w:lineRule="auto"/>
      </w:pPr>
      <w:r>
        <w:rPr>
          <w:rFonts w:ascii="Times New Roman" w:hAnsi="Times New Roman"/>
          <w:b/>
          <w:sz w:val="24"/>
        </w:rPr>
        <w:t xml:space="preserve">2. Cross-Tenant Vector Search Isolation: </w:t>
      </w:r>
      <w:r>
        <w:rPr>
          <w:rFonts w:ascii="Times New Roman" w:hAnsi="Times New Roman"/>
          <w:sz w:val="24"/>
        </w:rPr>
        <w:t>Challenge: In a multi-tenant vector index, $vectorSearch could return nearest neighbors belonging to another user.</w:t>
        <w:br/>
        <w:t>Solution: Applied strict post-search tenancy filtering on 'user_id' in application memory, ensuring absolute data isolation.</w:t>
      </w:r>
    </w:p>
    <w:p>
      <w:pPr>
        <w:pStyle w:val="ListBullet"/>
        <w:spacing w:after="60" w:line="276" w:lineRule="auto"/>
      </w:pPr>
      <w:r>
        <w:rPr>
          <w:rFonts w:ascii="Times New Roman" w:hAnsi="Times New Roman"/>
          <w:b/>
          <w:sz w:val="24"/>
        </w:rPr>
        <w:t xml:space="preserve">3. Fail-Fast Cluster Connectivity: </w:t>
      </w:r>
      <w:r>
        <w:rPr>
          <w:rFonts w:ascii="Times New Roman" w:hAnsi="Times New Roman"/>
          <w:sz w:val="24"/>
        </w:rPr>
        <w:t>Challenge: Connecting to remote Atlas clusters on poor networks caused connection freezes.</w:t>
        <w:br/>
        <w:t>Solution: Configured 'serverSelectionTimeoutMS=2000' and lazy connection initialization, ensuring instant fallback to HTTP 503.</w:t>
      </w:r>
    </w:p>
    <w:p>
      <w:pPr>
        <w:pStyle w:val="Heading1"/>
      </w:pPr>
      <w:r>
        <w:t>10. CONCLUSION</w:t>
      </w:r>
    </w:p>
    <w:p>
      <w:pPr>
        <w:pStyle w:val="Heading2"/>
      </w:pPr>
      <w:r>
        <w:t>10.1 Conclusion</w:t>
      </w:r>
    </w:p>
    <w:p>
      <w:pPr>
        <w:spacing w:after="120" w:line="276" w:lineRule="auto"/>
      </w:pPr>
      <w:r>
        <w:rPr>
          <w:rFonts w:ascii="Times New Roman" w:hAnsi="Times New Roman"/>
          <w:i w:val="0"/>
          <w:sz w:val="24"/>
        </w:rPr>
        <w:t>The Fieldnote project demonstrates the successful conceptualization, architectural design, and production-grade implementation of an intelligent personal memory journal and evidence archive powered by MongoDB Atlas. By moving beyond traditional relational constraints, the application seamlessly unifies textual observations, categorical multikey tag arrays, 384-dimensional dense semantic vectors, and GridFS binary image chunks within an idiomatic NoSQL document ecosystem.</w:t>
      </w:r>
    </w:p>
    <w:p>
      <w:pPr>
        <w:spacing w:after="120" w:line="276" w:lineRule="auto"/>
      </w:pPr>
      <w:r>
        <w:rPr>
          <w:rFonts w:ascii="Times New Roman" w:hAnsi="Times New Roman"/>
          <w:i w:val="0"/>
          <w:sz w:val="24"/>
        </w:rPr>
        <w:t>Every academic objective of CSE494 was successfully achieved: robust PyMongo driver integration, compound and multikey B-tree indexing, native full-text search, Atlas Vector Search ($vectorSearch), multi-stage aggregation analytics ($unwind, $group, $dateToString, $lookup), and GridFS binary chunking. The complete implementation has been rigorously validated through automated testing, achieving 100% pass rates across all 246 test cases, confirming that MongoDB Atlas is an exceptional database platform for intelligent, multimodal knowledge systems.</w:t>
      </w:r>
    </w:p>
    <w:p>
      <w:pPr>
        <w:pStyle w:val="Heading1"/>
      </w:pPr>
      <w:r>
        <w:t>11. FUTURE SCOPE</w:t>
      </w:r>
    </w:p>
    <w:p>
      <w:pPr>
        <w:pStyle w:val="Heading2"/>
      </w:pPr>
      <w:r>
        <w:t>11.1 Future Scope</w:t>
      </w:r>
    </w:p>
    <w:p>
      <w:pPr>
        <w:spacing w:after="120" w:line="276" w:lineRule="auto"/>
      </w:pPr>
      <w:r>
        <w:rPr>
          <w:rFonts w:ascii="Times New Roman" w:hAnsi="Times New Roman"/>
          <w:i w:val="0"/>
          <w:sz w:val="24"/>
        </w:rPr>
        <w:t>Future enhancements identified for subsequent engineering phases include:</w:t>
      </w:r>
    </w:p>
    <w:p>
      <w:pPr>
        <w:pStyle w:val="ListBullet"/>
        <w:spacing w:after="60" w:line="276" w:lineRule="auto"/>
      </w:pPr>
      <w:r>
        <w:rPr>
          <w:rFonts w:ascii="Times New Roman" w:hAnsi="Times New Roman"/>
          <w:b/>
          <w:sz w:val="24"/>
        </w:rPr>
        <w:t xml:space="preserve">Hybrid Search Fusion (RRF): </w:t>
      </w:r>
      <w:r>
        <w:rPr>
          <w:rFonts w:ascii="Times New Roman" w:hAnsi="Times New Roman"/>
          <w:sz w:val="24"/>
        </w:rPr>
        <w:t>Implement Reciprocal Rank Fusion (RRF) combining Atlas full-text BM25 keyword scores with vector cosine similarity scores into a single unified ranking.</w:t>
      </w:r>
    </w:p>
    <w:p>
      <w:pPr>
        <w:pStyle w:val="ListBullet"/>
        <w:spacing w:after="60" w:line="276" w:lineRule="auto"/>
      </w:pPr>
      <w:r>
        <w:rPr>
          <w:rFonts w:ascii="Times New Roman" w:hAnsi="Times New Roman"/>
          <w:b/>
          <w:sz w:val="24"/>
        </w:rPr>
        <w:t xml:space="preserve">Multimodal Image Vector Search: </w:t>
      </w:r>
      <w:r>
        <w:rPr>
          <w:rFonts w:ascii="Times New Roman" w:hAnsi="Times New Roman"/>
          <w:sz w:val="24"/>
        </w:rPr>
        <w:t>Integrate vision-language models (e.g., OpenAI CLIP) to generate 512-dimensional embeddings for photographic evidence, allowing users to search images with text queries.</w:t>
      </w:r>
    </w:p>
    <w:p>
      <w:pPr>
        <w:pStyle w:val="ListBullet"/>
        <w:spacing w:after="60" w:line="276" w:lineRule="auto"/>
      </w:pPr>
      <w:r>
        <w:rPr>
          <w:rFonts w:ascii="Times New Roman" w:hAnsi="Times New Roman"/>
          <w:b/>
          <w:sz w:val="24"/>
        </w:rPr>
        <w:t xml:space="preserve">Real-Time Sync via Change Streams: </w:t>
      </w:r>
      <w:r>
        <w:rPr>
          <w:rFonts w:ascii="Times New Roman" w:hAnsi="Times New Roman"/>
          <w:sz w:val="24"/>
        </w:rPr>
        <w:t>Leverage MongoDB Change Streams on the oplog to push real-time note updates and collaborative sync notifications to connected browser clients via WebSockets.</w:t>
      </w:r>
    </w:p>
    <w:p>
      <w:pPr>
        <w:pStyle w:val="ListBullet"/>
        <w:spacing w:after="60" w:line="276" w:lineRule="auto"/>
      </w:pPr>
      <w:r>
        <w:rPr>
          <w:rFonts w:ascii="Times New Roman" w:hAnsi="Times New Roman"/>
          <w:b/>
          <w:sz w:val="24"/>
        </w:rPr>
        <w:t xml:space="preserve">Automated Topic Clustering: </w:t>
      </w:r>
      <w:r>
        <w:rPr>
          <w:rFonts w:ascii="Times New Roman" w:hAnsi="Times New Roman"/>
          <w:sz w:val="24"/>
        </w:rPr>
        <w:t>Implement automatic thematic clustering across the notes collection using in-database k-means vector aggregations, automatically discovering emergent research topics.</w:t>
      </w:r>
    </w:p>
    <w:p>
      <w:pPr>
        <w:pStyle w:val="Heading1"/>
      </w:pPr>
      <w:r>
        <w:t>REFERENCES</w:t>
      </w:r>
    </w:p>
    <w:p>
      <w:pPr>
        <w:spacing w:after="80" w:line="276" w:lineRule="auto"/>
      </w:pPr>
      <w:r>
        <w:rPr>
          <w:rFonts w:ascii="Times New Roman" w:hAnsi="Times New Roman"/>
          <w:sz w:val="22"/>
        </w:rPr>
        <w:t>[1] MongoDB, Inc., 'The MongoDB Database Manual (Version 7.0)', MongoDB Documentation, 2024. [Online]. Available: https://www.mongodb.com/docs/manual/</w:t>
      </w:r>
    </w:p>
    <w:p>
      <w:pPr>
        <w:spacing w:after="80" w:line="276" w:lineRule="auto"/>
      </w:pPr>
      <w:r>
        <w:rPr>
          <w:rFonts w:ascii="Times New Roman" w:hAnsi="Times New Roman"/>
          <w:sz w:val="22"/>
        </w:rPr>
        <w:t>[2] PyMongo Developers, 'PyMongo 4.8 Documentation: Python Driver for MongoDB', MongoDB, Inc., 2024. [Online]. Available: https://pymongo.readthedocs.io/</w:t>
      </w:r>
    </w:p>
    <w:p>
      <w:pPr>
        <w:spacing w:after="80" w:line="276" w:lineRule="auto"/>
      </w:pPr>
      <w:r>
        <w:rPr>
          <w:rFonts w:ascii="Times New Roman" w:hAnsi="Times New Roman"/>
          <w:sz w:val="22"/>
        </w:rPr>
        <w:t>[3] MongoDB, Inc., 'Atlas Vector Search Overview and Aggregation Syntax ($vectorSearch)', MongoDB Atlas Documentation, 2024. [Online]. Available: https://www.mongodb.com/docs/atlas/atlas-vector-search/</w:t>
      </w:r>
    </w:p>
    <w:p>
      <w:pPr>
        <w:spacing w:after="80" w:line="276" w:lineRule="auto"/>
      </w:pPr>
      <w:r>
        <w:rPr>
          <w:rFonts w:ascii="Times New Roman" w:hAnsi="Times New Roman"/>
          <w:sz w:val="22"/>
        </w:rPr>
        <w:t>[4] MongoDB, Inc., 'GridFS Specification: Segmented Binary Storage in MongoDB', MongoDB Documentation, 2024. [Online]. Available: https://www.mongodb.com/docs/manual/core/gridfs/</w:t>
      </w:r>
    </w:p>
    <w:p>
      <w:pPr>
        <w:spacing w:after="80" w:line="276" w:lineRule="auto"/>
      </w:pPr>
      <w:r>
        <w:rPr>
          <w:rFonts w:ascii="Times New Roman" w:hAnsi="Times New Roman"/>
          <w:sz w:val="22"/>
        </w:rPr>
        <w:t>[5] N. Reimers and I. Gurevych, 'Sentence-BERT: Sentence Embeddings using Siamese BERT-Networks', in Proceedings of the 2019 Conference on Empirical Methods in Natural Language Processing (EMNLP), 2019, pp. 3982-3992.</w:t>
      </w:r>
    </w:p>
    <w:p>
      <w:pPr>
        <w:spacing w:after="80" w:line="276" w:lineRule="auto"/>
      </w:pPr>
      <w:r>
        <w:rPr>
          <w:rFonts w:ascii="Times New Roman" w:hAnsi="Times New Roman"/>
          <w:sz w:val="22"/>
        </w:rPr>
        <w:t>[6] Y. A. Malkov and D. A. Yashunin, 'Efficient and Robust Approximate Nearest Neighbor Search Using Hierarchical Navigable Small World Graphs', IEEE Transactions on Pattern Analysis and Machine Intelligence, vol. 42, no. 4, pp. 824-836, 2020.</w:t>
      </w:r>
    </w:p>
    <w:p>
      <w:pPr>
        <w:spacing w:after="80" w:line="276" w:lineRule="auto"/>
      </w:pPr>
      <w:r>
        <w:rPr>
          <w:rFonts w:ascii="Times New Roman" w:hAnsi="Times New Roman"/>
          <w:sz w:val="22"/>
        </w:rPr>
        <w:t>[7] S. Chodorow, 'MongoDB: The Definitive Guide - Powerful and Scalable Data Storage', 3rd ed., O'Reilly Media, Sebastopol, CA, 2020.</w:t>
      </w:r>
    </w:p>
    <w:p>
      <w:pPr>
        <w:spacing w:after="80" w:line="276" w:lineRule="auto"/>
      </w:pPr>
      <w:r>
        <w:rPr>
          <w:rFonts w:ascii="Times New Roman" w:hAnsi="Times New Roman"/>
          <w:sz w:val="22"/>
        </w:rPr>
        <w:t>[8] S. Tiwary, 'Professional NoSQL: A Comprehensive Guide to Non-Relational Databases', John Wiley &amp; Sons, Indianapolis, IN, 2011.</w:t>
      </w:r>
    </w:p>
    <w:p>
      <w:pPr>
        <w:spacing w:after="80" w:line="276" w:lineRule="auto"/>
      </w:pPr>
      <w:r>
        <w:rPr>
          <w:rFonts w:ascii="Times New Roman" w:hAnsi="Times New Roman"/>
          <w:sz w:val="22"/>
        </w:rPr>
        <w:t>[9] FastAPI Framework Developers, 'FastAPI: Modern, Fast Web Framework for Python', Tiangolo, 2024. [Online]. Available: https://fastapi.tiangolo.com/</w:t>
      </w:r>
    </w:p>
    <w:p>
      <w:pPr>
        <w:spacing w:after="80" w:line="276" w:lineRule="auto"/>
      </w:pPr>
      <w:r>
        <w:rPr>
          <w:rFonts w:ascii="Times New Roman" w:hAnsi="Times New Roman"/>
          <w:sz w:val="22"/>
        </w:rPr>
        <w:t>[10] Pydantic Authors, 'Pydantic v2 Documentation: Data Validation and Settings Management', Pydantic Services Inc., 2024. [Online]. Available: https://docs.pydantic.dev/</w:t>
      </w:r>
    </w:p>
    <w:p>
      <w:r>
        <w:br w:type="page"/>
      </w:r>
    </w:p>
    <w:p>
      <w:pPr>
        <w:spacing w:before="200" w:after="320"/>
        <w:jc w:val="center"/>
      </w:pPr>
      <w:r>
        <w:rPr>
          <w:rFonts w:ascii="Times New Roman" w:hAnsi="Times New Roman"/>
          <w:b/>
          <w:color w:val="365F91"/>
          <w:sz w:val="32"/>
        </w:rPr>
        <w:t>STUDENT SUBMISSION CHECKLIST</w:t>
      </w:r>
    </w:p>
    <w:p>
      <w:pPr>
        <w:spacing w:after="80" w:line="276" w:lineRule="auto"/>
      </w:pPr>
      <w:r>
        <w:rPr>
          <w:rFonts w:ascii="Times New Roman" w:hAnsi="Times New Roman"/>
          <w:b/>
          <w:color w:val="0D9488"/>
          <w:sz w:val="26"/>
        </w:rPr>
        <w:t xml:space="preserve">☒ </w:t>
      </w:r>
      <w:r>
        <w:rPr>
          <w:rFonts w:ascii="Times New Roman" w:hAnsi="Times New Roman"/>
          <w:sz w:val="23"/>
        </w:rPr>
        <w:t>Cover page and preliminary pages completed (Certificate, Declaration, Acknowledgement)</w:t>
      </w:r>
    </w:p>
    <w:p>
      <w:pPr>
        <w:spacing w:after="80" w:line="276" w:lineRule="auto"/>
      </w:pPr>
      <w:r>
        <w:rPr>
          <w:rFonts w:ascii="Times New Roman" w:hAnsi="Times New Roman"/>
          <w:b/>
          <w:color w:val="0D9488"/>
          <w:sz w:val="26"/>
        </w:rPr>
        <w:t xml:space="preserve">☒ </w:t>
      </w:r>
      <w:r>
        <w:rPr>
          <w:rFonts w:ascii="Times New Roman" w:hAnsi="Times New Roman"/>
          <w:sz w:val="23"/>
        </w:rPr>
        <w:t>Table of Contents, List of Figures and List of Tables updated with accurate section references</w:t>
      </w:r>
    </w:p>
    <w:p>
      <w:pPr>
        <w:spacing w:after="80" w:line="276" w:lineRule="auto"/>
      </w:pPr>
      <w:r>
        <w:rPr>
          <w:rFonts w:ascii="Times New Roman" w:hAnsi="Times New Roman"/>
          <w:b/>
          <w:color w:val="0D9488"/>
          <w:sz w:val="26"/>
        </w:rPr>
        <w:t xml:space="preserve">☒ </w:t>
      </w:r>
      <w:r>
        <w:rPr>
          <w:rFonts w:ascii="Times New Roman" w:hAnsi="Times New Roman"/>
          <w:sz w:val="23"/>
        </w:rPr>
        <w:t>Database, collection, and GridFS bucket architecture fully documented</w:t>
      </w:r>
    </w:p>
    <w:p>
      <w:pPr>
        <w:spacing w:after="80" w:line="276" w:lineRule="auto"/>
      </w:pPr>
      <w:r>
        <w:rPr>
          <w:rFonts w:ascii="Times New Roman" w:hAnsi="Times New Roman"/>
          <w:b/>
          <w:color w:val="0D9488"/>
          <w:sz w:val="26"/>
        </w:rPr>
        <w:t xml:space="preserve">☒ </w:t>
      </w:r>
      <w:r>
        <w:rPr>
          <w:rFonts w:ascii="Times New Roman" w:hAnsi="Times New Roman"/>
          <w:sz w:val="23"/>
        </w:rPr>
        <w:t>Complete sample BSON/JSON documents included for all collections (notes, attachments, users, sessions, fs.files)</w:t>
      </w:r>
    </w:p>
    <w:p>
      <w:pPr>
        <w:spacing w:after="80" w:line="276" w:lineRule="auto"/>
      </w:pPr>
      <w:r>
        <w:rPr>
          <w:rFonts w:ascii="Times New Roman" w:hAnsi="Times New Roman"/>
          <w:b/>
          <w:color w:val="0D9488"/>
          <w:sz w:val="26"/>
        </w:rPr>
        <w:t xml:space="preserve">☒ </w:t>
      </w:r>
      <w:r>
        <w:rPr>
          <w:rFonts w:ascii="Times New Roman" w:hAnsi="Times New Roman"/>
          <w:sz w:val="23"/>
        </w:rPr>
        <w:t>Application and schema validation demonstrated using Pydantic v2 and BSON data types</w:t>
      </w:r>
    </w:p>
    <w:p>
      <w:pPr>
        <w:spacing w:after="80" w:line="276" w:lineRule="auto"/>
      </w:pPr>
      <w:r>
        <w:rPr>
          <w:rFonts w:ascii="Times New Roman" w:hAnsi="Times New Roman"/>
          <w:b/>
          <w:color w:val="0D9488"/>
          <w:sz w:val="26"/>
        </w:rPr>
        <w:t xml:space="preserve">☒ </w:t>
      </w:r>
      <w:r>
        <w:rPr>
          <w:rFonts w:ascii="Times New Roman" w:hAnsi="Times New Roman"/>
          <w:sz w:val="23"/>
        </w:rPr>
        <w:t>Full CRUD operations demonstrated with PyMongo code snippets and MongoDB shell equivalents</w:t>
      </w:r>
    </w:p>
    <w:p>
      <w:pPr>
        <w:spacing w:after="80" w:line="276" w:lineRule="auto"/>
      </w:pPr>
      <w:r>
        <w:rPr>
          <w:rFonts w:ascii="Times New Roman" w:hAnsi="Times New Roman"/>
          <w:b/>
          <w:color w:val="0D9488"/>
          <w:sz w:val="26"/>
        </w:rPr>
        <w:t xml:space="preserve">☒ </w:t>
      </w:r>
      <w:r>
        <w:rPr>
          <w:rFonts w:ascii="Times New Roman" w:hAnsi="Times New Roman"/>
          <w:sz w:val="23"/>
        </w:rPr>
        <w:t>Secondary B-tree, compound, multikey, text, and vector indexes configured and explained</w:t>
      </w:r>
    </w:p>
    <w:p>
      <w:pPr>
        <w:spacing w:after="80" w:line="276" w:lineRule="auto"/>
      </w:pPr>
      <w:r>
        <w:rPr>
          <w:rFonts w:ascii="Times New Roman" w:hAnsi="Times New Roman"/>
          <w:b/>
          <w:color w:val="0D9488"/>
          <w:sz w:val="26"/>
        </w:rPr>
        <w:t xml:space="preserve">☒ </w:t>
      </w:r>
      <w:r>
        <w:rPr>
          <w:rFonts w:ascii="Times New Roman" w:hAnsi="Times New Roman"/>
          <w:sz w:val="23"/>
        </w:rPr>
        <w:t>Multi-stage analytical aggregation pipelines ($unwind, $group, $dateToString, $lookup) implemented and analyzed</w:t>
      </w:r>
    </w:p>
    <w:p>
      <w:pPr>
        <w:spacing w:after="80" w:line="276" w:lineRule="auto"/>
      </w:pPr>
      <w:r>
        <w:rPr>
          <w:rFonts w:ascii="Times New Roman" w:hAnsi="Times New Roman"/>
          <w:b/>
          <w:color w:val="0D9488"/>
          <w:sz w:val="26"/>
        </w:rPr>
        <w:t xml:space="preserve">☒ </w:t>
      </w:r>
      <w:r>
        <w:rPr>
          <w:rFonts w:ascii="Times New Roman" w:hAnsi="Times New Roman"/>
          <w:sz w:val="23"/>
        </w:rPr>
        <w:t>Project-specific advanced operations (Atlas Vector Search $vectorSearch) documented and verified</w:t>
      </w:r>
    </w:p>
    <w:p>
      <w:pPr>
        <w:spacing w:after="80" w:line="276" w:lineRule="auto"/>
      </w:pPr>
      <w:r>
        <w:rPr>
          <w:rFonts w:ascii="Times New Roman" w:hAnsi="Times New Roman"/>
          <w:b/>
          <w:color w:val="0D9488"/>
          <w:sz w:val="26"/>
        </w:rPr>
        <w:t xml:space="preserve">☒ </w:t>
      </w:r>
      <w:r>
        <w:rPr>
          <w:rFonts w:ascii="Times New Roman" w:hAnsi="Times New Roman"/>
          <w:sz w:val="23"/>
        </w:rPr>
        <w:t>Full FastAPI + PyMongo technology environment integration documented</w:t>
      </w:r>
    </w:p>
    <w:p>
      <w:pPr>
        <w:spacing w:after="80" w:line="276" w:lineRule="auto"/>
      </w:pPr>
      <w:r>
        <w:rPr>
          <w:rFonts w:ascii="Times New Roman" w:hAnsi="Times New Roman"/>
          <w:b/>
          <w:color w:val="0D9488"/>
          <w:sz w:val="26"/>
        </w:rPr>
        <w:t xml:space="preserve">☒ </w:t>
      </w:r>
      <w:r>
        <w:rPr>
          <w:rFonts w:ascii="Times New Roman" w:hAnsi="Times New Roman"/>
          <w:sz w:val="23"/>
        </w:rPr>
        <w:t>Screenshots and output placeholder containers included for every major database operation</w:t>
      </w:r>
    </w:p>
    <w:p>
      <w:pPr>
        <w:spacing w:after="80" w:line="276" w:lineRule="auto"/>
      </w:pPr>
      <w:r>
        <w:rPr>
          <w:rFonts w:ascii="Times New Roman" w:hAnsi="Times New Roman"/>
          <w:b/>
          <w:color w:val="0D9488"/>
          <w:sz w:val="26"/>
        </w:rPr>
        <w:t xml:space="preserve">☒ </w:t>
      </w:r>
      <w:r>
        <w:rPr>
          <w:rFonts w:ascii="Times New Roman" w:hAnsi="Times New Roman"/>
          <w:sz w:val="23"/>
        </w:rPr>
        <w:t>Results thoroughly analyzed and interpreted with performance metrics, not merely pasted</w:t>
      </w:r>
    </w:p>
    <w:p>
      <w:pPr>
        <w:spacing w:after="80" w:line="276" w:lineRule="auto"/>
      </w:pPr>
      <w:r>
        <w:rPr>
          <w:rFonts w:ascii="Times New Roman" w:hAnsi="Times New Roman"/>
          <w:b/>
          <w:color w:val="0D9488"/>
          <w:sz w:val="26"/>
        </w:rPr>
        <w:t xml:space="preserve">☒ </w:t>
      </w:r>
      <w:r>
        <w:rPr>
          <w:rFonts w:ascii="Times New Roman" w:hAnsi="Times New Roman"/>
          <w:sz w:val="23"/>
        </w:rPr>
        <w:t>Discussion, Conclusion, Future Scope, and academic References thoroughly written</w:t>
      </w:r>
    </w:p>
    <w:p>
      <w:pPr>
        <w:spacing w:after="80" w:line="276" w:lineRule="auto"/>
      </w:pPr>
      <w:r>
        <w:rPr>
          <w:rFonts w:ascii="Times New Roman" w:hAnsi="Times New Roman"/>
          <w:b/>
          <w:color w:val="0D9488"/>
          <w:sz w:val="26"/>
        </w:rPr>
        <w:t xml:space="preserve">☒ </w:t>
      </w:r>
      <w:r>
        <w:rPr>
          <w:rFonts w:ascii="Times New Roman" w:hAnsi="Times New Roman"/>
          <w:sz w:val="23"/>
        </w:rPr>
        <w:t>Implementation is executable and verified with 100% test pass rate across 246 regression test cases</w:t>
      </w:r>
    </w:p>
    <w:sectPr w:rsidR="00FC693F" w:rsidRPr="0006063C" w:rsidSect="00034616">
      <w:pgSz w:w="11909" w:h="16834"/>
      <w:pgMar w:top="1152" w:right="1080"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Times New Roman" w:hAnsi="Times New Roman"/>
      <w:b/>
      <w:bCs/>
      <w:color w:val="365F91"/>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color w:val="4F81BD"/>
      <w:sz w:val="27"/>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Times New Roman" w:hAnsi="Times New Roman"/>
      <w:b/>
      <w:bCs/>
      <w:color w:val="4F81B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