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56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04009" cy="16027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4009" cy="1602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6" w:lineRule="exact" w:before="128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1-Aug-2021 </w:t>
      </w:r>
    </w:p>
    <w:p>
      <w:pPr>
        <w:autoSpaceDN w:val="0"/>
        <w:autoSpaceDE w:val="0"/>
        <w:widowControl/>
        <w:spacing w:line="226" w:lineRule="exact" w:before="466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Ashutosh Arvikar </w:t>
      </w:r>
    </w:p>
    <w:p>
      <w:pPr>
        <w:autoSpaceDN w:val="0"/>
        <w:autoSpaceDE w:val="0"/>
        <w:widowControl/>
        <w:spacing w:line="224" w:lineRule="exact" w:before="696" w:after="0"/>
        <w:ind w:left="0" w:right="4734" w:firstLine="0"/>
        <w:jc w:val="right"/>
      </w:pPr>
      <w:r>
        <w:rPr>
          <w:rFonts w:ascii="" w:hAnsi="" w:eastAsia=""/>
          <w:b/>
          <w:i w:val="0"/>
          <w:color w:val="000000"/>
          <w:sz w:val="20"/>
          <w:u w:val="single"/>
        </w:rPr>
        <w:t>Sub: Offer of Employment</w:t>
      </w:r>
      <w:r>
        <w:rPr>
          <w:rFonts w:ascii="" w:hAnsi="" w:eastAsia=""/>
          <w:b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26" w:lineRule="exact" w:before="236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Dear Ashutosh Arvikar, </w:t>
      </w:r>
    </w:p>
    <w:p>
      <w:pPr>
        <w:autoSpaceDN w:val="0"/>
        <w:autoSpaceDE w:val="0"/>
        <w:widowControl/>
        <w:spacing w:line="226" w:lineRule="exact" w:before="244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Thank you for investing your time to pursue an opportunity with </w:t>
      </w:r>
      <w:r>
        <w:rPr>
          <w:rFonts w:ascii="" w:hAnsi="" w:eastAsia=""/>
          <w:b/>
          <w:i w:val="0"/>
          <w:color w:val="000000"/>
          <w:sz w:val="20"/>
        </w:rPr>
        <w:t>Cybrlytics Technology OPC Pvt Ltd</w:t>
      </w:r>
      <w:r>
        <w:rPr>
          <w:rFonts w:ascii="" w:hAnsi="" w:eastAsia=""/>
          <w:b w:val="0"/>
          <w:i w:val="0"/>
          <w:color w:val="000000"/>
          <w:sz w:val="20"/>
        </w:rPr>
        <w:t xml:space="preserve">, Pune. </w:t>
      </w:r>
    </w:p>
    <w:p>
      <w:pPr>
        <w:autoSpaceDN w:val="0"/>
        <w:autoSpaceDE w:val="0"/>
        <w:widowControl/>
        <w:spacing w:line="236" w:lineRule="exact" w:before="230" w:after="0"/>
        <w:ind w:left="2" w:right="2016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We are delighted in offering you an employment opportunity as </w:t>
      </w:r>
      <w:r>
        <w:rPr>
          <w:rFonts w:ascii="" w:hAnsi="" w:eastAsia=""/>
          <w:b/>
          <w:i w:val="0"/>
          <w:color w:val="000000"/>
          <w:sz w:val="20"/>
        </w:rPr>
        <w:t xml:space="preserve">Associate Engineer - Software Product </w:t>
      </w:r>
      <w:r>
        <w:rPr>
          <w:rFonts w:ascii="" w:hAnsi="" w:eastAsia=""/>
          <w:b/>
          <w:i w:val="0"/>
          <w:color w:val="000000"/>
          <w:sz w:val="20"/>
        </w:rPr>
        <w:t xml:space="preserve">Development </w:t>
      </w:r>
      <w:r>
        <w:rPr>
          <w:rFonts w:ascii="" w:hAnsi="" w:eastAsia=""/>
          <w:b w:val="0"/>
          <w:i w:val="0"/>
          <w:color w:val="000000"/>
          <w:sz w:val="20"/>
        </w:rPr>
        <w:t xml:space="preserve">with </w:t>
      </w:r>
      <w:r>
        <w:rPr>
          <w:rFonts w:ascii="" w:hAnsi="" w:eastAsia=""/>
          <w:b/>
          <w:i w:val="0"/>
          <w:color w:val="000000"/>
          <w:sz w:val="20"/>
        </w:rPr>
        <w:t>Cybrlytics Technology OPC Pvt Ltd</w:t>
      </w:r>
      <w:r>
        <w:rPr>
          <w:rFonts w:ascii="" w:hAnsi="" w:eastAsia=""/>
          <w:b w:val="0"/>
          <w:i w:val="0"/>
          <w:color w:val="000000"/>
          <w:sz w:val="20"/>
        </w:rPr>
        <w:t xml:space="preserve">, Pune. </w:t>
      </w:r>
    </w:p>
    <w:p>
      <w:pPr>
        <w:autoSpaceDN w:val="0"/>
        <w:autoSpaceDE w:val="0"/>
        <w:widowControl/>
        <w:spacing w:line="230" w:lineRule="exact" w:before="240" w:after="0"/>
        <w:ind w:left="2" w:right="1008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Further, </w:t>
      </w:r>
      <w:r>
        <w:rPr>
          <w:rFonts w:ascii="" w:hAnsi="" w:eastAsia=""/>
          <w:b/>
          <w:i w:val="0"/>
          <w:color w:val="000000"/>
          <w:sz w:val="20"/>
        </w:rPr>
        <w:t xml:space="preserve">“Company” </w:t>
      </w:r>
      <w:r>
        <w:rPr>
          <w:rFonts w:ascii="" w:hAnsi="" w:eastAsia=""/>
          <w:b w:val="0"/>
          <w:i w:val="0"/>
          <w:color w:val="000000"/>
          <w:sz w:val="20"/>
        </w:rPr>
        <w:t xml:space="preserve">for all purposes in this document shall mean </w:t>
      </w:r>
      <w:r>
        <w:rPr>
          <w:rFonts w:ascii="" w:hAnsi="" w:eastAsia=""/>
          <w:b/>
          <w:i w:val="0"/>
          <w:color w:val="000000"/>
          <w:sz w:val="20"/>
        </w:rPr>
        <w:t>Cybrlytics Technology OPC Pvt Ltd,</w:t>
      </w:r>
      <w:r>
        <w:rPr>
          <w:rFonts w:ascii="" w:hAnsi="" w:eastAsia=""/>
          <w:b w:val="0"/>
          <w:i w:val="0"/>
          <w:color w:val="000000"/>
          <w:sz w:val="20"/>
        </w:rPr>
        <w:t xml:space="preserve"> Pune </w:t>
      </w:r>
      <w:r>
        <w:rPr>
          <w:rFonts w:ascii="" w:hAnsi="" w:eastAsia=""/>
          <w:b w:val="0"/>
          <w:i w:val="0"/>
          <w:color w:val="000000"/>
          <w:sz w:val="20"/>
        </w:rPr>
        <w:t xml:space="preserve">and or its Affiliates, where the context may so require. </w:t>
      </w:r>
    </w:p>
    <w:p>
      <w:pPr>
        <w:autoSpaceDN w:val="0"/>
        <w:autoSpaceDE w:val="0"/>
        <w:widowControl/>
        <w:spacing w:line="226" w:lineRule="exact" w:before="240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Following are the terms and conditions associated with your employment: </w:t>
      </w:r>
    </w:p>
    <w:p>
      <w:pPr>
        <w:autoSpaceDN w:val="0"/>
        <w:tabs>
          <w:tab w:pos="360" w:val="left"/>
          <w:tab w:pos="362" w:val="left"/>
        </w:tabs>
        <w:autoSpaceDE w:val="0"/>
        <w:widowControl/>
        <w:spacing w:line="228" w:lineRule="exact" w:before="258" w:after="170"/>
        <w:ind w:left="4" w:right="1296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You will receive a fixed compensation package of </w:t>
      </w:r>
      <w:r>
        <w:rPr>
          <w:rFonts w:ascii="" w:hAnsi="" w:eastAsia=""/>
          <w:b/>
          <w:i w:val="0"/>
          <w:color w:val="000000"/>
          <w:sz w:val="20"/>
        </w:rPr>
        <w:t>350,000/-</w:t>
      </w:r>
      <w:r>
        <w:rPr>
          <w:rFonts w:ascii="" w:hAnsi="" w:eastAsia=""/>
          <w:b w:val="0"/>
          <w:i w:val="0"/>
          <w:color w:val="000000"/>
          <w:sz w:val="20"/>
        </w:rPr>
        <w:t xml:space="preserve">per annum. The breakup of the compensation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and benefits applicable to you is as per annexure 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5507"/>
        <w:gridCol w:w="5507"/>
      </w:tblGrid>
      <w:tr>
        <w:trPr>
          <w:trHeight w:hRule="exact" w:val="1254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8" w:right="12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6" w:after="0"/>
              <w:ind w:left="146" w:right="432" w:hanging="2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 will be entitled to personal accident insurance coverage under the Company’s group insurance plan. You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and your family will be entitled to a comprehensive health insurance plan.</w:t>
            </w:r>
          </w:p>
          <w:p>
            <w:pPr>
              <w:autoSpaceDN w:val="0"/>
              <w:autoSpaceDE w:val="0"/>
              <w:widowControl/>
              <w:spacing w:line="224" w:lineRule="exact" w:before="6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Your initial place of posting will be in 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Cybrlytics Technology OPC Pvt Ltd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24" w:lineRule="exact" w:before="16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 will report to the 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Business Unit / Function Head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or his/her nominee.</w:t>
            </w:r>
          </w:p>
          <w:p>
            <w:pPr>
              <w:autoSpaceDN w:val="0"/>
              <w:autoSpaceDE w:val="0"/>
              <w:widowControl/>
              <w:spacing w:line="226" w:lineRule="exact" w:before="20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Your individual compensation is strictly between yourself and the Company. It has been determined based on </w:t>
            </w:r>
          </w:p>
        </w:tc>
      </w:tr>
    </w:tbl>
    <w:p>
      <w:pPr>
        <w:autoSpaceDN w:val="0"/>
        <w:autoSpaceDE w:val="0"/>
        <w:widowControl/>
        <w:spacing w:line="226" w:lineRule="exact" w:before="2" w:after="2"/>
        <w:ind w:left="362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numerous factors such as job role, skills – specific background, and professional merit. This information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5507"/>
        <w:gridCol w:w="5507"/>
      </w:tblGrid>
      <w:tr>
        <w:trPr>
          <w:trHeight w:hRule="exact" w:val="1624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22" w:after="0"/>
              <w:ind w:left="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8" w:lineRule="exact" w:before="904" w:after="0"/>
              <w:ind w:left="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any changes made therein should be treated as personal and confidential.</w:t>
            </w:r>
          </w:p>
          <w:p>
            <w:pPr>
              <w:autoSpaceDN w:val="0"/>
              <w:autoSpaceDE w:val="0"/>
              <w:widowControl/>
              <w:spacing w:line="230" w:lineRule="exact" w:before="10" w:after="0"/>
              <w:ind w:left="14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Your employment is contingent upon satisfactory reference &amp; background checks including verification of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your application materials, education, and employment history. Your employment is also contingent upon your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ability to work for the Company without restriction. By virtue of accepting this offer letter, you are hereby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confirming that you do not have any non- compete obligations or other restrictive clauses of any nature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whatsoever with any previous employer/s.)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If any information furnished by you in your application for employment or during the selection process is </w:t>
            </w:r>
          </w:p>
        </w:tc>
      </w:tr>
    </w:tbl>
    <w:p>
      <w:pPr>
        <w:autoSpaceDN w:val="0"/>
        <w:autoSpaceDE w:val="0"/>
        <w:widowControl/>
        <w:spacing w:line="228" w:lineRule="exact" w:before="0" w:after="2"/>
        <w:ind w:left="362" w:right="1008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found at any time during your employment to be incorrect or false, and /or if you have suppressed material </w:t>
      </w:r>
      <w:r>
        <w:rPr>
          <w:rFonts w:ascii="" w:hAnsi="" w:eastAsia=""/>
          <w:b w:val="0"/>
          <w:i w:val="0"/>
          <w:color w:val="000000"/>
          <w:sz w:val="20"/>
        </w:rPr>
        <w:t xml:space="preserve">information regarding your qualifications and experience, the Company may terminate your services without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5507"/>
        <w:gridCol w:w="5507"/>
      </w:tblGrid>
      <w:tr>
        <w:trPr>
          <w:trHeight w:hRule="exact" w:val="2100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4" w:after="0"/>
              <w:ind w:left="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8" w:lineRule="exact" w:before="454" w:after="0"/>
              <w:ind w:left="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6" w:lineRule="exact" w:before="430" w:after="0"/>
              <w:ind w:left="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8" w:lineRule="exact" w:before="2" w:after="0"/>
              <w:ind w:left="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notice or compensation.</w:t>
            </w:r>
          </w:p>
          <w:p>
            <w:pPr>
              <w:autoSpaceDN w:val="0"/>
              <w:autoSpaceDE w:val="0"/>
              <w:widowControl/>
              <w:spacing w:line="228" w:lineRule="exact" w:before="12" w:after="0"/>
              <w:ind w:left="146" w:right="488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It is your responsibility to notify the Company of any changes in your personal information (like address,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contact phone number, additional qualifications, marital status, change of nomination, passport details etc.)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within 3 working days.</w:t>
            </w:r>
          </w:p>
          <w:p>
            <w:pPr>
              <w:autoSpaceDN w:val="0"/>
              <w:autoSpaceDE w:val="0"/>
              <w:widowControl/>
              <w:spacing w:line="228" w:lineRule="exact" w:before="16" w:after="0"/>
              <w:ind w:left="146" w:right="484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Company has different Business Units, and you may be transferred within or across Business Units based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on the requirement of Company. Please note you may also be transferred to any location and may be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required to work in different shift timing as per the business requirements.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Your designation may be changed depending on the work assigned to you at the discretion of the Company.</w:t>
            </w:r>
          </w:p>
          <w:p>
            <w:pPr>
              <w:autoSpaceDN w:val="0"/>
              <w:autoSpaceDE w:val="0"/>
              <w:widowControl/>
              <w:spacing w:line="224" w:lineRule="exact" w:before="26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 will be entitled for an aggregate of 27 days of leave in accordance with the Company’s policy as </w:t>
            </w:r>
          </w:p>
        </w:tc>
      </w:tr>
    </w:tbl>
    <w:p>
      <w:pPr>
        <w:autoSpaceDN w:val="0"/>
        <w:autoSpaceDE w:val="0"/>
        <w:widowControl/>
        <w:spacing w:line="224" w:lineRule="exact" w:before="2" w:after="0"/>
        <w:ind w:left="362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applicable from time to time.</w:t>
      </w:r>
    </w:p>
    <w:p>
      <w:pPr>
        <w:autoSpaceDN w:val="0"/>
        <w:tabs>
          <w:tab w:pos="4290" w:val="left"/>
        </w:tabs>
        <w:autoSpaceDE w:val="0"/>
        <w:widowControl/>
        <w:spacing w:line="202" w:lineRule="exact" w:before="406" w:after="0"/>
        <w:ind w:left="0" w:right="0" w:firstLine="0"/>
        <w:jc w:val="left"/>
      </w:pP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Confidential </w:t>
      </w:r>
      <w:r>
        <w:tab/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Page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1 of 4 </w:t>
      </w:r>
    </w:p>
    <w:p>
      <w:pPr>
        <w:sectPr>
          <w:pgSz w:w="12240" w:h="15840"/>
          <w:pgMar w:top="56" w:right="82" w:bottom="512" w:left="1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04009" cy="16040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4009" cy="1604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74" w:val="left"/>
        </w:tabs>
        <w:autoSpaceDE w:val="0"/>
        <w:widowControl/>
        <w:spacing w:line="230" w:lineRule="exact" w:before="218" w:after="4"/>
        <w:ind w:left="116" w:right="864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During the course of your employment, to enable you to discharge your duties efficiently, Company may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invest in you by providing you specialized and/or certified job-related training. If you choose to separate from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the Company after undergoing the training (for a minimum period as may be communicated prior to such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training), Company has the right to recover any  and  all expenses expended on your training including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5563"/>
        <w:gridCol w:w="5563"/>
      </w:tblGrid>
      <w:tr>
        <w:trPr>
          <w:trHeight w:hRule="exact" w:val="1882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0" w:lineRule="exact" w:before="0" w:after="0"/>
              <w:ind w:left="68" w:right="12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not limited to associated expenses thereof.</w:t>
            </w:r>
          </w:p>
          <w:p>
            <w:pPr>
              <w:autoSpaceDN w:val="0"/>
              <w:autoSpaceDE w:val="0"/>
              <w:widowControl/>
              <w:spacing w:line="224" w:lineRule="exact" w:before="16" w:after="0"/>
              <w:ind w:left="14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 may be required to travel on Company work and you will be reimbursed expenses as per the then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prevalent Company policy on travel and expenses.</w:t>
            </w:r>
          </w:p>
          <w:p>
            <w:pPr>
              <w:autoSpaceDN w:val="0"/>
              <w:autoSpaceDE w:val="0"/>
              <w:widowControl/>
              <w:spacing w:line="230" w:lineRule="exact" w:before="16" w:after="0"/>
              <w:ind w:left="14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 will not undertake business of similar nature with any other Company during the period of your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employment with this Company.</w:t>
            </w:r>
          </w:p>
          <w:p>
            <w:pPr>
              <w:autoSpaceDN w:val="0"/>
              <w:autoSpaceDE w:val="0"/>
              <w:widowControl/>
              <w:spacing w:line="226" w:lineRule="exact" w:before="14" w:after="0"/>
              <w:ind w:left="14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notice period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 applicable for separating from the Company’s services is 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90 days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. You will find more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details on the separation procedure/ process on the HR Policy section of the Intranet.</w:t>
            </w:r>
          </w:p>
          <w:p>
            <w:pPr>
              <w:autoSpaceDN w:val="0"/>
              <w:autoSpaceDE w:val="0"/>
              <w:widowControl/>
              <w:spacing w:line="224" w:lineRule="exact" w:before="20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Upon your resignation or retirement from the Company or termination of your services, you are required to </w:t>
            </w:r>
          </w:p>
        </w:tc>
      </w:tr>
    </w:tbl>
    <w:p>
      <w:pPr>
        <w:autoSpaceDN w:val="0"/>
        <w:autoSpaceDE w:val="0"/>
        <w:widowControl/>
        <w:spacing w:line="224" w:lineRule="exact" w:before="2" w:after="2"/>
        <w:ind w:left="474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return all assets and property of the Company such as documents, machines, data, files and books etc.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5563"/>
        <w:gridCol w:w="5563"/>
      </w:tblGrid>
      <w:tr>
        <w:trPr>
          <w:trHeight w:hRule="exact" w:val="2566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8" w:lineRule="exact" w:before="45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8" w:lineRule="exact" w:before="67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(including but not limited to leased properties).</w:t>
            </w:r>
          </w:p>
          <w:p>
            <w:pPr>
              <w:autoSpaceDN w:val="0"/>
              <w:autoSpaceDE w:val="0"/>
              <w:widowControl/>
              <w:spacing w:line="228" w:lineRule="exact" w:before="12" w:after="0"/>
              <w:ind w:left="146" w:right="492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If you are absent for a continuous period of 5 working days without obtaining your manager’s approval,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Company may construe this as an act of abandonment and will proceed to follow the process as defined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under the policy concerned.</w:t>
            </w:r>
          </w:p>
          <w:p>
            <w:pPr>
              <w:autoSpaceDN w:val="0"/>
              <w:autoSpaceDE w:val="0"/>
              <w:widowControl/>
              <w:spacing w:line="226" w:lineRule="exact" w:before="18" w:after="0"/>
              <w:ind w:left="14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 will retire in the normal course from the services of the Company at the end of the month in which you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attain the age of superannuation, which is 60 years.</w:t>
            </w:r>
          </w:p>
          <w:p>
            <w:pPr>
              <w:autoSpaceDN w:val="0"/>
              <w:autoSpaceDE w:val="0"/>
              <w:widowControl/>
              <w:spacing w:line="228" w:lineRule="exact" w:before="12" w:after="0"/>
              <w:ind w:left="146" w:right="486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 shall not at any time, disclose to anyone any information, know-how, knowledge, secrets, methods,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plans, drawings, designs, etc. of the Company. Also, you shall not take any technical documents or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information or copies thereof belonging to the Company outside the office unless specifically entrusted to you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in writing.</w:t>
            </w:r>
          </w:p>
          <w:p>
            <w:pPr>
              <w:autoSpaceDN w:val="0"/>
              <w:autoSpaceDE w:val="0"/>
              <w:widowControl/>
              <w:spacing w:line="226" w:lineRule="exact" w:before="18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If, during your employment with the Company, you are provided with any Company assets, you shall </w:t>
            </w:r>
          </w:p>
        </w:tc>
      </w:tr>
    </w:tbl>
    <w:p>
      <w:pPr>
        <w:autoSpaceDN w:val="0"/>
        <w:autoSpaceDE w:val="0"/>
        <w:widowControl/>
        <w:spacing w:line="230" w:lineRule="exact" w:before="0" w:after="2"/>
        <w:ind w:left="474" w:right="1002" w:firstLine="0"/>
        <w:jc w:val="both"/>
      </w:pPr>
      <w:r>
        <w:rPr>
          <w:rFonts w:ascii="" w:hAnsi="" w:eastAsia=""/>
          <w:b w:val="0"/>
          <w:i w:val="0"/>
          <w:color w:val="000000"/>
          <w:sz w:val="20"/>
        </w:rPr>
        <w:t xml:space="preserve">maintain the same in good working condition and you shall return the items to this Company prior to you </w:t>
      </w:r>
      <w:r>
        <w:rPr>
          <w:rFonts w:ascii="" w:hAnsi="" w:eastAsia=""/>
          <w:b w:val="0"/>
          <w:i w:val="0"/>
          <w:color w:val="000000"/>
          <w:sz w:val="20"/>
        </w:rPr>
        <w:t xml:space="preserve">separating from the services of the Company. Any dues to be paid to you on your ceasing to be in the </w:t>
      </w:r>
      <w:r>
        <w:rPr>
          <w:rFonts w:ascii="" w:hAnsi="" w:eastAsia=""/>
          <w:b w:val="0"/>
          <w:i w:val="0"/>
          <w:color w:val="000000"/>
          <w:sz w:val="20"/>
        </w:rPr>
        <w:t xml:space="preserve">employment is liable to be withheld by the Company if the said items so provided by the Company are not </w:t>
      </w:r>
      <w:r>
        <w:rPr>
          <w:rFonts w:ascii="" w:hAnsi="" w:eastAsia=""/>
          <w:b w:val="0"/>
          <w:i w:val="0"/>
          <w:color w:val="000000"/>
          <w:sz w:val="20"/>
        </w:rPr>
        <w:t xml:space="preserve">returned to the Company, apart from the Company’s right to proceed against you as per the provisions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5563"/>
        <w:gridCol w:w="5563"/>
      </w:tblGrid>
      <w:tr>
        <w:trPr>
          <w:trHeight w:hRule="exact" w:val="942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law.</w:t>
            </w:r>
          </w:p>
          <w:p>
            <w:pPr>
              <w:autoSpaceDN w:val="0"/>
              <w:autoSpaceDE w:val="0"/>
              <w:widowControl/>
              <w:spacing w:line="226" w:lineRule="exact" w:before="14" w:after="0"/>
              <w:ind w:left="14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 shall surrender all the records, correspondence and such of the papers connected with the business in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the eventuality of your ceasing to be in the employment of this Company.</w:t>
            </w:r>
          </w:p>
          <w:p>
            <w:pPr>
              <w:autoSpaceDN w:val="0"/>
              <w:autoSpaceDE w:val="0"/>
              <w:widowControl/>
              <w:spacing w:line="224" w:lineRule="exact" w:before="20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During your employment with the Company, you shall be subject to, and have to abide by, the rules and </w:t>
            </w:r>
          </w:p>
        </w:tc>
      </w:tr>
    </w:tbl>
    <w:p>
      <w:pPr>
        <w:autoSpaceDN w:val="0"/>
        <w:autoSpaceDE w:val="0"/>
        <w:widowControl/>
        <w:spacing w:line="224" w:lineRule="exact" w:before="2" w:after="2"/>
        <w:ind w:left="474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regulations stipulated by the Company. The Company may, at its discretion, modify, from time to time,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5563"/>
        <w:gridCol w:w="5563"/>
      </w:tblGrid>
      <w:tr>
        <w:trPr>
          <w:trHeight w:hRule="exact" w:val="982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2" w:lineRule="exact" w:before="1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rules, and regulations, as it deems fit, without notice.</w:t>
            </w:r>
          </w:p>
          <w:p>
            <w:pPr>
              <w:autoSpaceDN w:val="0"/>
              <w:autoSpaceDE w:val="0"/>
              <w:widowControl/>
              <w:spacing w:line="224" w:lineRule="exact" w:before="16" w:after="0"/>
              <w:ind w:left="14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 will abide by the Employee Service Conditions enumerated in Annexure 1. Any and all of the terms and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conditions of service may be modified or changed at any time by the Company at its discretion.</w:t>
            </w:r>
          </w:p>
          <w:p>
            <w:pPr>
              <w:autoSpaceDN w:val="0"/>
              <w:autoSpaceDE w:val="0"/>
              <w:widowControl/>
              <w:spacing w:line="224" w:lineRule="exact" w:before="2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The benefits as outlined in Annexures 2, 3 &amp; 4 are subject to change at the Company’s discretion.</w:t>
            </w:r>
          </w:p>
        </w:tc>
      </w:tr>
    </w:tbl>
    <w:p>
      <w:pPr>
        <w:autoSpaceDN w:val="0"/>
        <w:autoSpaceDE w:val="0"/>
        <w:widowControl/>
        <w:spacing w:line="226" w:lineRule="exact" w:before="140" w:after="0"/>
        <w:ind w:left="114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We are excited to have you join us and welcome you to the family. </w:t>
      </w:r>
    </w:p>
    <w:p>
      <w:pPr>
        <w:autoSpaceDN w:val="0"/>
        <w:autoSpaceDE w:val="0"/>
        <w:widowControl/>
        <w:spacing w:line="228" w:lineRule="exact" w:before="794" w:after="0"/>
        <w:ind w:left="0" w:right="1008" w:firstLine="114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Please also submit a duplicate copy of this letter duly signed at the time of joining. On the day of joining, you are </w:t>
      </w:r>
      <w:r>
        <w:rPr>
          <w:rFonts w:ascii="" w:hAnsi="" w:eastAsia=""/>
          <w:b w:val="0"/>
          <w:i w:val="0"/>
          <w:color w:val="000000"/>
          <w:sz w:val="20"/>
        </w:rPr>
        <w:t xml:space="preserve">requested to be present at 8:30 a.m. for your on-boarding formalities at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S. No. 25/1A to 26, B U Bhandari Acolade, Kharadi, Pune, Maharashtra, 411014 </w:t>
      </w:r>
    </w:p>
    <w:p>
      <w:pPr>
        <w:autoSpaceDN w:val="0"/>
        <w:tabs>
          <w:tab w:pos="4402" w:val="left"/>
        </w:tabs>
        <w:autoSpaceDE w:val="0"/>
        <w:widowControl/>
        <w:spacing w:line="202" w:lineRule="exact" w:before="1298" w:after="0"/>
        <w:ind w:left="112" w:right="0" w:firstLine="0"/>
        <w:jc w:val="left"/>
      </w:pP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Confidential </w:t>
      </w:r>
      <w:r>
        <w:tab/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Page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2 of 4 </w:t>
      </w:r>
    </w:p>
    <w:p>
      <w:pPr>
        <w:sectPr>
          <w:pgSz w:w="12240" w:h="15840"/>
          <w:pgMar w:top="14" w:right="82" w:bottom="512" w:left="10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04009" cy="16040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4009" cy="1604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4" w:lineRule="exact" w:before="202" w:after="272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  <w:u w:val="single"/>
        </w:rPr>
        <w:t>You are required to submit to us the following at the time of your joining:</w:t>
      </w:r>
      <w:r>
        <w:rPr>
          <w:rFonts w:ascii="" w:hAnsi="" w:eastAsia=""/>
          <w:b/>
          <w:i w:val="0"/>
          <w:color w:val="000000"/>
          <w:sz w:val="2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5.99999999999994" w:type="dxa"/>
      </w:tblPr>
      <w:tblGrid>
        <w:gridCol w:w="5507"/>
        <w:gridCol w:w="5507"/>
      </w:tblGrid>
      <w:tr>
        <w:trPr>
          <w:trHeight w:hRule="exact" w:val="263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2" w:after="0"/>
              <w:ind w:left="188" w:right="128" w:firstLine="0"/>
              <w:jc w:val="both"/>
            </w:pPr>
            <w:r>
              <w:rPr>
                <w:w w:val="101.33333206176758"/>
                <w:rFonts w:ascii="" w:hAnsi="" w:eastAsia="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w w:val="101.33333206176758"/>
                <w:rFonts w:ascii="" w:hAnsi="" w:eastAsia="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w w:val="101.33333206176758"/>
                <w:rFonts w:ascii="" w:hAnsi="" w:eastAsia="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w w:val="101.33333206176758"/>
                <w:rFonts w:ascii="" w:hAnsi="" w:eastAsia="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w w:val="101.33333206176758"/>
                <w:rFonts w:ascii="" w:hAnsi="" w:eastAsia="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w w:val="101.33333206176758"/>
                <w:rFonts w:ascii="" w:hAnsi="" w:eastAsia="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w w:val="101.33333206176758"/>
                <w:rFonts w:ascii="" w:hAnsi="" w:eastAsia="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w w:val="101.33333206176758"/>
                <w:rFonts w:ascii="" w:hAnsi="" w:eastAsia="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w w:val="101.33333206176758"/>
                <w:rFonts w:ascii="" w:hAnsi="" w:eastAsia=""/>
                <w:b w:val="0"/>
                <w:i w:val="0"/>
                <w:color w:val="000000"/>
                <w:sz w:val="18"/>
              </w:rPr>
              <w:t>•</w:t>
            </w:r>
          </w:p>
          <w:p>
            <w:pPr>
              <w:autoSpaceDN w:val="0"/>
              <w:autoSpaceDE w:val="0"/>
              <w:widowControl/>
              <w:spacing w:line="224" w:lineRule="exact" w:before="232" w:after="0"/>
              <w:ind w:left="0" w:right="0" w:firstLine="0"/>
              <w:jc w:val="center"/>
            </w:pPr>
            <w:r>
              <w:rPr>
                <w:w w:val="101.33333206176758"/>
                <w:rFonts w:ascii="" w:hAnsi="" w:eastAsia="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9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6" w:after="0"/>
              <w:ind w:left="144" w:right="144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Photocopies of your 10th and highest educational qualifications (including all marks sheet)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3 passport size photographs with dark grey background (Sample enclosed). </w:t>
            </w:r>
          </w:p>
          <w:p>
            <w:pPr>
              <w:autoSpaceDN w:val="0"/>
              <w:autoSpaceDE w:val="0"/>
              <w:widowControl/>
              <w:spacing w:line="228" w:lineRule="exact" w:before="2" w:after="0"/>
              <w:ind w:left="144" w:right="72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Relieving letter from previous employer, if applicable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Recent Salary statement, if applicable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Documents indicating employee number of last two employers, if applicable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Photocopy of Passport (indicating Passport number, validity, address and age)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Proof of age and address if different from those mentioned in Passport or not having Passport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Photocopy of PAN card, (Any other Identity card if PAN not allotted)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Income Tax computation sheet and Form 12B of previous employer/s in the current financial year(if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applicable)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Company Personal Data form </w:t>
            </w:r>
          </w:p>
        </w:tc>
      </w:tr>
    </w:tbl>
    <w:p>
      <w:pPr>
        <w:autoSpaceDN w:val="0"/>
        <w:autoSpaceDE w:val="0"/>
        <w:widowControl/>
        <w:spacing w:line="224" w:lineRule="exact" w:before="182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We are excited to have you join us quickly and welcome you to the family. </w:t>
      </w:r>
    </w:p>
    <w:p>
      <w:pPr>
        <w:autoSpaceDN w:val="0"/>
        <w:autoSpaceDE w:val="0"/>
        <w:widowControl/>
        <w:spacing w:line="230" w:lineRule="exact" w:before="236" w:after="0"/>
        <w:ind w:left="2" w:right="1008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Kindly confirm your acceptance of the above conditions by signing and returning the duplicate copy of this letter </w:t>
      </w:r>
      <w:r>
        <w:rPr>
          <w:rFonts w:ascii="" w:hAnsi="" w:eastAsia=""/>
          <w:b w:val="0"/>
          <w:i w:val="0"/>
          <w:color w:val="000000"/>
          <w:sz w:val="20"/>
        </w:rPr>
        <w:t xml:space="preserve">within 1 week of the date of offer release. </w:t>
      </w:r>
    </w:p>
    <w:p>
      <w:pPr>
        <w:autoSpaceDN w:val="0"/>
        <w:autoSpaceDE w:val="0"/>
        <w:widowControl/>
        <w:spacing w:line="226" w:lineRule="exact" w:before="236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For Cybrlytics Technology OPC Pvt Ltd. </w:t>
      </w:r>
    </w:p>
    <w:p>
      <w:pPr>
        <w:autoSpaceDN w:val="0"/>
        <w:autoSpaceDE w:val="0"/>
        <w:widowControl/>
        <w:spacing w:line="226" w:lineRule="exact" w:before="470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Nehal Kadaganchi </w:t>
      </w:r>
    </w:p>
    <w:p>
      <w:pPr>
        <w:autoSpaceDN w:val="0"/>
        <w:autoSpaceDE w:val="0"/>
        <w:widowControl/>
        <w:spacing w:line="224" w:lineRule="exact" w:before="34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Co-founder &amp; </w:t>
      </w:r>
    </w:p>
    <w:p>
      <w:pPr>
        <w:autoSpaceDN w:val="0"/>
        <w:autoSpaceDE w:val="0"/>
        <w:widowControl/>
        <w:spacing w:line="226" w:lineRule="exact" w:before="34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Director </w:t>
      </w:r>
    </w:p>
    <w:p>
      <w:pPr>
        <w:autoSpaceDN w:val="0"/>
        <w:autoSpaceDE w:val="0"/>
        <w:widowControl/>
        <w:spacing w:line="226" w:lineRule="exact" w:before="268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  <w:u w:val="single"/>
        </w:rPr>
        <w:t>Enclosed Annexures:</w:t>
      </w:r>
      <w:r>
        <w:rPr>
          <w:rFonts w:ascii="" w:hAnsi="" w:eastAsia=""/>
          <w:b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40" w:lineRule="exact" w:before="312" w:after="0"/>
        <w:ind w:left="0" w:right="7632" w:firstLine="0"/>
        <w:jc w:val="center"/>
      </w:pPr>
      <w:r>
        <w:rPr>
          <w:rFonts w:ascii="" w:hAnsi="" w:eastAsia=""/>
          <w:b/>
          <w:i w:val="0"/>
          <w:color w:val="000000"/>
          <w:sz w:val="20"/>
        </w:rPr>
        <w:t xml:space="preserve">1. Employee Service Conditions </w:t>
      </w:r>
      <w:r>
        <w:br/>
      </w:r>
      <w:r>
        <w:rPr>
          <w:rFonts w:ascii="" w:hAnsi="" w:eastAsia=""/>
          <w:b/>
          <w:i w:val="0"/>
          <w:color w:val="000000"/>
          <w:sz w:val="20"/>
        </w:rPr>
        <w:t xml:space="preserve">2. Compensation break-up detail </w:t>
      </w:r>
    </w:p>
    <w:p>
      <w:pPr>
        <w:autoSpaceDN w:val="0"/>
        <w:autoSpaceDE w:val="0"/>
        <w:widowControl/>
        <w:spacing w:line="224" w:lineRule="exact" w:before="44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3. A note on your Total Rewards </w:t>
      </w:r>
    </w:p>
    <w:p>
      <w:pPr>
        <w:autoSpaceDN w:val="0"/>
        <w:autoSpaceDE w:val="0"/>
        <w:widowControl/>
        <w:spacing w:line="232" w:lineRule="exact" w:before="800" w:after="0"/>
        <w:ind w:left="2" w:right="1010" w:firstLine="0"/>
        <w:jc w:val="both"/>
      </w:pPr>
      <w:r>
        <w:rPr>
          <w:rFonts w:ascii="" w:hAnsi="" w:eastAsia=""/>
          <w:b w:val="0"/>
          <w:i w:val="0"/>
          <w:color w:val="000000"/>
          <w:sz w:val="20"/>
        </w:rPr>
        <w:t xml:space="preserve">I have read, understood, and accepted the above. I understand that the terms and conditions are pre-conditions </w:t>
      </w:r>
      <w:r>
        <w:rPr>
          <w:rFonts w:ascii="" w:hAnsi="" w:eastAsia=""/>
          <w:b w:val="0"/>
          <w:i w:val="0"/>
          <w:color w:val="000000"/>
          <w:sz w:val="20"/>
        </w:rPr>
        <w:t xml:space="preserve">to my being offered employment with the Company. I am under no obligation or duress to accept these terms and </w:t>
      </w:r>
      <w:r>
        <w:rPr>
          <w:rFonts w:ascii="" w:hAnsi="" w:eastAsia=""/>
          <w:b w:val="0"/>
          <w:i w:val="0"/>
          <w:color w:val="000000"/>
          <w:sz w:val="20"/>
        </w:rPr>
        <w:t xml:space="preserve">conditions of employment. I accept them of my own free choice and will. </w:t>
      </w:r>
    </w:p>
    <w:p>
      <w:pPr>
        <w:autoSpaceDN w:val="0"/>
        <w:autoSpaceDE w:val="0"/>
        <w:widowControl/>
        <w:spacing w:line="224" w:lineRule="exact" w:before="232" w:after="0"/>
        <w:ind w:left="0" w:right="5678" w:firstLine="0"/>
        <w:jc w:val="right"/>
      </w:pPr>
      <w:r>
        <w:rPr>
          <w:rFonts w:ascii="" w:hAnsi="" w:eastAsia=""/>
          <w:b/>
          <w:i/>
          <w:color w:val="000000"/>
          <w:sz w:val="20"/>
        </w:rPr>
        <w:t xml:space="preserve">Signature: </w:t>
      </w:r>
    </w:p>
    <w:p>
      <w:pPr>
        <w:autoSpaceDN w:val="0"/>
        <w:autoSpaceDE w:val="0"/>
        <w:widowControl/>
        <w:spacing w:line="226" w:lineRule="exact" w:before="332" w:after="0"/>
        <w:ind w:left="0" w:right="6054" w:firstLine="0"/>
        <w:jc w:val="right"/>
      </w:pPr>
      <w:r>
        <w:rPr>
          <w:rFonts w:ascii="" w:hAnsi="" w:eastAsia=""/>
          <w:b/>
          <w:i/>
          <w:color w:val="000000"/>
          <w:sz w:val="20"/>
        </w:rPr>
        <w:t xml:space="preserve">Name: </w:t>
      </w:r>
    </w:p>
    <w:p>
      <w:pPr>
        <w:autoSpaceDN w:val="0"/>
        <w:autoSpaceDE w:val="0"/>
        <w:widowControl/>
        <w:spacing w:line="226" w:lineRule="exact" w:before="330" w:after="1348"/>
        <w:ind w:left="0" w:right="6166" w:firstLine="0"/>
        <w:jc w:val="right"/>
      </w:pPr>
      <w:r>
        <w:rPr>
          <w:rFonts w:ascii="" w:hAnsi="" w:eastAsia=""/>
          <w:b/>
          <w:i/>
          <w:color w:val="000000"/>
          <w:sz w:val="20"/>
        </w:rPr>
        <w:t xml:space="preserve">Date: </w:t>
      </w:r>
    </w:p>
    <w:p>
      <w:pPr>
        <w:sectPr>
          <w:pgSz w:w="12240" w:h="15840"/>
          <w:pgMar w:top="14" w:right="82" w:bottom="512" w:left="1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0" w:right="0" w:firstLine="0"/>
        <w:jc w:val="left"/>
      </w:pP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Confidential </w:t>
      </w:r>
    </w:p>
    <w:p>
      <w:pPr>
        <w:sectPr>
          <w:type w:val="continuous"/>
          <w:pgSz w:w="12240" w:h="15840"/>
          <w:pgMar w:top="14" w:right="82" w:bottom="512" w:left="1144" w:header="720" w:footer="720" w:gutter="0"/>
          <w:cols w:num="2" w:equalWidth="0">
            <w:col w:w="2564" w:space="0"/>
            <w:col w:w="8450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1728" w:right="0" w:firstLine="0"/>
        <w:jc w:val="left"/>
      </w:pPr>
      <w:r>
        <w:rPr>
          <w:rFonts w:ascii="" w:hAnsi="" w:eastAsia=""/>
          <w:b/>
          <w:i/>
          <w:color w:val="000000"/>
          <w:sz w:val="20"/>
        </w:rPr>
        <w:t xml:space="preserve">Expected date of joining: </w:t>
      </w:r>
    </w:p>
    <w:p>
      <w:pPr>
        <w:autoSpaceDN w:val="0"/>
        <w:autoSpaceDE w:val="0"/>
        <w:widowControl/>
        <w:spacing w:line="202" w:lineRule="exact" w:before="764" w:after="0"/>
        <w:ind w:left="1726" w:right="0" w:firstLine="0"/>
        <w:jc w:val="left"/>
      </w:pP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Page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3 of 4 </w:t>
      </w:r>
    </w:p>
    <w:p>
      <w:pPr>
        <w:sectPr>
          <w:type w:val="nextColumn"/>
          <w:pgSz w:w="12240" w:h="15840"/>
          <w:pgMar w:top="14" w:right="82" w:bottom="512" w:left="1144" w:header="720" w:footer="720" w:gutter="0"/>
          <w:cols w:num="2" w:equalWidth="0">
            <w:col w:w="2564" w:space="0"/>
            <w:col w:w="845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04009" cy="16040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4009" cy="1604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4" w:lineRule="exact" w:before="204" w:after="230"/>
        <w:ind w:left="0" w:right="4078" w:firstLine="0"/>
        <w:jc w:val="right"/>
      </w:pPr>
      <w:r>
        <w:rPr>
          <w:rFonts w:ascii="" w:hAnsi="" w:eastAsia=""/>
          <w:b/>
          <w:i w:val="0"/>
          <w:color w:val="000000"/>
          <w:sz w:val="20"/>
        </w:rPr>
        <w:t xml:space="preserve">Annexure 2: Compensation Break-Up Detail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7.9999999999998" w:type="dxa"/>
      </w:tblPr>
      <w:tblGrid>
        <w:gridCol w:w="5506"/>
        <w:gridCol w:w="5506"/>
      </w:tblGrid>
      <w:tr>
        <w:trPr>
          <w:trHeight w:hRule="exact" w:val="254"/>
        </w:trPr>
        <w:tc>
          <w:tcPr>
            <w:tcW w:type="dxa" w:w="1982"/>
            <w:tcBorders>
              <w:start w:sz="1.6000000000001364" w:val="single" w:color="#000000"/>
              <w:top w:sz="1.6000000000001364" w:val="single" w:color="#000000"/>
              <w:end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Name: </w:t>
            </w:r>
          </w:p>
        </w:tc>
        <w:tc>
          <w:tcPr>
            <w:tcW w:type="dxa" w:w="4134"/>
            <w:tcBorders>
              <w:start w:sz="2.400000000000091" w:val="single" w:color="#000000"/>
              <w:top w:sz="1.6000000000001364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Ashutosh Arvikar </w:t>
            </w:r>
          </w:p>
        </w:tc>
      </w:tr>
      <w:tr>
        <w:trPr>
          <w:trHeight w:hRule="exact" w:val="528"/>
        </w:trPr>
        <w:tc>
          <w:tcPr>
            <w:tcW w:type="dxa" w:w="1982"/>
            <w:tcBorders>
              <w:start w:sz="1.6000000000001364" w:val="single" w:color="#000000"/>
              <w:top w:sz="1.599999999999909" w:val="single" w:color="#000000"/>
              <w:end w:sz="2.400000000000091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" w:after="0"/>
              <w:ind w:left="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Designation: </w:t>
            </w:r>
          </w:p>
        </w:tc>
        <w:tc>
          <w:tcPr>
            <w:tcW w:type="dxa" w:w="4134"/>
            <w:tcBorders>
              <w:start w:sz="2.400000000000091" w:val="single" w:color="#000000"/>
              <w:top w:sz="1.599999999999909" w:val="single" w:color="#000000"/>
              <w:end w:sz="1.6000000000003638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2" w:right="72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Associate Engineer - Software Product 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Development </w:t>
            </w:r>
          </w:p>
        </w:tc>
      </w:tr>
      <w:tr>
        <w:trPr>
          <w:trHeight w:hRule="exact" w:val="246"/>
        </w:trPr>
        <w:tc>
          <w:tcPr>
            <w:tcW w:type="dxa" w:w="1982"/>
            <w:tcBorders>
              <w:start w:sz="1.6000000000001364" w:val="single" w:color="#000000"/>
              <w:top w:sz="1.6000000000001364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Grade: </w:t>
            </w:r>
          </w:p>
        </w:tc>
        <w:tc>
          <w:tcPr>
            <w:tcW w:type="dxa" w:w="4134"/>
            <w:tcBorders>
              <w:start w:sz="2.400000000000091" w:val="single" w:color="#000000"/>
              <w:top w:sz="1.6000000000001364" w:val="single" w:color="#000000"/>
              <w:end w:sz="1.600000000000363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9A 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7.9999999999998" w:type="dxa"/>
      </w:tblPr>
      <w:tblGrid>
        <w:gridCol w:w="5506"/>
        <w:gridCol w:w="5506"/>
      </w:tblGrid>
      <w:tr>
        <w:trPr>
          <w:trHeight w:hRule="exact" w:val="330"/>
        </w:trPr>
        <w:tc>
          <w:tcPr>
            <w:tcW w:type="dxa" w:w="1982"/>
            <w:tcBorders>
              <w:start w:sz="1.6000000000001364" w:val="single" w:color="#000000"/>
              <w:top w:sz="1.6000000000001364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" w:after="0"/>
              <w:ind w:left="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Gross Salary </w:t>
            </w:r>
          </w:p>
        </w:tc>
        <w:tc>
          <w:tcPr>
            <w:tcW w:type="dxa" w:w="4134"/>
            <w:tcBorders>
              <w:start w:sz="2.400000000000091" w:val="single" w:color="#000000"/>
              <w:top w:sz="1.6000000000001364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350,000 </w:t>
            </w:r>
          </w:p>
        </w:tc>
      </w:tr>
      <w:tr>
        <w:trPr>
          <w:trHeight w:hRule="exact" w:val="394"/>
        </w:trPr>
        <w:tc>
          <w:tcPr>
            <w:tcW w:type="dxa" w:w="1982"/>
            <w:tcBorders>
              <w:start w:sz="1.6000000000001364" w:val="single" w:color="#000000"/>
              <w:top w:sz="2.400000000000091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Base Salary </w:t>
            </w:r>
          </w:p>
        </w:tc>
        <w:tc>
          <w:tcPr>
            <w:tcW w:type="dxa" w:w="4134"/>
            <w:tcBorders>
              <w:start w:sz="2.400000000000091" w:val="single" w:color="#000000"/>
              <w:top w:sz="2.400000000000091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350,000 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4.00000000000006" w:type="dxa"/>
      </w:tblPr>
      <w:tblGrid>
        <w:gridCol w:w="3671"/>
        <w:gridCol w:w="3671"/>
        <w:gridCol w:w="3671"/>
      </w:tblGrid>
      <w:tr>
        <w:trPr>
          <w:trHeight w:hRule="exact" w:val="502"/>
        </w:trPr>
        <w:tc>
          <w:tcPr>
            <w:tcW w:type="dxa" w:w="3486"/>
            <w:tcBorders>
              <w:start w:sz="12.0" w:val="single" w:color="#000000"/>
              <w:top w:sz="12.0" w:val="single" w:color="#000000"/>
              <w:end w:sz="2.3999999999998636" w:val="single" w:color="#000000"/>
              <w:bottom w:sz="2.400000000000091" w:val="single" w:color="#000000"/>
            </w:tcBorders>
            <w:shd w:fill="bebe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1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Components </w:t>
            </w:r>
          </w:p>
        </w:tc>
        <w:tc>
          <w:tcPr>
            <w:tcW w:type="dxa" w:w="3036"/>
            <w:tcBorders>
              <w:start w:sz="2.3999999999998636" w:val="single" w:color="#000000"/>
              <w:top w:sz="12.0" w:val="single" w:color="#000000"/>
              <w:end w:sz="1.6000000000003638" w:val="single" w:color="#000000"/>
              <w:bottom w:sz="2.400000000000091" w:val="single" w:color="#000000"/>
            </w:tcBorders>
            <w:shd w:fill="bfbf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0" w:right="742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Annual (in Rs.) </w:t>
            </w:r>
          </w:p>
        </w:tc>
        <w:tc>
          <w:tcPr>
            <w:tcW w:type="dxa" w:w="3024"/>
            <w:tcBorders>
              <w:start w:sz="1.6000000000003638" w:val="single" w:color="#000000"/>
              <w:top w:sz="12.0" w:val="single" w:color="#000000"/>
              <w:end w:sz="11.199999999999818" w:val="single" w:color="#000000"/>
              <w:bottom w:sz="2.400000000000091" w:val="single" w:color="#000000"/>
            </w:tcBorders>
            <w:shd w:fill="bfbf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0" w:right="676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Monthly (in Rs.) </w:t>
            </w:r>
          </w:p>
        </w:tc>
      </w:tr>
      <w:tr>
        <w:trPr>
          <w:trHeight w:hRule="exact" w:val="248"/>
        </w:trPr>
        <w:tc>
          <w:tcPr>
            <w:tcW w:type="dxa" w:w="3486"/>
            <w:tcBorders>
              <w:start w:sz="12.0" w:val="single" w:color="#000000"/>
              <w:top w:sz="2.400000000000091" w:val="single" w:color="#000000"/>
              <w:end w:sz="2.3999999999998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Basic </w:t>
            </w:r>
          </w:p>
        </w:tc>
        <w:tc>
          <w:tcPr>
            <w:tcW w:type="dxa" w:w="3036"/>
            <w:tcBorders>
              <w:start w:sz="2.3999999999998636" w:val="single" w:color="#000000"/>
              <w:top w:sz="2.400000000000091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140,000 </w:t>
            </w:r>
          </w:p>
        </w:tc>
        <w:tc>
          <w:tcPr>
            <w:tcW w:type="dxa" w:w="3024"/>
            <w:tcBorders>
              <w:start w:sz="1.6000000000003638" w:val="single" w:color="#000000"/>
              <w:top w:sz="2.400000000000091" w:val="single" w:color="#000000"/>
              <w:end w:sz="11.19999999999981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11,667 </w:t>
            </w:r>
          </w:p>
        </w:tc>
      </w:tr>
      <w:tr>
        <w:trPr>
          <w:trHeight w:hRule="exact" w:val="250"/>
        </w:trPr>
        <w:tc>
          <w:tcPr>
            <w:tcW w:type="dxa" w:w="3486"/>
            <w:tcBorders>
              <w:start w:sz="12.0" w:val="single" w:color="#000000"/>
              <w:top w:sz="1.599999999999909" w:val="single" w:color="#000000"/>
              <w:end w:sz="2.3999999999998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House Rent Allowance </w:t>
            </w:r>
          </w:p>
        </w:tc>
        <w:tc>
          <w:tcPr>
            <w:tcW w:type="dxa" w:w="3036"/>
            <w:tcBorders>
              <w:start w:sz="2.3999999999998636" w:val="single" w:color="#000000"/>
              <w:top w:sz="1.599999999999909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56,000 </w:t>
            </w:r>
          </w:p>
        </w:tc>
        <w:tc>
          <w:tcPr>
            <w:tcW w:type="dxa" w:w="3024"/>
            <w:tcBorders>
              <w:start w:sz="1.6000000000003638" w:val="single" w:color="#000000"/>
              <w:top w:sz="1.599999999999909" w:val="single" w:color="#000000"/>
              <w:end w:sz="11.19999999999981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4,667 </w:t>
            </w:r>
          </w:p>
        </w:tc>
      </w:tr>
      <w:tr>
        <w:trPr>
          <w:trHeight w:hRule="exact" w:val="250"/>
        </w:trPr>
        <w:tc>
          <w:tcPr>
            <w:tcW w:type="dxa" w:w="3486"/>
            <w:tcBorders>
              <w:start w:sz="12.0" w:val="single" w:color="#000000"/>
              <w:top w:sz="1.599999999999909" w:val="single" w:color="#000000"/>
              <w:end w:sz="2.3999999999998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Statutory Bonus </w:t>
            </w:r>
          </w:p>
        </w:tc>
        <w:tc>
          <w:tcPr>
            <w:tcW w:type="dxa" w:w="3036"/>
            <w:tcBorders>
              <w:start w:sz="2.3999999999998636" w:val="single" w:color="#000000"/>
              <w:top w:sz="1.599999999999909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7,000 </w:t>
            </w:r>
          </w:p>
        </w:tc>
        <w:tc>
          <w:tcPr>
            <w:tcW w:type="dxa" w:w="3024"/>
            <w:tcBorders>
              <w:start w:sz="1.6000000000003638" w:val="single" w:color="#000000"/>
              <w:top w:sz="1.599999999999909" w:val="single" w:color="#000000"/>
              <w:end w:sz="11.19999999999981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583 </w:t>
            </w:r>
          </w:p>
        </w:tc>
      </w:tr>
      <w:tr>
        <w:trPr>
          <w:trHeight w:hRule="exact" w:val="270"/>
        </w:trPr>
        <w:tc>
          <w:tcPr>
            <w:tcW w:type="dxa" w:w="3486"/>
            <w:tcBorders>
              <w:start w:sz="12.0" w:val="single" w:color="#000000"/>
              <w:top w:sz="1.599999999999909" w:val="single" w:color="#000000"/>
              <w:end w:sz="2.39999999999986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Flexible Benefit Package* </w:t>
            </w:r>
          </w:p>
        </w:tc>
        <w:tc>
          <w:tcPr>
            <w:tcW w:type="dxa" w:w="3036"/>
            <w:tcBorders>
              <w:start w:sz="2.3999999999998636" w:val="single" w:color="#000000"/>
              <w:top w:sz="1.599999999999909" w:val="single" w:color="#000000"/>
              <w:end w:sz="1.600000000000363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123,466 </w:t>
            </w:r>
          </w:p>
        </w:tc>
        <w:tc>
          <w:tcPr>
            <w:tcW w:type="dxa" w:w="3024"/>
            <w:tcBorders>
              <w:start w:sz="1.6000000000003638" w:val="single" w:color="#000000"/>
              <w:top w:sz="1.599999999999909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10,289 </w:t>
            </w:r>
          </w:p>
        </w:tc>
      </w:tr>
      <w:tr>
        <w:trPr>
          <w:trHeight w:hRule="exact" w:val="322"/>
        </w:trPr>
        <w:tc>
          <w:tcPr>
            <w:tcW w:type="dxa" w:w="3486"/>
            <w:tcBorders>
              <w:start w:sz="12.0" w:val="single" w:color="#000000"/>
              <w:top w:sz="12.0" w:val="single" w:color="#000000"/>
              <w:end w:sz="11.200000000000045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0" w:after="0"/>
              <w:ind w:left="1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Fixed Salary – (A) </w:t>
            </w:r>
          </w:p>
        </w:tc>
        <w:tc>
          <w:tcPr>
            <w:tcW w:type="dxa" w:w="3036"/>
            <w:tcBorders>
              <w:start w:sz="11.200000000000045" w:val="single" w:color="#000000"/>
              <w:top w:sz="12.0" w:val="single" w:color="#000000"/>
              <w:end w:sz="11.20000000000027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6" w:after="0"/>
              <w:ind w:left="0" w:right="92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326,466 </w:t>
            </w:r>
          </w:p>
        </w:tc>
        <w:tc>
          <w:tcPr>
            <w:tcW w:type="dxa" w:w="3024"/>
            <w:tcBorders>
              <w:start w:sz="11.200000000000273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6" w:after="0"/>
              <w:ind w:left="0" w:right="76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27,206 </w:t>
            </w:r>
          </w:p>
        </w:tc>
      </w:tr>
      <w:tr>
        <w:trPr>
          <w:trHeight w:hRule="exact" w:val="280"/>
        </w:trPr>
        <w:tc>
          <w:tcPr>
            <w:tcW w:type="dxa" w:w="3486"/>
            <w:tcBorders>
              <w:start w:sz="12.0" w:val="single" w:color="#000000"/>
              <w:top w:sz="11.199999999999818" w:val="single" w:color="#000000"/>
              <w:end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" w:after="0"/>
              <w:ind w:left="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PF - Employer's contribution </w:t>
            </w:r>
          </w:p>
        </w:tc>
        <w:tc>
          <w:tcPr>
            <w:tcW w:type="dxa" w:w="3036"/>
            <w:tcBorders>
              <w:start w:sz="2.3999999999998636" w:val="single" w:color="#000000"/>
              <w:top w:sz="11.199999999999818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16,800 </w:t>
            </w:r>
          </w:p>
        </w:tc>
        <w:tc>
          <w:tcPr>
            <w:tcW w:type="dxa" w:w="3024"/>
            <w:tcBorders>
              <w:start w:sz="1.6000000000003638" w:val="single" w:color="#000000"/>
              <w:top w:sz="11.199999999999818" w:val="single" w:color="#000000"/>
              <w:end w:sz="11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" w:after="0"/>
              <w:ind w:left="0" w:right="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1,400 </w:t>
            </w:r>
          </w:p>
        </w:tc>
      </w:tr>
      <w:tr>
        <w:trPr>
          <w:trHeight w:hRule="exact" w:val="260"/>
        </w:trPr>
        <w:tc>
          <w:tcPr>
            <w:tcW w:type="dxa" w:w="3486"/>
            <w:tcBorders>
              <w:start w:sz="12.0" w:val="single" w:color="#000000"/>
              <w:top w:sz="2.400000000000091" w:val="single" w:color="#000000"/>
              <w:end w:sz="2.3999999999998636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Gratuity </w:t>
            </w:r>
          </w:p>
        </w:tc>
        <w:tc>
          <w:tcPr>
            <w:tcW w:type="dxa" w:w="3036"/>
            <w:tcBorders>
              <w:start w:sz="2.3999999999998636" w:val="single" w:color="#000000"/>
              <w:top w:sz="2.400000000000091" w:val="single" w:color="#000000"/>
              <w:end w:sz="1.6000000000003638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6,734 </w:t>
            </w:r>
          </w:p>
        </w:tc>
        <w:tc>
          <w:tcPr>
            <w:tcW w:type="dxa" w:w="3024"/>
            <w:tcBorders>
              <w:start w:sz="1.6000000000003638" w:val="single" w:color="#000000"/>
              <w:top w:sz="2.400000000000091" w:val="single" w:color="#000000"/>
              <w:end w:sz="11.199999999999818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561 </w:t>
            </w:r>
          </w:p>
        </w:tc>
      </w:tr>
      <w:tr>
        <w:trPr>
          <w:trHeight w:hRule="exact" w:val="286"/>
        </w:trPr>
        <w:tc>
          <w:tcPr>
            <w:tcW w:type="dxa" w:w="3486"/>
            <w:tcBorders>
              <w:start w:sz="12.0" w:val="single" w:color="#000000"/>
              <w:top w:sz="17.600000000000364" w:val="single" w:color="#000000"/>
              <w:end w:sz="11.200000000000045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1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Statutory Benefits – (B) </w:t>
            </w:r>
          </w:p>
        </w:tc>
        <w:tc>
          <w:tcPr>
            <w:tcW w:type="dxa" w:w="3036"/>
            <w:tcBorders>
              <w:start w:sz="11.200000000000045" w:val="single" w:color="#000000"/>
              <w:top w:sz="17.600000000000364" w:val="single" w:color="#000000"/>
              <w:end w:sz="11.20000000000027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0" w:right="9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23,534 </w:t>
            </w:r>
          </w:p>
        </w:tc>
        <w:tc>
          <w:tcPr>
            <w:tcW w:type="dxa" w:w="3024"/>
            <w:tcBorders>
              <w:start w:sz="11.200000000000273" w:val="single" w:color="#000000"/>
              <w:top w:sz="17.600000000000364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0" w:right="76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1,961 </w:t>
            </w:r>
          </w:p>
        </w:tc>
      </w:tr>
      <w:tr>
        <w:trPr>
          <w:trHeight w:hRule="exact" w:val="302"/>
        </w:trPr>
        <w:tc>
          <w:tcPr>
            <w:tcW w:type="dxa" w:w="3486"/>
            <w:tcBorders>
              <w:start w:sz="12.0" w:val="single" w:color="#000000"/>
              <w:top w:sz="11.199999999999818" w:val="single" w:color="#000000"/>
              <w:end w:sz="2.3999999999998636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Base Compensation </w:t>
            </w:r>
          </w:p>
        </w:tc>
        <w:tc>
          <w:tcPr>
            <w:tcW w:type="dxa" w:w="3036"/>
            <w:tcBorders>
              <w:start w:sz="2.3999999999998636" w:val="single" w:color="#000000"/>
              <w:top w:sz="11.199999999999818" w:val="single" w:color="#000000"/>
              <w:end w:sz="1.6000000000003638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0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350,000 </w:t>
            </w:r>
          </w:p>
        </w:tc>
        <w:tc>
          <w:tcPr>
            <w:tcW w:type="dxa" w:w="3024"/>
            <w:tcBorders>
              <w:start w:sz="1.6000000000003638" w:val="single" w:color="#000000"/>
              <w:top w:sz="11.199999999999818" w:val="single" w:color="#000000"/>
              <w:end w:sz="11.199999999999818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29,167 </w:t>
            </w:r>
          </w:p>
        </w:tc>
      </w:tr>
      <w:tr>
        <w:trPr>
          <w:trHeight w:hRule="exact" w:val="284"/>
        </w:trPr>
        <w:tc>
          <w:tcPr>
            <w:tcW w:type="dxa" w:w="3486"/>
            <w:tcBorders>
              <w:start w:sz="12.0" w:val="single" w:color="#000000"/>
              <w:top w:sz="11.200000000000273" w:val="single" w:color="#000000"/>
              <w:end w:sz="11.200000000000045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" w:after="0"/>
              <w:ind w:left="1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Gross Salary – (A+B) </w:t>
            </w:r>
          </w:p>
        </w:tc>
        <w:tc>
          <w:tcPr>
            <w:tcW w:type="dxa" w:w="3036"/>
            <w:tcBorders>
              <w:start w:sz="11.200000000000045" w:val="single" w:color="#000000"/>
              <w:top w:sz="11.200000000000273" w:val="single" w:color="#000000"/>
              <w:end w:sz="11.200000000000273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92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350,000 </w:t>
            </w:r>
          </w:p>
        </w:tc>
        <w:tc>
          <w:tcPr>
            <w:tcW w:type="dxa" w:w="3024"/>
            <w:tcBorders>
              <w:start w:sz="11.200000000000273" w:val="single" w:color="#000000"/>
              <w:top w:sz="11.200000000000273" w:val="single" w:color="#000000"/>
              <w:end w:sz="11.199999999999818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4" w:lineRule="exact" w:before="236" w:after="32"/>
        <w:ind w:left="306" w:right="0" w:firstLine="0"/>
        <w:jc w:val="left"/>
      </w:pPr>
      <w:r>
        <w:rPr>
          <w:rFonts w:ascii="" w:hAnsi="" w:eastAsia=""/>
          <w:b/>
          <w:i w:val="0"/>
          <w:color w:val="000000"/>
          <w:sz w:val="20"/>
          <w:u w:val="single"/>
        </w:rPr>
        <w:t>Pre-tax Take Home</w:t>
      </w:r>
      <w:r>
        <w:rPr>
          <w:rFonts w:ascii="" w:hAnsi="" w:eastAsia=""/>
          <w:b/>
          <w:i w:val="0"/>
          <w:color w:val="000000"/>
          <w:sz w:val="2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4.00000000000006" w:type="dxa"/>
      </w:tblPr>
      <w:tblGrid>
        <w:gridCol w:w="5506"/>
        <w:gridCol w:w="5506"/>
      </w:tblGrid>
      <w:tr>
        <w:trPr>
          <w:trHeight w:hRule="exact" w:val="258"/>
        </w:trPr>
        <w:tc>
          <w:tcPr>
            <w:tcW w:type="dxa" w:w="4706"/>
            <w:tcBorders>
              <w:start w:sz="12.0" w:val="single" w:color="#000000"/>
              <w:top w:sz="12.0" w:val="single" w:color="#000000"/>
              <w:end w:sz="2.399999999999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Monthly Fixed Salary </w:t>
            </w:r>
          </w:p>
        </w:tc>
        <w:tc>
          <w:tcPr>
            <w:tcW w:type="dxa" w:w="4840"/>
            <w:tcBorders>
              <w:start w:sz="2.399999999999636" w:val="single" w:color="#000000"/>
              <w:top w:sz="12.0" w:val="single" w:color="#000000"/>
              <w:end w:sz="11.19999999999981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27,206 </w:t>
            </w:r>
          </w:p>
        </w:tc>
      </w:tr>
      <w:tr>
        <w:trPr>
          <w:trHeight w:hRule="exact" w:val="254"/>
        </w:trPr>
        <w:tc>
          <w:tcPr>
            <w:tcW w:type="dxa" w:w="4706"/>
            <w:tcBorders>
              <w:start w:sz="12.0" w:val="single" w:color="#000000"/>
              <w:top w:sz="1.599999999999909" w:val="single" w:color="#000000"/>
              <w:end w:sz="2.399999999999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Professional Tax </w:t>
            </w:r>
          </w:p>
        </w:tc>
        <w:tc>
          <w:tcPr>
            <w:tcW w:type="dxa" w:w="4840"/>
            <w:tcBorders>
              <w:start w:sz="2.399999999999636" w:val="single" w:color="#000000"/>
              <w:top w:sz="1.599999999999909" w:val="single" w:color="#000000"/>
              <w:end w:sz="11.19999999999981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200 </w:t>
            </w:r>
          </w:p>
        </w:tc>
      </w:tr>
      <w:tr>
        <w:trPr>
          <w:trHeight w:hRule="exact" w:val="272"/>
        </w:trPr>
        <w:tc>
          <w:tcPr>
            <w:tcW w:type="dxa" w:w="4706"/>
            <w:tcBorders>
              <w:start w:sz="12.0" w:val="single" w:color="#000000"/>
              <w:top w:sz="1.599999999999909" w:val="single" w:color="#000000"/>
              <w:end w:sz="2.3999999999996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Provident fund - Employee's contribution </w:t>
            </w:r>
          </w:p>
        </w:tc>
        <w:tc>
          <w:tcPr>
            <w:tcW w:type="dxa" w:w="4840"/>
            <w:tcBorders>
              <w:start w:sz="2.399999999999636" w:val="single" w:color="#000000"/>
              <w:top w:sz="1.599999999999909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1,400 </w:t>
            </w:r>
          </w:p>
        </w:tc>
      </w:tr>
      <w:tr>
        <w:trPr>
          <w:trHeight w:hRule="exact" w:val="528"/>
        </w:trPr>
        <w:tc>
          <w:tcPr>
            <w:tcW w:type="dxa" w:w="4706"/>
            <w:tcBorders>
              <w:start w:sz="12.0" w:val="single" w:color="#000000"/>
              <w:top w:sz="12.0" w:val="single" w:color="#000000"/>
              <w:end w:sz="11.200000000000273" w:val="single" w:color="#000000"/>
              <w:bottom w:sz="12.0" w:val="single" w:color="#000000"/>
            </w:tcBorders>
            <w:shd w:fill="bebe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1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Monthly Take home - Pretax </w:t>
            </w:r>
          </w:p>
        </w:tc>
        <w:tc>
          <w:tcPr>
            <w:tcW w:type="dxa" w:w="4840"/>
            <w:tcBorders>
              <w:start w:sz="11.200000000000273" w:val="single" w:color="#000000"/>
              <w:top w:sz="12.0" w:val="single" w:color="#000000"/>
              <w:end w:sz="11.199999999999818" w:val="single" w:color="#000000"/>
              <w:bottom w:sz="12.0" w:val="single" w:color="#000000"/>
            </w:tcBorders>
            <w:shd w:fill="bebe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25,606 </w:t>
            </w:r>
          </w:p>
        </w:tc>
      </w:tr>
    </w:tbl>
    <w:p>
      <w:pPr>
        <w:autoSpaceDN w:val="0"/>
        <w:autoSpaceDE w:val="0"/>
        <w:widowControl/>
        <w:spacing w:line="224" w:lineRule="exact" w:before="240" w:after="0"/>
        <w:ind w:left="306" w:right="0" w:firstLine="0"/>
        <w:jc w:val="left"/>
      </w:pPr>
      <w:r>
        <w:rPr>
          <w:rFonts w:ascii="" w:hAnsi="" w:eastAsia=""/>
          <w:b/>
          <w:i w:val="0"/>
          <w:color w:val="000000"/>
          <w:sz w:val="20"/>
          <w:u w:val="single"/>
        </w:rPr>
        <w:t>Note</w:t>
      </w:r>
      <w:r>
        <w:rPr>
          <w:rFonts w:ascii="" w:hAnsi="" w:eastAsia=""/>
          <w:b/>
          <w:i w:val="0"/>
          <w:color w:val="000000"/>
          <w:sz w:val="20"/>
        </w:rPr>
        <w:t xml:space="preserve">: </w:t>
      </w:r>
    </w:p>
    <w:p>
      <w:pPr>
        <w:autoSpaceDN w:val="0"/>
        <w:tabs>
          <w:tab w:pos="1024" w:val="left"/>
        </w:tabs>
        <w:autoSpaceDE w:val="0"/>
        <w:widowControl/>
        <w:spacing w:line="196" w:lineRule="exact" w:before="0" w:after="0"/>
        <w:ind w:left="66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000000"/>
          <w:sz w:val="17"/>
        </w:rPr>
        <w:t xml:space="preserve">a)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Taxes are applicable as per statutory rules. </w:t>
      </w:r>
    </w:p>
    <w:p>
      <w:pPr>
        <w:autoSpaceDN w:val="0"/>
        <w:tabs>
          <w:tab w:pos="1024" w:val="left"/>
        </w:tabs>
        <w:autoSpaceDE w:val="0"/>
        <w:widowControl/>
        <w:spacing w:line="198" w:lineRule="exact" w:before="0" w:after="0"/>
        <w:ind w:left="66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000000"/>
          <w:sz w:val="17"/>
        </w:rPr>
        <w:t xml:space="preserve">b)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Flexible Benefit Package is payable towards salary components explained in the Total Rewards </w:t>
      </w:r>
    </w:p>
    <w:p>
      <w:pPr>
        <w:autoSpaceDN w:val="0"/>
        <w:autoSpaceDE w:val="0"/>
        <w:widowControl/>
        <w:spacing w:line="226" w:lineRule="exact" w:before="4" w:after="0"/>
        <w:ind w:left="1026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annexure as per the Company policy. The value of such benefits shall not exceed the amount </w:t>
      </w:r>
    </w:p>
    <w:p>
      <w:pPr>
        <w:autoSpaceDN w:val="0"/>
        <w:autoSpaceDE w:val="0"/>
        <w:widowControl/>
        <w:spacing w:line="226" w:lineRule="exact" w:before="4" w:after="0"/>
        <w:ind w:left="1026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mentioned above under FBP. </w:t>
      </w:r>
    </w:p>
    <w:p>
      <w:pPr>
        <w:autoSpaceDN w:val="0"/>
        <w:tabs>
          <w:tab w:pos="1024" w:val="left"/>
        </w:tabs>
        <w:autoSpaceDE w:val="0"/>
        <w:widowControl/>
        <w:spacing w:line="198" w:lineRule="exact" w:before="0" w:after="0"/>
        <w:ind w:left="66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000000"/>
          <w:sz w:val="17"/>
        </w:rPr>
        <w:t xml:space="preserve">c)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Details of the other benefits are mentioned in the Annexure 3 “Note on Total Rewards". </w:t>
      </w:r>
    </w:p>
    <w:p>
      <w:pPr>
        <w:autoSpaceDN w:val="0"/>
        <w:tabs>
          <w:tab w:pos="1024" w:val="left"/>
        </w:tabs>
        <w:autoSpaceDE w:val="0"/>
        <w:widowControl/>
        <w:spacing w:line="216" w:lineRule="exact" w:before="0" w:after="0"/>
        <w:ind w:left="66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000000"/>
          <w:sz w:val="17"/>
        </w:rPr>
        <w:t xml:space="preserve">d)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Professional tax of Rs.300 will be deducted in the month of February. </w:t>
      </w:r>
    </w:p>
    <w:p>
      <w:pPr>
        <w:autoSpaceDN w:val="0"/>
        <w:autoSpaceDE w:val="0"/>
        <w:widowControl/>
        <w:spacing w:line="224" w:lineRule="exact" w:before="23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For Cybrlytics Technology OPC Pvt Ltd. </w:t>
      </w:r>
    </w:p>
    <w:p>
      <w:pPr>
        <w:autoSpaceDN w:val="0"/>
        <w:autoSpaceDE w:val="0"/>
        <w:widowControl/>
        <w:spacing w:line="224" w:lineRule="exact" w:before="4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Nehal Kadaganchi </w:t>
      </w:r>
    </w:p>
    <w:p>
      <w:pPr>
        <w:autoSpaceDN w:val="0"/>
        <w:autoSpaceDE w:val="0"/>
        <w:widowControl/>
        <w:spacing w:line="226" w:lineRule="exact" w:before="3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Co-founder &amp; </w:t>
      </w:r>
    </w:p>
    <w:p>
      <w:pPr>
        <w:autoSpaceDN w:val="0"/>
        <w:autoSpaceDE w:val="0"/>
        <w:widowControl/>
        <w:spacing w:line="224" w:lineRule="exact" w:before="3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Director </w:t>
      </w:r>
    </w:p>
    <w:p>
      <w:pPr>
        <w:autoSpaceDN w:val="0"/>
        <w:tabs>
          <w:tab w:pos="4596" w:val="left"/>
        </w:tabs>
        <w:autoSpaceDE w:val="0"/>
        <w:widowControl/>
        <w:spacing w:line="202" w:lineRule="exact" w:before="454" w:after="0"/>
        <w:ind w:left="304" w:right="0" w:firstLine="0"/>
        <w:jc w:val="left"/>
      </w:pP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Confidential </w:t>
      </w:r>
      <w:r>
        <w:tab/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Page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4 of 4 </w:t>
      </w:r>
    </w:p>
    <w:sectPr w:rsidR="00FC693F" w:rsidRPr="0006063C" w:rsidSect="00034616">
      <w:pgSz w:w="12240" w:h="15840"/>
      <w:pgMar w:top="14" w:right="82" w:bottom="512" w:left="114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