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74"/>
        <w:ind w:left="0" w:right="0"/>
      </w:pPr>
    </w:p>
    <w:p>
      <w:pPr>
        <w:autoSpaceDN w:val="0"/>
        <w:autoSpaceDE w:val="0"/>
        <w:widowControl/>
        <w:spacing w:line="422" w:lineRule="exact" w:before="0" w:after="0"/>
        <w:ind w:left="1728" w:right="1584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35"/>
        </w:rPr>
        <w:t xml:space="preserve">MEA Internship Program – Term - I, 2024 </w:t>
      </w:r>
      <w:r>
        <w:rPr>
          <w:rFonts w:ascii="CIDFont+F1" w:hAnsi="CIDFont+F1" w:eastAsia="CIDFont+F1"/>
          <w:b w:val="0"/>
          <w:i w:val="0"/>
          <w:color w:val="000000"/>
          <w:sz w:val="35"/>
        </w:rPr>
        <w:t xml:space="preserve">Application deadlines </w:t>
      </w:r>
    </w:p>
    <w:p>
      <w:pPr>
        <w:autoSpaceDN w:val="0"/>
        <w:autoSpaceDE w:val="0"/>
        <w:widowControl/>
        <w:spacing w:line="428" w:lineRule="exact" w:before="348" w:after="724"/>
        <w:ind w:left="0" w:right="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43"/>
          <w:u w:val="single"/>
        </w:rPr>
        <w:t>TIMELINE</w:t>
      </w:r>
      <w:r>
        <w:rPr>
          <w:rFonts w:ascii="CIDFont+F2" w:hAnsi="CIDFont+F2" w:eastAsia="CIDFont+F2"/>
          <w:b/>
          <w:i w:val="0"/>
          <w:color w:val="000000"/>
          <w:sz w:val="43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75"/>
        <w:gridCol w:w="4675"/>
      </w:tblGrid>
      <w:tr>
        <w:trPr>
          <w:trHeight w:hRule="exact" w:val="346"/>
        </w:trPr>
        <w:tc>
          <w:tcPr>
            <w:tcW w:type="dxa" w:w="2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4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1 January 2024 </w:t>
            </w:r>
          </w:p>
        </w:tc>
        <w:tc>
          <w:tcPr>
            <w:tcW w:type="dxa" w:w="7010"/>
            <w:tcBorders>
              <w:start w:sz="4.0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4" w:after="0"/>
              <w:ind w:left="102" w:right="0" w:firstLine="0"/>
              <w:jc w:val="left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Notification and Call for applications for Term – I, 2024 </w:t>
            </w:r>
          </w:p>
        </w:tc>
      </w:tr>
      <w:tr>
        <w:trPr>
          <w:trHeight w:hRule="exact" w:val="342"/>
        </w:trPr>
        <w:tc>
          <w:tcPr>
            <w:tcW w:type="dxa" w:w="2312"/>
            <w:tcBorders>
              <w:start w:sz="3.2000000000000455" w:val="single" w:color="#000000"/>
              <w:top w:sz="2.400000000000091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14 January 2024 </w:t>
            </w:r>
          </w:p>
        </w:tc>
        <w:tc>
          <w:tcPr>
            <w:tcW w:type="dxa" w:w="7010"/>
            <w:tcBorders>
              <w:start w:sz="4.0" w:val="single" w:color="#000000"/>
              <w:top w:sz="2.400000000000091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02" w:right="0" w:firstLine="0"/>
              <w:jc w:val="left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Deadline for receiving applications </w:t>
            </w:r>
          </w:p>
        </w:tc>
      </w:tr>
      <w:tr>
        <w:trPr>
          <w:trHeight w:hRule="exact" w:val="676"/>
        </w:trPr>
        <w:tc>
          <w:tcPr>
            <w:tcW w:type="dxa" w:w="2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19 January 2024 </w:t>
            </w:r>
          </w:p>
        </w:tc>
        <w:tc>
          <w:tcPr>
            <w:tcW w:type="dxa" w:w="7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1584" w:hanging="2"/>
              <w:jc w:val="left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Announcement of short-listed candidates, and; </w:t>
            </w: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calls for interview </w:t>
            </w:r>
          </w:p>
        </w:tc>
      </w:tr>
      <w:tr>
        <w:trPr>
          <w:trHeight w:hRule="exact" w:val="340"/>
        </w:trPr>
        <w:tc>
          <w:tcPr>
            <w:tcW w:type="dxa" w:w="2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3 February 2024 </w:t>
            </w:r>
          </w:p>
        </w:tc>
        <w:tc>
          <w:tcPr>
            <w:tcW w:type="dxa" w:w="7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2" w:right="0" w:firstLine="0"/>
              <w:jc w:val="left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Interviews (DVC) </w:t>
            </w:r>
          </w:p>
        </w:tc>
      </w:tr>
      <w:tr>
        <w:trPr>
          <w:trHeight w:hRule="exact" w:val="676"/>
        </w:trPr>
        <w:tc>
          <w:tcPr>
            <w:tcW w:type="dxa" w:w="2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9 February 2024 </w:t>
            </w:r>
          </w:p>
        </w:tc>
        <w:tc>
          <w:tcPr>
            <w:tcW w:type="dxa" w:w="7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2" w:right="0" w:firstLine="0"/>
              <w:jc w:val="left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Announcement of selected candidates </w:t>
            </w:r>
          </w:p>
        </w:tc>
      </w:tr>
      <w:tr>
        <w:trPr>
          <w:trHeight w:hRule="exact" w:val="322"/>
        </w:trPr>
        <w:tc>
          <w:tcPr>
            <w:tcW w:type="dxa" w:w="2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1 April 2024 </w:t>
            </w:r>
          </w:p>
        </w:tc>
        <w:tc>
          <w:tcPr>
            <w:tcW w:type="dxa" w:w="7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2" w:right="0" w:firstLine="0"/>
              <w:jc w:val="left"/>
            </w:pPr>
            <w:r>
              <w:rPr>
                <w:w w:val="101.23055775960286"/>
                <w:rFonts w:ascii="CIDFont+F1" w:hAnsi="CIDFont+F1" w:eastAsia="CIDFont+F1"/>
                <w:b w:val="0"/>
                <w:i w:val="0"/>
                <w:color w:val="000000"/>
                <w:sz w:val="27"/>
              </w:rPr>
              <w:t xml:space="preserve">Start of Internship Term – I, 2024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094" w:right="1264" w:bottom="1440" w:left="1292" w:header="720" w:footer="720" w:gutter="0"/>
      <w:cols w:space="720" w:num="1" w:equalWidth="0">
        <w:col w:w="93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