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shhrn6fpms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Task 2: Model Development &amp; Evaluation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fvkd4hzx4a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Algorithm Selection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 the binary classification nature of churn prediction and the need for interpretability, we recommend using </w:t>
      </w:r>
      <w:r w:rsidDel="00000000" w:rsidR="00000000" w:rsidRPr="00000000">
        <w:rPr>
          <w:b w:val="1"/>
          <w:rtl w:val="0"/>
        </w:rPr>
        <w:t xml:space="preserve">Random Forest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Gradient Boosting Machines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Random Forest</w:t>
      </w:r>
      <w:r w:rsidDel="00000000" w:rsidR="00000000" w:rsidRPr="00000000">
        <w:rPr>
          <w:rtl w:val="0"/>
        </w:rPr>
        <w:t xml:space="preserve">: Robust to overfitting, interpretable via feature importances, handles nonlinear relationships.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Gradient Boosting (e.g., XGBoost / LightGBM)</w:t>
      </w:r>
      <w:r w:rsidDel="00000000" w:rsidR="00000000" w:rsidRPr="00000000">
        <w:rPr>
          <w:rtl w:val="0"/>
        </w:rPr>
        <w:t xml:space="preserve">: Often achieves higher accuracy, can be tuned for class imbalance, provides SHAP values for explainability.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hv5x4scl08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Model Training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sklearn.model_selection import train_test_split, GridSearchCV, StratifiedKFold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sklearn.metrics import roc_auc_score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Split data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X = df.drop('ChurnStatus', axis=1)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 = df['ChurnStatus']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X_train, X_test, y_train, y_test = train_test_split(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X, y, test_size=0.2, stratify=y, random_state=42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Cross-validation and hyperparameter tuning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param_grid =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'n_estimators': [100, 300],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'max_depth': [5, 10, None],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'class_weight': ['balanced']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cv = StratifiedKFold(n_splits=5, shuffle=True, random_state=42)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grid = GridSearchCV(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RandomForestClassifier(random_state=42),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param_grid, cv=cv, scoring='roc_auc', n_jobs=-1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grid.fit(X_train, y_train)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Best model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best_model = grid.best_estimator_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print('Best parameters:', grid.best_params_)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print('Train ROC-AUC:', roc_auc_score(y_train, best_model.predict_proba(X_train)[:,1]))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print('Test ROC-AUC:', roc_auc_score(y_test, best_model.predict_proba(X_test)[:,1]))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i6y8ciqq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Performance Metrics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ROC-AUC</w:t>
      </w:r>
      <w:r w:rsidDel="00000000" w:rsidR="00000000" w:rsidRPr="00000000">
        <w:rPr>
          <w:rtl w:val="0"/>
        </w:rPr>
        <w:t xml:space="preserve">: Measures discrimination ability across thresholds.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Precision &amp; Recall</w:t>
      </w:r>
      <w:r w:rsidDel="00000000" w:rsidR="00000000" w:rsidRPr="00000000">
        <w:rPr>
          <w:rtl w:val="0"/>
        </w:rPr>
        <w:t xml:space="preserve">: Focus on identifying churners (positive class) accurately.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F1 Score</w:t>
      </w:r>
      <w:r w:rsidDel="00000000" w:rsidR="00000000" w:rsidRPr="00000000">
        <w:rPr>
          <w:rtl w:val="0"/>
        </w:rPr>
        <w:t xml:space="preserve">: Harmonic mean of precision and recall for imbalanced data.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Confusion Matrix</w:t>
      </w:r>
      <w:r w:rsidDel="00000000" w:rsidR="00000000" w:rsidRPr="00000000">
        <w:rPr>
          <w:rtl w:val="0"/>
        </w:rPr>
        <w:t xml:space="preserve">: Visualise true positives, false positives, etc.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sklearn.metrics import classification_report, confusion_matrix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y_pred = best_model.predict(X_test)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print(classification_report(y_test, y_pred, target_names=['Not Churned','Churned']))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cm = confusion_matrix(y_test, y_pred)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print('Confusion Matrix: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', cm)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919663" cy="40997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4099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qge6wy25b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Recommendations for Business Application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Scoring</w:t>
      </w:r>
      <w:r w:rsidDel="00000000" w:rsidR="00000000" w:rsidRPr="00000000">
        <w:rPr>
          <w:rtl w:val="0"/>
        </w:rPr>
        <w:t xml:space="preserve">: Integrate the model into CRM to score customers on churn risk at each login.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Targeted Retention Campaigns</w:t>
      </w:r>
      <w:r w:rsidDel="00000000" w:rsidR="00000000" w:rsidRPr="00000000">
        <w:rPr>
          <w:rtl w:val="0"/>
        </w:rPr>
        <w:t xml:space="preserve">: Use risk scores to trigger personalized offers or outreach for high-risk segments.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Monitoring</w:t>
      </w:r>
      <w:r w:rsidDel="00000000" w:rsidR="00000000" w:rsidRPr="00000000">
        <w:rPr>
          <w:rtl w:val="0"/>
        </w:rPr>
        <w:t xml:space="preserve">: Continuously monitor key drivers (e.g., login frequency drops) and recalibrate model as behaviors evolve.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pmwmpwhk2j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1.5 Future Improvements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Ensemble Approaches</w:t>
      </w:r>
      <w:r w:rsidDel="00000000" w:rsidR="00000000" w:rsidRPr="00000000">
        <w:rPr>
          <w:rtl w:val="0"/>
        </w:rPr>
        <w:t xml:space="preserve">: Combine multiple algorithms (e.g., RF + GBM) for robust predictions.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Additional Data Sources</w:t>
      </w:r>
      <w:r w:rsidDel="00000000" w:rsidR="00000000" w:rsidRPr="00000000">
        <w:rPr>
          <w:rtl w:val="0"/>
        </w:rPr>
        <w:t xml:space="preserve">: Incorporate customer support interactions, sentiment analysis, or external macroeconomic indicators.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Explainability Tools</w:t>
      </w:r>
      <w:r w:rsidDel="00000000" w:rsidR="00000000" w:rsidRPr="00000000">
        <w:rPr>
          <w:rtl w:val="0"/>
        </w:rPr>
        <w:t xml:space="preserve">: Use SHAP or LIME to provide transparency into individual predictions for stakeholders.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numPr>
        <w:ilvl w:val="0"/>
        <w:numId w:val="4"/>
      </w:numPr>
      <w:ind w:left="720" w:hanging="360"/>
      <w:rPr>
        <w:u w:val="none"/>
      </w:rPr>
    </w:pPr>
    <w:r w:rsidDel="00000000" w:rsidR="00000000" w:rsidRPr="00000000">
      <w:rPr>
        <w:rtl w:val="0"/>
      </w:rPr>
      <w:t xml:space="preserve">Akshatha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  <w:t xml:space="preserve">Source code: https://github.com/AkshathaAkshatha/Lloyds-banking-DA.git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