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03357">
      <w:pPr>
        <w:pStyle w:val="2"/>
        <w:rPr>
          <w:rFonts w:hint="default" w:ascii="Times New Roman" w:hAnsi="Times New Roman" w:cs="Times New Roman"/>
        </w:rPr>
      </w:pPr>
      <w:r>
        <w:rPr>
          <w:rFonts w:hint="default" w:ascii="Times New Roman" w:hAnsi="Times New Roman" w:cs="Times New Roman"/>
        </w:rPr>
        <w:t>Ransomware detection: project report</w:t>
      </w:r>
    </w:p>
    <w:p w14:paraId="142FAE1C">
      <w:pPr>
        <w:pStyle w:val="13"/>
        <w:keepNext w:val="0"/>
        <w:keepLines w:val="0"/>
        <w:widowControl/>
        <w:suppressLineNumbers w:val="0"/>
        <w:rPr>
          <w:rFonts w:hint="default" w:ascii="Times New Roman" w:hAnsi="Times New Roman" w:cs="Times New Roman"/>
          <w:b/>
          <w:bCs/>
          <w:sz w:val="32"/>
          <w:szCs w:val="32"/>
          <w:lang w:val="en-IN"/>
        </w:rPr>
      </w:pPr>
      <w:r>
        <w:rPr>
          <w:rFonts w:hint="default" w:ascii="Times New Roman" w:hAnsi="Times New Roman" w:cs="Times New Roman"/>
          <w:sz w:val="32"/>
          <w:szCs w:val="32"/>
          <w:lang w:val="en-IN"/>
        </w:rPr>
        <w:t xml:space="preserve">Base Paper: </w:t>
      </w:r>
      <w:r>
        <w:rPr>
          <w:rFonts w:hint="default" w:ascii="Times New Roman" w:hAnsi="Times New Roman" w:cs="Times New Roman"/>
          <w:b/>
          <w:bCs/>
          <w:sz w:val="32"/>
          <w:szCs w:val="32"/>
          <w:lang w:val="en-IN"/>
        </w:rPr>
        <w:t>XRan</w:t>
      </w:r>
    </w:p>
    <w:p w14:paraId="74B7F16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IN"/>
        </w:rPr>
        <w:br w:type="textWrapping"/>
      </w:r>
      <w:r>
        <w:rPr>
          <w:rFonts w:hint="default" w:ascii="Times New Roman" w:hAnsi="Times New Roman" w:cs="Times New Roman"/>
        </w:rPr>
        <w:t xml:space="preserve">XRan (Explainable Deep Learning-based Ransomware Detection using Dynamic Analysis) is a ransomware detection framework that combines </w:t>
      </w:r>
      <w:r>
        <w:rPr>
          <w:rFonts w:hint="default" w:ascii="Times New Roman" w:hAnsi="Times New Roman" w:cs="Times New Roman"/>
          <w:b/>
          <w:bCs/>
        </w:rPr>
        <w:t>dynamic behavioral analysis</w:t>
      </w:r>
      <w:r>
        <w:rPr>
          <w:rFonts w:hint="default" w:ascii="Times New Roman" w:hAnsi="Times New Roman" w:cs="Times New Roman"/>
        </w:rPr>
        <w:t xml:space="preserve">, deep learning, and explainable AI. The system executes samples in a </w:t>
      </w:r>
      <w:r>
        <w:rPr>
          <w:rFonts w:hint="default" w:ascii="Times New Roman" w:hAnsi="Times New Roman" w:cs="Times New Roman"/>
          <w:b/>
          <w:bCs/>
        </w:rPr>
        <w:t>Cuckoo Sandbox</w:t>
      </w:r>
      <w:r>
        <w:rPr>
          <w:rFonts w:hint="default" w:ascii="Times New Roman" w:hAnsi="Times New Roman" w:cs="Times New Roman"/>
        </w:rPr>
        <w:t xml:space="preserve"> and extracts three types of behavioral sequences: </w:t>
      </w:r>
      <w:r>
        <w:rPr>
          <w:rFonts w:hint="default" w:ascii="Times New Roman" w:hAnsi="Times New Roman" w:cs="Times New Roman"/>
          <w:b/>
          <w:bCs/>
        </w:rPr>
        <w:t>API calls</w:t>
      </w:r>
      <w:r>
        <w:rPr>
          <w:rFonts w:hint="default" w:ascii="Times New Roman" w:hAnsi="Times New Roman" w:cs="Times New Roman"/>
        </w:rPr>
        <w:t xml:space="preserve">, </w:t>
      </w:r>
      <w:r>
        <w:rPr>
          <w:rFonts w:hint="default" w:ascii="Times New Roman" w:hAnsi="Times New Roman" w:cs="Times New Roman"/>
          <w:b/>
          <w:bCs/>
        </w:rPr>
        <w:t>Dynamic Link Libraries</w:t>
      </w:r>
      <w:r>
        <w:rPr>
          <w:rFonts w:hint="default" w:ascii="Times New Roman" w:hAnsi="Times New Roman" w:cs="Times New Roman"/>
        </w:rPr>
        <w:t xml:space="preserve"> (DLLs), and </w:t>
      </w:r>
      <w:r>
        <w:rPr>
          <w:rFonts w:hint="default" w:ascii="Times New Roman" w:hAnsi="Times New Roman" w:cs="Times New Roman"/>
          <w:b/>
          <w:bCs/>
        </w:rPr>
        <w:t>Mutual Exclusions</w:t>
      </w:r>
      <w:r>
        <w:rPr>
          <w:rFonts w:hint="default" w:ascii="Times New Roman" w:hAnsi="Times New Roman" w:cs="Times New Roman"/>
        </w:rPr>
        <w:t xml:space="preserve"> (Mutexes). These sequences are combined to capture relationships between different aspects of an executable’s behavior and are then processed using a two-layer Convolutional Neural Network (CNN) for ransomware detection. The paper evaluates XRan for both ransomware-versus-benign and ransomware-versus-general-malware detection, rather than identifying individual ransomware families or variants. To improve interpretability, the framework uses </w:t>
      </w:r>
      <w:r>
        <w:rPr>
          <w:rFonts w:hint="default" w:ascii="Times New Roman" w:hAnsi="Times New Roman" w:cs="Times New Roman"/>
          <w:b/>
          <w:bCs/>
        </w:rPr>
        <w:t>LIME</w:t>
      </w:r>
      <w:r>
        <w:rPr>
          <w:rFonts w:hint="default" w:ascii="Times New Roman" w:hAnsi="Times New Roman" w:cs="Times New Roman"/>
        </w:rPr>
        <w:t xml:space="preserve"> and </w:t>
      </w:r>
      <w:r>
        <w:rPr>
          <w:rFonts w:hint="default" w:ascii="Times New Roman" w:hAnsi="Times New Roman" w:cs="Times New Roman"/>
          <w:b/>
          <w:bCs/>
        </w:rPr>
        <w:t>SHAP</w:t>
      </w:r>
      <w:r>
        <w:rPr>
          <w:rFonts w:hint="default" w:ascii="Times New Roman" w:hAnsi="Times New Roman" w:cs="Times New Roman"/>
        </w:rPr>
        <w:t xml:space="preserve"> to explain the features influencing its predictions. </w:t>
      </w:r>
    </w:p>
    <w:p w14:paraId="6519E0CD">
      <w:pPr>
        <w:pStyle w:val="13"/>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rPr>
        <w:t xml:space="preserve">Experiments across multiple ransomware datasets demonstrate that combining different dynamic features can achieve high detection performance, with the combined model achieving a </w:t>
      </w:r>
      <w:r>
        <w:rPr>
          <w:rFonts w:hint="default" w:ascii="Times New Roman" w:hAnsi="Times New Roman" w:cs="Times New Roman"/>
          <w:b/>
          <w:bCs/>
        </w:rPr>
        <w:t xml:space="preserve">99.0% </w:t>
      </w:r>
      <w:r>
        <w:rPr>
          <w:rFonts w:hint="default" w:ascii="Times New Roman" w:hAnsi="Times New Roman" w:cs="Times New Roman"/>
        </w:rPr>
        <w:t xml:space="preserve">accuracy and </w:t>
      </w:r>
      <w:r>
        <w:rPr>
          <w:rFonts w:hint="default" w:ascii="Times New Roman" w:hAnsi="Times New Roman" w:cs="Times New Roman"/>
          <w:b/>
          <w:bCs/>
        </w:rPr>
        <w:t>99.4%</w:t>
      </w:r>
      <w:r>
        <w:rPr>
          <w:rFonts w:hint="default" w:ascii="Times New Roman" w:hAnsi="Times New Roman" w:cs="Times New Roman"/>
        </w:rPr>
        <w:t xml:space="preserve"> true positive rate on the combined ransomware-benign dataset.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4CE3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AA77261">
            <w:pPr>
              <w:rPr>
                <w:rFonts w:hint="default" w:ascii="Times New Roman" w:hAnsi="Times New Roman" w:cs="Times New Roman"/>
              </w:rPr>
            </w:pPr>
            <w:r>
              <w:rPr>
                <w:rFonts w:hint="default" w:ascii="Times New Roman" w:hAnsi="Times New Roman" w:cs="Times New Roman"/>
                <w:b/>
                <w:bCs/>
              </w:rPr>
              <w:t>Item</w:t>
            </w:r>
          </w:p>
        </w:tc>
        <w:tc>
          <w:tcPr>
            <w:tcW w:w="4680" w:type="dxa"/>
            <w:shd w:val="clear" w:color="auto" w:fill="F2F2F2"/>
          </w:tcPr>
          <w:p w14:paraId="118ED95F">
            <w:pPr>
              <w:rPr>
                <w:rFonts w:hint="default" w:ascii="Times New Roman" w:hAnsi="Times New Roman" w:cs="Times New Roman"/>
              </w:rPr>
            </w:pPr>
            <w:r>
              <w:rPr>
                <w:rFonts w:hint="default" w:ascii="Times New Roman" w:hAnsi="Times New Roman" w:cs="Times New Roman"/>
                <w:b/>
                <w:bCs/>
              </w:rPr>
              <w:t>Detail</w:t>
            </w:r>
          </w:p>
        </w:tc>
      </w:tr>
      <w:tr w14:paraId="015D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69BE089">
            <w:pPr>
              <w:rPr>
                <w:rFonts w:hint="default" w:ascii="Times New Roman" w:hAnsi="Times New Roman" w:cs="Times New Roman"/>
              </w:rPr>
            </w:pPr>
            <w:r>
              <w:rPr>
                <w:rFonts w:hint="default" w:ascii="Times New Roman" w:hAnsi="Times New Roman" w:cs="Times New Roman"/>
              </w:rPr>
              <w:t>Input</w:t>
            </w:r>
          </w:p>
        </w:tc>
        <w:tc>
          <w:tcPr>
            <w:tcW w:w="4680" w:type="dxa"/>
          </w:tcPr>
          <w:p w14:paraId="2ACEE1D2">
            <w:pPr>
              <w:rPr>
                <w:rFonts w:hint="default" w:ascii="Times New Roman" w:hAnsi="Times New Roman" w:cs="Times New Roman"/>
              </w:rPr>
            </w:pPr>
            <w:r>
              <w:rPr>
                <w:rFonts w:hint="default" w:ascii="Times New Roman" w:hAnsi="Times New Roman" w:cs="Times New Roman"/>
              </w:rPr>
              <w:t>API call, DLL and mutex sequences from Cuckoo reports</w:t>
            </w:r>
          </w:p>
        </w:tc>
      </w:tr>
      <w:tr w14:paraId="4CB3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C97038">
            <w:pPr>
              <w:rPr>
                <w:rFonts w:hint="default" w:ascii="Times New Roman" w:hAnsi="Times New Roman" w:cs="Times New Roman"/>
              </w:rPr>
            </w:pPr>
            <w:r>
              <w:rPr>
                <w:rFonts w:hint="default" w:ascii="Times New Roman" w:hAnsi="Times New Roman" w:cs="Times New Roman"/>
              </w:rPr>
              <w:t>Model</w:t>
            </w:r>
          </w:p>
        </w:tc>
        <w:tc>
          <w:tcPr>
            <w:tcW w:w="4680" w:type="dxa"/>
          </w:tcPr>
          <w:p w14:paraId="30145504">
            <w:pPr>
              <w:rPr>
                <w:rFonts w:hint="default" w:ascii="Times New Roman" w:hAnsi="Times New Roman" w:cs="Times New Roman"/>
              </w:rPr>
            </w:pPr>
            <w:r>
              <w:rPr>
                <w:rFonts w:hint="default" w:ascii="Times New Roman" w:hAnsi="Times New Roman" w:cs="Times New Roman"/>
              </w:rPr>
              <w:t>Two-layer CNN with dropout and max pooling</w:t>
            </w:r>
          </w:p>
        </w:tc>
      </w:tr>
      <w:tr w14:paraId="3758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DA222F">
            <w:pPr>
              <w:rPr>
                <w:rFonts w:hint="default" w:ascii="Times New Roman" w:hAnsi="Times New Roman" w:cs="Times New Roman"/>
              </w:rPr>
            </w:pPr>
            <w:r>
              <w:rPr>
                <w:rFonts w:hint="default" w:ascii="Times New Roman" w:hAnsi="Times New Roman" w:cs="Times New Roman"/>
              </w:rPr>
              <w:t>Tasks</w:t>
            </w:r>
          </w:p>
        </w:tc>
        <w:tc>
          <w:tcPr>
            <w:tcW w:w="4680" w:type="dxa"/>
          </w:tcPr>
          <w:p w14:paraId="0283AEC1">
            <w:pPr>
              <w:rPr>
                <w:rFonts w:hint="default" w:ascii="Times New Roman" w:hAnsi="Times New Roman" w:cs="Times New Roman"/>
              </w:rPr>
            </w:pPr>
            <w:r>
              <w:rPr>
                <w:rFonts w:hint="default" w:ascii="Times New Roman" w:hAnsi="Times New Roman" w:cs="Times New Roman"/>
              </w:rPr>
              <w:t>Ransomware vs benign and ransomware vs other malware, as two separate models</w:t>
            </w:r>
          </w:p>
        </w:tc>
      </w:tr>
      <w:tr w14:paraId="29D2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D539AB">
            <w:pPr>
              <w:rPr>
                <w:rFonts w:hint="default" w:ascii="Times New Roman" w:hAnsi="Times New Roman" w:cs="Times New Roman"/>
              </w:rPr>
            </w:pPr>
            <w:r>
              <w:rPr>
                <w:rFonts w:hint="default" w:ascii="Times New Roman" w:hAnsi="Times New Roman" w:cs="Times New Roman"/>
              </w:rPr>
              <w:t>Explanations</w:t>
            </w:r>
          </w:p>
        </w:tc>
        <w:tc>
          <w:tcPr>
            <w:tcW w:w="4680" w:type="dxa"/>
          </w:tcPr>
          <w:p w14:paraId="362BCFC6">
            <w:pPr>
              <w:rPr>
                <w:rFonts w:hint="default" w:ascii="Times New Roman" w:hAnsi="Times New Roman" w:cs="Times New Roman"/>
              </w:rPr>
            </w:pPr>
            <w:r>
              <w:rPr>
                <w:rFonts w:hint="default" w:ascii="Times New Roman" w:hAnsi="Times New Roman" w:cs="Times New Roman"/>
              </w:rPr>
              <w:t>LIME per sample, SHAP for global importance</w:t>
            </w:r>
          </w:p>
        </w:tc>
      </w:tr>
      <w:tr w14:paraId="5F4A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F53BF9">
            <w:pPr>
              <w:rPr>
                <w:rFonts w:hint="default" w:ascii="Times New Roman" w:hAnsi="Times New Roman" w:cs="Times New Roman"/>
              </w:rPr>
            </w:pPr>
            <w:r>
              <w:rPr>
                <w:rFonts w:hint="default" w:ascii="Times New Roman" w:hAnsi="Times New Roman" w:cs="Times New Roman"/>
              </w:rPr>
              <w:t>Headline result</w:t>
            </w:r>
          </w:p>
        </w:tc>
        <w:tc>
          <w:tcPr>
            <w:tcW w:w="4680" w:type="dxa"/>
          </w:tcPr>
          <w:p w14:paraId="6E3ACD49">
            <w:pPr>
              <w:rPr>
                <w:rFonts w:hint="default" w:ascii="Times New Roman" w:hAnsi="Times New Roman" w:cs="Times New Roman"/>
              </w:rPr>
            </w:pPr>
            <w:r>
              <w:rPr>
                <w:rFonts w:hint="default" w:ascii="Times New Roman" w:hAnsi="Times New Roman" w:cs="Times New Roman"/>
              </w:rPr>
              <w:t>99.4% TPR on the combined ransomware/benign set</w:t>
            </w:r>
          </w:p>
        </w:tc>
      </w:tr>
      <w:tr w14:paraId="2CED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B80491">
            <w:pPr>
              <w:rPr>
                <w:rFonts w:hint="default" w:ascii="Times New Roman" w:hAnsi="Times New Roman" w:cs="Times New Roman"/>
              </w:rPr>
            </w:pPr>
            <w:r>
              <w:rPr>
                <w:rFonts w:hint="default" w:ascii="Times New Roman" w:hAnsi="Times New Roman" w:cs="Times New Roman"/>
              </w:rPr>
              <w:t>Ransomware vs malware</w:t>
            </w:r>
          </w:p>
        </w:tc>
        <w:tc>
          <w:tcPr>
            <w:tcW w:w="4680" w:type="dxa"/>
          </w:tcPr>
          <w:p w14:paraId="1772A04A">
            <w:pPr>
              <w:rPr>
                <w:rFonts w:hint="default" w:ascii="Times New Roman" w:hAnsi="Times New Roman" w:cs="Times New Roman"/>
              </w:rPr>
            </w:pPr>
            <w:r>
              <w:rPr>
                <w:rFonts w:hint="default" w:ascii="Times New Roman" w:hAnsi="Times New Roman" w:cs="Times New Roman"/>
              </w:rPr>
              <w:t>94.7% TPR on the combined set</w:t>
            </w:r>
          </w:p>
        </w:tc>
      </w:tr>
      <w:tr w14:paraId="0655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48AB5A">
            <w:pPr>
              <w:rPr>
                <w:rFonts w:hint="default" w:ascii="Times New Roman" w:hAnsi="Times New Roman" w:cs="Times New Roman"/>
              </w:rPr>
            </w:pPr>
            <w:r>
              <w:rPr>
                <w:rFonts w:hint="default" w:ascii="Times New Roman" w:hAnsi="Times New Roman" w:cs="Times New Roman"/>
              </w:rPr>
              <w:t>Stated future work</w:t>
            </w:r>
          </w:p>
        </w:tc>
        <w:tc>
          <w:tcPr>
            <w:tcW w:w="4680" w:type="dxa"/>
          </w:tcPr>
          <w:p w14:paraId="7C88E881">
            <w:pPr>
              <w:rPr>
                <w:rFonts w:hint="default" w:ascii="Times New Roman" w:hAnsi="Times New Roman" w:cs="Times New Roman"/>
              </w:rPr>
            </w:pPr>
            <w:r>
              <w:rPr>
                <w:rFonts w:hint="default" w:ascii="Times New Roman" w:hAnsi="Times New Roman" w:cs="Times New Roman"/>
              </w:rPr>
              <w:t>Static pre-filter, hierarchical ransomware typing, family identification</w:t>
            </w:r>
          </w:p>
        </w:tc>
      </w:tr>
    </w:tbl>
    <w:p w14:paraId="30F51A9A">
      <w:pPr>
        <w:rPr>
          <w:rFonts w:hint="default" w:ascii="Times New Roman" w:hAnsi="Times New Roman" w:cs="Times New Roman"/>
        </w:rPr>
      </w:pPr>
    </w:p>
    <w:p w14:paraId="05C2BF52">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What is Ransomware?</w:t>
      </w:r>
    </w:p>
    <w:p w14:paraId="42E54D8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Ransomware is a type of malicious software (malware) that prevents users from accessing their files or systems, by encrypting important data, and demands a ransom in exchange for restoring access. It can enter a system through methods such as phishing emails, malicious downloads, software vulnerabilities, or social engineering. </w:t>
      </w:r>
    </w:p>
    <w:p w14:paraId="7E16B2F9">
      <w:pPr>
        <w:pStyle w:val="13"/>
        <w:keepNext w:val="0"/>
        <w:keepLines w:val="0"/>
        <w:widowControl/>
        <w:suppressLineNumbers w:val="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Ransomware Stages:</w:t>
      </w:r>
      <w:bookmarkStart w:id="0" w:name="_GoBack"/>
      <w:bookmarkEnd w:id="0"/>
    </w:p>
    <w:p w14:paraId="526F4968">
      <w:pPr>
        <w:pStyle w:val="13"/>
        <w:keepNext w:val="0"/>
        <w:keepLines w:val="0"/>
        <w:widowControl/>
        <w:suppressLineNumbers w:val="0"/>
        <w:rPr>
          <w:rFonts w:hint="default" w:ascii="Times New Roman" w:hAnsi="Times New Roman" w:cs="Times New Roman"/>
          <w:lang w:val="en-IN"/>
        </w:rPr>
      </w:pPr>
      <w:r>
        <w:rPr>
          <w:rFonts w:hint="default" w:ascii="Times New Roman" w:hAnsi="Times New Roman" w:eastAsia="Georgia" w:cs="Times New Roman"/>
          <w:i w:val="0"/>
          <w:iCs w:val="0"/>
          <w:caps w:val="0"/>
          <w:color w:val="1F1F1F"/>
          <w:spacing w:val="0"/>
          <w:sz w:val="24"/>
          <w:szCs w:val="24"/>
          <w:shd w:val="clear" w:fill="FFFFFF"/>
        </w:rPr>
        <w:t>The first stage i.e. initialisation stage comprises the methodologies adopted to send ransomware malware via attachments through emails which are malicious, electronic devices like infected pen drives and malicious websites. The next stage comprises of target stage where the attacker victimizes the gullible users by making them download malicious attachments or inserting infected pen drives and directing them towards malicious websites. The third stage consists of encryption stage where the confidential data of users available on network and personal devices are encrypted using various methods leading to blocking of its usage for intended users. The final stage consists of demanding heavy ransomware to decrypt the files intended for specific users, forcing the users to pay hefty money and denying the data accessibility till the ransome is paid in full. If the organisations deny paying the ransome, the attackers are prone to leak the data on dark web</w:t>
      </w:r>
    </w:p>
    <w:p w14:paraId="0180914D">
      <w:pPr>
        <w:rPr>
          <w:rFonts w:hint="default" w:ascii="Times New Roman" w:hAnsi="Times New Roman" w:cs="Times New Roman"/>
          <w:b/>
          <w:bCs/>
          <w:sz w:val="24"/>
          <w:szCs w:val="24"/>
          <w:lang w:val="en-IN"/>
        </w:rPr>
      </w:pPr>
    </w:p>
    <w:p w14:paraId="08967FBD">
      <w:pPr>
        <w:rPr>
          <w:rFonts w:hint="default" w:ascii="Times New Roman" w:hAnsi="Times New Roman" w:cs="Times New Roman"/>
        </w:rPr>
      </w:pPr>
      <w:r>
        <w:rPr>
          <w:rFonts w:hint="default" w:ascii="Times New Roman" w:hAnsi="Times New Roman" w:cs="Times New Roman"/>
        </w:rPr>
        <w:drawing>
          <wp:inline distT="0" distB="0" distL="114300" distR="114300">
            <wp:extent cx="2635885" cy="123253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635885" cy="1232535"/>
                    </a:xfrm>
                    <a:prstGeom prst="rect">
                      <a:avLst/>
                    </a:prstGeom>
                    <a:noFill/>
                    <a:ln>
                      <a:noFill/>
                    </a:ln>
                  </pic:spPr>
                </pic:pic>
              </a:graphicData>
            </a:graphic>
          </wp:inline>
        </w:drawing>
      </w:r>
    </w:p>
    <w:p w14:paraId="010BD13E">
      <w:pPr>
        <w:rPr>
          <w:rFonts w:hint="default" w:ascii="Times New Roman" w:hAnsi="Times New Roman" w:cs="Times New Roman"/>
          <w:lang w:val="en-IN"/>
        </w:rPr>
      </w:pPr>
      <w:r>
        <w:rPr>
          <w:rFonts w:hint="default" w:ascii="Times New Roman" w:hAnsi="Times New Roman" w:cs="Times New Roman"/>
          <w:lang w:val="en-IN"/>
        </w:rPr>
        <w:t>XRan Architecture flow:</w:t>
      </w:r>
    </w:p>
    <w:p w14:paraId="4C7412A3">
      <w:pPr>
        <w:pStyle w:val="20"/>
        <w:numPr>
          <w:ilvl w:val="0"/>
          <w:numId w:val="1"/>
        </w:numPr>
        <w:rPr>
          <w:rFonts w:hint="default" w:ascii="Times New Roman" w:hAnsi="Times New Roman" w:cs="Times New Roman"/>
        </w:rPr>
      </w:pPr>
      <w:r>
        <w:rPr>
          <w:rFonts w:hint="default" w:ascii="Times New Roman" w:hAnsi="Times New Roman" w:cs="Times New Roman"/>
        </w:rPr>
        <w:t>Collect ransomware, other malware and benign executables.</w:t>
      </w:r>
    </w:p>
    <w:p w14:paraId="2B7D2DF4">
      <w:pPr>
        <w:pStyle w:val="20"/>
        <w:numPr>
          <w:ilvl w:val="0"/>
          <w:numId w:val="1"/>
        </w:numPr>
        <w:rPr>
          <w:rFonts w:hint="default" w:ascii="Times New Roman" w:hAnsi="Times New Roman" w:cs="Times New Roman"/>
        </w:rPr>
      </w:pPr>
      <w:r>
        <w:rPr>
          <w:rFonts w:hint="default" w:ascii="Times New Roman" w:hAnsi="Times New Roman" w:cs="Times New Roman"/>
        </w:rPr>
        <w:t>Run each sample in a Cuckoo sandbox on a Windows 7 virtual machine, for up to 60 minutes. The weighted average run was 155.3 seconds.</w:t>
      </w:r>
    </w:p>
    <w:p w14:paraId="193D94BE">
      <w:pPr>
        <w:pStyle w:val="20"/>
        <w:numPr>
          <w:ilvl w:val="0"/>
          <w:numId w:val="1"/>
        </w:numPr>
        <w:rPr>
          <w:rFonts w:hint="default" w:ascii="Times New Roman" w:hAnsi="Times New Roman" w:cs="Times New Roman"/>
        </w:rPr>
      </w:pPr>
      <w:r>
        <w:rPr>
          <w:rFonts w:hint="default" w:ascii="Times New Roman" w:hAnsi="Times New Roman" w:cs="Times New Roman"/>
        </w:rPr>
        <w:t>From each Cuckoo report, extract three chronologically ordered sequences: API calls, DLLs and mutexes.</w:t>
      </w:r>
    </w:p>
    <w:p w14:paraId="55D1BA57">
      <w:pPr>
        <w:pStyle w:val="20"/>
        <w:numPr>
          <w:ilvl w:val="0"/>
          <w:numId w:val="1"/>
        </w:numPr>
        <w:rPr>
          <w:rFonts w:hint="default" w:ascii="Times New Roman" w:hAnsi="Times New Roman" w:cs="Times New Roman"/>
        </w:rPr>
      </w:pPr>
      <w:r>
        <w:rPr>
          <w:rFonts w:hint="default" w:ascii="Times New Roman" w:hAnsi="Times New Roman" w:cs="Times New Roman"/>
        </w:rPr>
        <w:t>Cut each sequence to a fixed length of 500 API calls, 10 DLLs and 10 mutexes, and concatenate them into one 520-element vector. The average API sequence in the data was about 10,500 calls, so the model sees roughly the first 5%.</w:t>
      </w:r>
    </w:p>
    <w:p w14:paraId="673182E2">
      <w:pPr>
        <w:pStyle w:val="20"/>
        <w:numPr>
          <w:ilvl w:val="0"/>
          <w:numId w:val="1"/>
        </w:numPr>
        <w:rPr>
          <w:rFonts w:hint="default" w:ascii="Times New Roman" w:hAnsi="Times New Roman" w:cs="Times New Roman"/>
        </w:rPr>
      </w:pPr>
      <w:r>
        <w:rPr>
          <w:rFonts w:hint="default" w:ascii="Times New Roman" w:hAnsi="Times New Roman" w:cs="Times New Roman"/>
        </w:rPr>
        <w:t>Train two parallel models, one for ransomware vs benign and one for ransomware vs malware. Each is a two-layer CNN with dropout, max pooling, a dense output, binary cross-entropy loss and the Adam optimiser. Training used 10 epochs, chosen because validation loss rose after about 40.</w:t>
      </w:r>
    </w:p>
    <w:p w14:paraId="7599C3BA">
      <w:pPr>
        <w:pStyle w:val="20"/>
        <w:numPr>
          <w:ilvl w:val="0"/>
          <w:numId w:val="1"/>
        </w:numPr>
        <w:rPr>
          <w:rFonts w:hint="default" w:ascii="Times New Roman" w:hAnsi="Times New Roman" w:cs="Times New Roman"/>
        </w:rPr>
      </w:pPr>
      <w:r>
        <w:rPr>
          <w:rFonts w:hint="default" w:ascii="Times New Roman" w:hAnsi="Times New Roman" w:cs="Times New Roman"/>
        </w:rPr>
        <w:t>Output the label for each model.</w:t>
      </w:r>
    </w:p>
    <w:p w14:paraId="60343007">
      <w:pPr>
        <w:pStyle w:val="20"/>
        <w:numPr>
          <w:ilvl w:val="0"/>
          <w:numId w:val="1"/>
        </w:numPr>
        <w:rPr>
          <w:rFonts w:hint="default" w:ascii="Times New Roman" w:hAnsi="Times New Roman" w:cs="Times New Roman"/>
        </w:rPr>
      </w:pPr>
      <w:r>
        <w:rPr>
          <w:rFonts w:hint="default" w:ascii="Times New Roman" w:hAnsi="Times New Roman" w:cs="Times New Roman"/>
        </w:rPr>
        <w:t>Explain the result with LIME for single samples and SHAP for global feature and position importance.</w:t>
      </w:r>
    </w:p>
    <w:p w14:paraId="17791C91">
      <w:pPr>
        <w:rPr>
          <w:rFonts w:hint="default" w:ascii="Times New Roman" w:hAnsi="Times New Roman" w:cs="Times New Roman"/>
        </w:rPr>
      </w:pPr>
      <w:r>
        <w:rPr>
          <w:rFonts w:hint="default" w:ascii="Times New Roman" w:hAnsi="Times New Roman" w:cs="Times New Roman"/>
        </w:rPr>
        <w:t>The split was 80% training, 10% validation and 10% test, with 10-fold cross-validation. Experiments ran on a Core i7 9700K with 64 GB of memory.</w:t>
      </w:r>
    </w:p>
    <w:p w14:paraId="4CC316C8">
      <w:pPr>
        <w:pStyle w:val="3"/>
        <w:rPr>
          <w:rFonts w:hint="default" w:ascii="Times New Roman" w:hAnsi="Times New Roman" w:cs="Times New Roman"/>
        </w:rPr>
      </w:pPr>
      <w:r>
        <w:rPr>
          <w:rFonts w:hint="default" w:ascii="Times New Roman" w:hAnsi="Times New Roman" w:cs="Times New Roman"/>
        </w:rPr>
        <w:t>Datasets used in XRan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3A3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shd w:val="clear" w:color="auto" w:fill="F2F2F2"/>
          </w:tcPr>
          <w:p w14:paraId="71CFF54A">
            <w:pPr>
              <w:rPr>
                <w:rFonts w:hint="default" w:ascii="Times New Roman" w:hAnsi="Times New Roman" w:cs="Times New Roman"/>
              </w:rPr>
            </w:pPr>
            <w:r>
              <w:rPr>
                <w:rFonts w:hint="default" w:ascii="Times New Roman" w:hAnsi="Times New Roman" w:cs="Times New Roman"/>
              </w:rPr>
              <w:t>Name</w:t>
            </w:r>
          </w:p>
        </w:tc>
        <w:tc>
          <w:tcPr>
            <w:tcW w:w="1560" w:type="dxa"/>
            <w:shd w:val="clear" w:color="auto" w:fill="F2F2F2"/>
          </w:tcPr>
          <w:p w14:paraId="47E8F65C">
            <w:pPr>
              <w:rPr>
                <w:rFonts w:hint="default" w:ascii="Times New Roman" w:hAnsi="Times New Roman" w:cs="Times New Roman"/>
              </w:rPr>
            </w:pPr>
            <w:r>
              <w:rPr>
                <w:rFonts w:hint="default" w:ascii="Times New Roman" w:hAnsi="Times New Roman" w:cs="Times New Roman"/>
              </w:rPr>
              <w:t>Source</w:t>
            </w:r>
          </w:p>
        </w:tc>
        <w:tc>
          <w:tcPr>
            <w:tcW w:w="1560" w:type="dxa"/>
            <w:shd w:val="clear" w:color="auto" w:fill="F2F2F2"/>
          </w:tcPr>
          <w:p w14:paraId="535166CA">
            <w:pPr>
              <w:rPr>
                <w:rFonts w:hint="default" w:ascii="Times New Roman" w:hAnsi="Times New Roman" w:cs="Times New Roman"/>
              </w:rPr>
            </w:pPr>
            <w:r>
              <w:rPr>
                <w:rFonts w:hint="default" w:ascii="Times New Roman" w:hAnsi="Times New Roman" w:cs="Times New Roman"/>
              </w:rPr>
              <w:t>Year</w:t>
            </w:r>
          </w:p>
        </w:tc>
        <w:tc>
          <w:tcPr>
            <w:tcW w:w="1560" w:type="dxa"/>
            <w:shd w:val="clear" w:color="auto" w:fill="F2F2F2"/>
          </w:tcPr>
          <w:p w14:paraId="5E9A6225">
            <w:pPr>
              <w:rPr>
                <w:rFonts w:hint="default" w:ascii="Times New Roman" w:hAnsi="Times New Roman" w:cs="Times New Roman"/>
              </w:rPr>
            </w:pPr>
            <w:r>
              <w:rPr>
                <w:rFonts w:hint="default" w:ascii="Times New Roman" w:hAnsi="Times New Roman" w:cs="Times New Roman"/>
              </w:rPr>
              <w:t>Type</w:t>
            </w:r>
          </w:p>
        </w:tc>
        <w:tc>
          <w:tcPr>
            <w:tcW w:w="1560" w:type="dxa"/>
            <w:shd w:val="clear" w:color="auto" w:fill="F2F2F2"/>
          </w:tcPr>
          <w:p w14:paraId="30E2A923">
            <w:pPr>
              <w:rPr>
                <w:rFonts w:hint="default" w:ascii="Times New Roman" w:hAnsi="Times New Roman" w:cs="Times New Roman"/>
              </w:rPr>
            </w:pPr>
            <w:r>
              <w:rPr>
                <w:rFonts w:hint="default" w:ascii="Times New Roman" w:hAnsi="Times New Roman" w:cs="Times New Roman"/>
              </w:rPr>
              <w:t>Samples</w:t>
            </w:r>
          </w:p>
        </w:tc>
        <w:tc>
          <w:tcPr>
            <w:tcW w:w="1560" w:type="dxa"/>
            <w:shd w:val="clear" w:color="auto" w:fill="F2F2F2"/>
          </w:tcPr>
          <w:p w14:paraId="051082BB">
            <w:pPr>
              <w:rPr>
                <w:rFonts w:hint="default" w:ascii="Times New Roman" w:hAnsi="Times New Roman" w:cs="Times New Roman"/>
              </w:rPr>
            </w:pPr>
            <w:r>
              <w:rPr>
                <w:rFonts w:hint="default" w:ascii="Times New Roman" w:hAnsi="Times New Roman" w:cs="Times New Roman"/>
              </w:rPr>
              <w:t>Average analysis time</w:t>
            </w:r>
          </w:p>
        </w:tc>
      </w:tr>
      <w:tr w14:paraId="71AF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A0C4547">
            <w:pPr>
              <w:rPr>
                <w:rFonts w:hint="default" w:ascii="Times New Roman" w:hAnsi="Times New Roman" w:cs="Times New Roman"/>
              </w:rPr>
            </w:pPr>
            <w:r>
              <w:rPr>
                <w:rFonts w:hint="default" w:ascii="Times New Roman" w:hAnsi="Times New Roman" w:cs="Times New Roman"/>
              </w:rPr>
              <w:t>RD1</w:t>
            </w:r>
          </w:p>
        </w:tc>
        <w:tc>
          <w:tcPr>
            <w:tcW w:w="1560" w:type="dxa"/>
          </w:tcPr>
          <w:p w14:paraId="57639707">
            <w:pPr>
              <w:rPr>
                <w:rFonts w:hint="default" w:ascii="Times New Roman" w:hAnsi="Times New Roman" w:cs="Times New Roman"/>
              </w:rPr>
            </w:pPr>
            <w:r>
              <w:rPr>
                <w:rFonts w:hint="default" w:ascii="Times New Roman" w:hAnsi="Times New Roman" w:cs="Times New Roman"/>
              </w:rPr>
              <w:t>VirusShare</w:t>
            </w:r>
          </w:p>
        </w:tc>
        <w:tc>
          <w:tcPr>
            <w:tcW w:w="1560" w:type="dxa"/>
          </w:tcPr>
          <w:p w14:paraId="50043E39">
            <w:pPr>
              <w:rPr>
                <w:rFonts w:hint="default" w:ascii="Times New Roman" w:hAnsi="Times New Roman" w:cs="Times New Roman"/>
              </w:rPr>
            </w:pPr>
            <w:r>
              <w:rPr>
                <w:rFonts w:hint="default" w:ascii="Times New Roman" w:hAnsi="Times New Roman" w:cs="Times New Roman"/>
              </w:rPr>
              <w:t>2016</w:t>
            </w:r>
          </w:p>
        </w:tc>
        <w:tc>
          <w:tcPr>
            <w:tcW w:w="1560" w:type="dxa"/>
          </w:tcPr>
          <w:p w14:paraId="07E6A0B5">
            <w:pPr>
              <w:rPr>
                <w:rFonts w:hint="default" w:ascii="Times New Roman" w:hAnsi="Times New Roman" w:cs="Times New Roman"/>
              </w:rPr>
            </w:pPr>
            <w:r>
              <w:rPr>
                <w:rFonts w:hint="default" w:ascii="Times New Roman" w:hAnsi="Times New Roman" w:cs="Times New Roman"/>
              </w:rPr>
              <w:t>Ransomware executables</w:t>
            </w:r>
          </w:p>
        </w:tc>
        <w:tc>
          <w:tcPr>
            <w:tcW w:w="1560" w:type="dxa"/>
          </w:tcPr>
          <w:p w14:paraId="3A101A9E">
            <w:pPr>
              <w:rPr>
                <w:rFonts w:hint="default" w:ascii="Times New Roman" w:hAnsi="Times New Roman" w:cs="Times New Roman"/>
              </w:rPr>
            </w:pPr>
            <w:r>
              <w:rPr>
                <w:rFonts w:hint="default" w:ascii="Times New Roman" w:hAnsi="Times New Roman" w:cs="Times New Roman"/>
              </w:rPr>
              <w:t>6,263</w:t>
            </w:r>
          </w:p>
        </w:tc>
        <w:tc>
          <w:tcPr>
            <w:tcW w:w="1560" w:type="dxa"/>
          </w:tcPr>
          <w:p w14:paraId="3EB845DC">
            <w:pPr>
              <w:rPr>
                <w:rFonts w:hint="default" w:ascii="Times New Roman" w:hAnsi="Times New Roman" w:cs="Times New Roman"/>
              </w:rPr>
            </w:pPr>
            <w:r>
              <w:rPr>
                <w:rFonts w:hint="default" w:ascii="Times New Roman" w:hAnsi="Times New Roman" w:cs="Times New Roman"/>
              </w:rPr>
              <w:t>217.4 s</w:t>
            </w:r>
          </w:p>
        </w:tc>
      </w:tr>
      <w:tr w14:paraId="4B3B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59E1D62">
            <w:pPr>
              <w:rPr>
                <w:rFonts w:hint="default" w:ascii="Times New Roman" w:hAnsi="Times New Roman" w:cs="Times New Roman"/>
              </w:rPr>
            </w:pPr>
            <w:r>
              <w:rPr>
                <w:rFonts w:hint="default" w:ascii="Times New Roman" w:hAnsi="Times New Roman" w:cs="Times New Roman"/>
              </w:rPr>
              <w:t>RD2</w:t>
            </w:r>
          </w:p>
        </w:tc>
        <w:tc>
          <w:tcPr>
            <w:tcW w:w="1560" w:type="dxa"/>
          </w:tcPr>
          <w:p w14:paraId="7D0B7B2E">
            <w:pPr>
              <w:rPr>
                <w:rFonts w:hint="default" w:ascii="Times New Roman" w:hAnsi="Times New Roman" w:cs="Times New Roman"/>
              </w:rPr>
            </w:pPr>
            <w:r>
              <w:rPr>
                <w:rFonts w:hint="default" w:ascii="Times New Roman" w:hAnsi="Times New Roman" w:cs="Times New Roman"/>
              </w:rPr>
              <w:t>SOREL-20M</w:t>
            </w:r>
          </w:p>
        </w:tc>
        <w:tc>
          <w:tcPr>
            <w:tcW w:w="1560" w:type="dxa"/>
          </w:tcPr>
          <w:p w14:paraId="1C603BF1">
            <w:pPr>
              <w:rPr>
                <w:rFonts w:hint="default" w:ascii="Times New Roman" w:hAnsi="Times New Roman" w:cs="Times New Roman"/>
              </w:rPr>
            </w:pPr>
            <w:r>
              <w:rPr>
                <w:rFonts w:hint="default" w:ascii="Times New Roman" w:hAnsi="Times New Roman" w:cs="Times New Roman"/>
              </w:rPr>
              <w:t>2020</w:t>
            </w:r>
          </w:p>
        </w:tc>
        <w:tc>
          <w:tcPr>
            <w:tcW w:w="1560" w:type="dxa"/>
          </w:tcPr>
          <w:p w14:paraId="534A153F">
            <w:pPr>
              <w:rPr>
                <w:rFonts w:hint="default" w:ascii="Times New Roman" w:hAnsi="Times New Roman" w:cs="Times New Roman"/>
              </w:rPr>
            </w:pPr>
            <w:r>
              <w:rPr>
                <w:rFonts w:hint="default" w:ascii="Times New Roman" w:hAnsi="Times New Roman" w:cs="Times New Roman"/>
              </w:rPr>
              <w:t>Ransomware binaries</w:t>
            </w:r>
          </w:p>
        </w:tc>
        <w:tc>
          <w:tcPr>
            <w:tcW w:w="1560" w:type="dxa"/>
          </w:tcPr>
          <w:p w14:paraId="7F9B879F">
            <w:pPr>
              <w:rPr>
                <w:rFonts w:hint="default" w:ascii="Times New Roman" w:hAnsi="Times New Roman" w:cs="Times New Roman"/>
              </w:rPr>
            </w:pPr>
            <w:r>
              <w:rPr>
                <w:rFonts w:hint="default" w:ascii="Times New Roman" w:hAnsi="Times New Roman" w:cs="Times New Roman"/>
              </w:rPr>
              <w:t>7,703</w:t>
            </w:r>
          </w:p>
        </w:tc>
        <w:tc>
          <w:tcPr>
            <w:tcW w:w="1560" w:type="dxa"/>
          </w:tcPr>
          <w:p w14:paraId="4D45412D">
            <w:pPr>
              <w:rPr>
                <w:rFonts w:hint="default" w:ascii="Times New Roman" w:hAnsi="Times New Roman" w:cs="Times New Roman"/>
              </w:rPr>
            </w:pPr>
            <w:r>
              <w:rPr>
                <w:rFonts w:hint="default" w:ascii="Times New Roman" w:hAnsi="Times New Roman" w:cs="Times New Roman"/>
              </w:rPr>
              <w:t>135.7 s</w:t>
            </w:r>
          </w:p>
        </w:tc>
      </w:tr>
      <w:tr w14:paraId="7C1A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0DD0A7E">
            <w:pPr>
              <w:rPr>
                <w:rFonts w:hint="default" w:ascii="Times New Roman" w:hAnsi="Times New Roman" w:cs="Times New Roman"/>
              </w:rPr>
            </w:pPr>
            <w:r>
              <w:rPr>
                <w:rFonts w:hint="default" w:ascii="Times New Roman" w:hAnsi="Times New Roman" w:cs="Times New Roman"/>
              </w:rPr>
              <w:t>RD3</w:t>
            </w:r>
          </w:p>
        </w:tc>
        <w:tc>
          <w:tcPr>
            <w:tcW w:w="1560" w:type="dxa"/>
          </w:tcPr>
          <w:p w14:paraId="22E06B21">
            <w:pPr>
              <w:rPr>
                <w:rFonts w:hint="default" w:ascii="Times New Roman" w:hAnsi="Times New Roman" w:cs="Times New Roman"/>
              </w:rPr>
            </w:pPr>
            <w:r>
              <w:rPr>
                <w:rFonts w:hint="default" w:ascii="Times New Roman" w:hAnsi="Times New Roman" w:cs="Times New Roman"/>
              </w:rPr>
              <w:t>ISOT</w:t>
            </w:r>
          </w:p>
        </w:tc>
        <w:tc>
          <w:tcPr>
            <w:tcW w:w="1560" w:type="dxa"/>
          </w:tcPr>
          <w:p w14:paraId="6B74D3FF">
            <w:pPr>
              <w:rPr>
                <w:rFonts w:hint="default" w:ascii="Times New Roman" w:hAnsi="Times New Roman" w:cs="Times New Roman"/>
              </w:rPr>
            </w:pPr>
            <w:r>
              <w:rPr>
                <w:rFonts w:hint="default" w:ascii="Times New Roman" w:hAnsi="Times New Roman" w:cs="Times New Roman"/>
              </w:rPr>
              <w:t>2020</w:t>
            </w:r>
          </w:p>
        </w:tc>
        <w:tc>
          <w:tcPr>
            <w:tcW w:w="1560" w:type="dxa"/>
          </w:tcPr>
          <w:p w14:paraId="7E755E2C">
            <w:pPr>
              <w:rPr>
                <w:rFonts w:hint="default" w:ascii="Times New Roman" w:hAnsi="Times New Roman" w:cs="Times New Roman"/>
              </w:rPr>
            </w:pPr>
            <w:r>
              <w:rPr>
                <w:rFonts w:hint="default" w:ascii="Times New Roman" w:hAnsi="Times New Roman" w:cs="Times New Roman"/>
              </w:rPr>
              <w:t>Cuckoo JSON reports, 21 families</w:t>
            </w:r>
          </w:p>
        </w:tc>
        <w:tc>
          <w:tcPr>
            <w:tcW w:w="1560" w:type="dxa"/>
          </w:tcPr>
          <w:p w14:paraId="28062CE7">
            <w:pPr>
              <w:rPr>
                <w:rFonts w:hint="default" w:ascii="Times New Roman" w:hAnsi="Times New Roman" w:cs="Times New Roman"/>
              </w:rPr>
            </w:pPr>
            <w:r>
              <w:rPr>
                <w:rFonts w:hint="default" w:ascii="Times New Roman" w:hAnsi="Times New Roman" w:cs="Times New Roman"/>
              </w:rPr>
              <w:t>668</w:t>
            </w:r>
          </w:p>
        </w:tc>
        <w:tc>
          <w:tcPr>
            <w:tcW w:w="1560" w:type="dxa"/>
          </w:tcPr>
          <w:p w14:paraId="27A33CA2">
            <w:pPr>
              <w:rPr>
                <w:rFonts w:hint="default" w:ascii="Times New Roman" w:hAnsi="Times New Roman" w:cs="Times New Roman"/>
              </w:rPr>
            </w:pPr>
            <w:r>
              <w:rPr>
                <w:rFonts w:hint="default" w:ascii="Times New Roman" w:hAnsi="Times New Roman" w:cs="Times New Roman"/>
              </w:rPr>
              <w:t>1,504.4 s</w:t>
            </w:r>
          </w:p>
        </w:tc>
      </w:tr>
      <w:tr w14:paraId="3940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7F909CE">
            <w:pPr>
              <w:rPr>
                <w:rFonts w:hint="default" w:ascii="Times New Roman" w:hAnsi="Times New Roman" w:cs="Times New Roman"/>
              </w:rPr>
            </w:pPr>
            <w:r>
              <w:rPr>
                <w:rFonts w:hint="default" w:ascii="Times New Roman" w:hAnsi="Times New Roman" w:cs="Times New Roman"/>
              </w:rPr>
              <w:t>MD</w:t>
            </w:r>
          </w:p>
        </w:tc>
        <w:tc>
          <w:tcPr>
            <w:tcW w:w="1560" w:type="dxa"/>
          </w:tcPr>
          <w:p w14:paraId="2EDFFE51">
            <w:pPr>
              <w:rPr>
                <w:rFonts w:hint="default" w:ascii="Times New Roman" w:hAnsi="Times New Roman" w:cs="Times New Roman"/>
              </w:rPr>
            </w:pPr>
            <w:r>
              <w:rPr>
                <w:rFonts w:hint="default" w:ascii="Times New Roman" w:hAnsi="Times New Roman" w:cs="Times New Roman"/>
              </w:rPr>
              <w:t>VX Heaven</w:t>
            </w:r>
          </w:p>
        </w:tc>
        <w:tc>
          <w:tcPr>
            <w:tcW w:w="1560" w:type="dxa"/>
          </w:tcPr>
          <w:p w14:paraId="72D4067E">
            <w:pPr>
              <w:rPr>
                <w:rFonts w:hint="default" w:ascii="Times New Roman" w:hAnsi="Times New Roman" w:cs="Times New Roman"/>
              </w:rPr>
            </w:pPr>
            <w:r>
              <w:rPr>
                <w:rFonts w:hint="default" w:ascii="Times New Roman" w:hAnsi="Times New Roman" w:cs="Times New Roman"/>
              </w:rPr>
              <w:t>2010</w:t>
            </w:r>
          </w:p>
        </w:tc>
        <w:tc>
          <w:tcPr>
            <w:tcW w:w="1560" w:type="dxa"/>
          </w:tcPr>
          <w:p w14:paraId="69267AC3">
            <w:pPr>
              <w:rPr>
                <w:rFonts w:hint="default" w:ascii="Times New Roman" w:hAnsi="Times New Roman" w:cs="Times New Roman"/>
              </w:rPr>
            </w:pPr>
            <w:r>
              <w:rPr>
                <w:rFonts w:hint="default" w:ascii="Times New Roman" w:hAnsi="Times New Roman" w:cs="Times New Roman"/>
              </w:rPr>
              <w:t>Non-ransomware malware</w:t>
            </w:r>
          </w:p>
        </w:tc>
        <w:tc>
          <w:tcPr>
            <w:tcW w:w="1560" w:type="dxa"/>
          </w:tcPr>
          <w:p w14:paraId="71846979">
            <w:pPr>
              <w:rPr>
                <w:rFonts w:hint="default" w:ascii="Times New Roman" w:hAnsi="Times New Roman" w:cs="Times New Roman"/>
              </w:rPr>
            </w:pPr>
            <w:r>
              <w:rPr>
                <w:rFonts w:hint="default" w:ascii="Times New Roman" w:hAnsi="Times New Roman" w:cs="Times New Roman"/>
              </w:rPr>
              <w:t>6,263</w:t>
            </w:r>
          </w:p>
        </w:tc>
        <w:tc>
          <w:tcPr>
            <w:tcW w:w="1560" w:type="dxa"/>
          </w:tcPr>
          <w:p w14:paraId="67967C35">
            <w:pPr>
              <w:rPr>
                <w:rFonts w:hint="default" w:ascii="Times New Roman" w:hAnsi="Times New Roman" w:cs="Times New Roman"/>
              </w:rPr>
            </w:pPr>
            <w:r>
              <w:rPr>
                <w:rFonts w:hint="default" w:ascii="Times New Roman" w:hAnsi="Times New Roman" w:cs="Times New Roman"/>
              </w:rPr>
              <w:t>86.5 s</w:t>
            </w:r>
          </w:p>
        </w:tc>
      </w:tr>
      <w:tr w14:paraId="6F69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1594593">
            <w:pPr>
              <w:rPr>
                <w:rFonts w:hint="default" w:ascii="Times New Roman" w:hAnsi="Times New Roman" w:cs="Times New Roman"/>
              </w:rPr>
            </w:pPr>
            <w:r>
              <w:rPr>
                <w:rFonts w:hint="default" w:ascii="Times New Roman" w:hAnsi="Times New Roman" w:cs="Times New Roman"/>
              </w:rPr>
              <w:t>BD</w:t>
            </w:r>
          </w:p>
        </w:tc>
        <w:tc>
          <w:tcPr>
            <w:tcW w:w="1560" w:type="dxa"/>
          </w:tcPr>
          <w:p w14:paraId="41CE60FE">
            <w:pPr>
              <w:rPr>
                <w:rFonts w:hint="default" w:ascii="Times New Roman" w:hAnsi="Times New Roman" w:cs="Times New Roman"/>
              </w:rPr>
            </w:pPr>
            <w:r>
              <w:rPr>
                <w:rFonts w:hint="default" w:ascii="Times New Roman" w:hAnsi="Times New Roman" w:cs="Times New Roman"/>
              </w:rPr>
              <w:t>Download.com, Software Informer, PortableFreeware, Windows system files</w:t>
            </w:r>
          </w:p>
        </w:tc>
        <w:tc>
          <w:tcPr>
            <w:tcW w:w="1560" w:type="dxa"/>
          </w:tcPr>
          <w:p w14:paraId="507C9C63">
            <w:pPr>
              <w:rPr>
                <w:rFonts w:hint="default" w:ascii="Times New Roman" w:hAnsi="Times New Roman" w:cs="Times New Roman"/>
              </w:rPr>
            </w:pPr>
            <w:r>
              <w:rPr>
                <w:rFonts w:hint="default" w:ascii="Times New Roman" w:hAnsi="Times New Roman" w:cs="Times New Roman"/>
              </w:rPr>
              <w:t>2019 to 2020</w:t>
            </w:r>
          </w:p>
        </w:tc>
        <w:tc>
          <w:tcPr>
            <w:tcW w:w="1560" w:type="dxa"/>
          </w:tcPr>
          <w:p w14:paraId="0A858E8D">
            <w:pPr>
              <w:rPr>
                <w:rFonts w:hint="default" w:ascii="Times New Roman" w:hAnsi="Times New Roman" w:cs="Times New Roman"/>
              </w:rPr>
            </w:pPr>
            <w:r>
              <w:rPr>
                <w:rFonts w:hint="default" w:ascii="Times New Roman" w:hAnsi="Times New Roman" w:cs="Times New Roman"/>
              </w:rPr>
              <w:t>Benign executables</w:t>
            </w:r>
          </w:p>
        </w:tc>
        <w:tc>
          <w:tcPr>
            <w:tcW w:w="1560" w:type="dxa"/>
          </w:tcPr>
          <w:p w14:paraId="17240920">
            <w:pPr>
              <w:rPr>
                <w:rFonts w:hint="default" w:ascii="Times New Roman" w:hAnsi="Times New Roman" w:cs="Times New Roman"/>
              </w:rPr>
            </w:pPr>
            <w:r>
              <w:rPr>
                <w:rFonts w:hint="default" w:ascii="Times New Roman" w:hAnsi="Times New Roman" w:cs="Times New Roman"/>
              </w:rPr>
              <w:t>14,797</w:t>
            </w:r>
          </w:p>
        </w:tc>
        <w:tc>
          <w:tcPr>
            <w:tcW w:w="1560" w:type="dxa"/>
          </w:tcPr>
          <w:p w14:paraId="746AFCFD">
            <w:pPr>
              <w:rPr>
                <w:rFonts w:hint="default" w:ascii="Times New Roman" w:hAnsi="Times New Roman" w:cs="Times New Roman"/>
              </w:rPr>
            </w:pPr>
            <w:r>
              <w:rPr>
                <w:rFonts w:hint="default" w:ascii="Times New Roman" w:hAnsi="Times New Roman" w:cs="Times New Roman"/>
              </w:rPr>
              <w:t>107.5 s</w:t>
            </w:r>
          </w:p>
        </w:tc>
      </w:tr>
    </w:tbl>
    <w:p w14:paraId="1C4EEADD">
      <w:pPr>
        <w:rPr>
          <w:rFonts w:hint="default" w:ascii="Times New Roman" w:hAnsi="Times New Roman" w:cs="Times New Roman"/>
        </w:rPr>
      </w:pPr>
      <w:r>
        <w:rPr>
          <w:rFonts w:hint="default" w:ascii="Times New Roman" w:hAnsi="Times New Roman" w:cs="Times New Roman"/>
        </w:rPr>
        <w:t xml:space="preserve">The authors chose the RD2 samples by their SOREL tags, keeping those with relatively more ransomware tags. RD3 contains reports only, so XRan could not run those samples itself. Models were trained on RD1, RD2 and RD3 separately, then on the combination. To balance classes, BD and MD were randomly undersampled (for RD3, 668 benign samples were drawn). The authors also computed a coverage percentage to show how much of the benign or malware feature space each ransomware set covers. RD1 overlapped most with BD and MD, and RD2 least. </w:t>
      </w:r>
    </w:p>
    <w:p w14:paraId="769904A9">
      <w:pPr>
        <w:pStyle w:val="3"/>
        <w:rPr>
          <w:rFonts w:hint="default" w:ascii="Times New Roman" w:hAnsi="Times New Roman" w:cs="Times New Roman"/>
        </w:rPr>
      </w:pPr>
      <w:r>
        <w:rPr>
          <w:rFonts w:hint="default" w:ascii="Times New Roman" w:hAnsi="Times New Roman" w:cs="Times New Roman"/>
        </w:rPr>
        <w:t xml:space="preserve"> Gaps in XRan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tblGrid>
      <w:tr w14:paraId="7602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blHeader/>
        </w:trPr>
        <w:tc>
          <w:tcPr>
            <w:tcW w:w="2340" w:type="dxa"/>
            <w:shd w:val="clear" w:color="auto" w:fill="F2F2F2"/>
          </w:tcPr>
          <w:p w14:paraId="3B65170C">
            <w:pPr>
              <w:rPr>
                <w:rFonts w:hint="default" w:ascii="Times New Roman" w:hAnsi="Times New Roman" w:cs="Times New Roman"/>
                <w:lang w:val="en-IN"/>
              </w:rPr>
            </w:pPr>
            <w:r>
              <w:rPr>
                <w:rFonts w:hint="default" w:ascii="Times New Roman" w:hAnsi="Times New Roman" w:cs="Times New Roman"/>
                <w:lang w:val="en-IN"/>
              </w:rPr>
              <w:t>S.No</w:t>
            </w:r>
          </w:p>
        </w:tc>
        <w:tc>
          <w:tcPr>
            <w:tcW w:w="2340" w:type="dxa"/>
            <w:shd w:val="clear" w:color="auto" w:fill="F2F2F2"/>
          </w:tcPr>
          <w:p w14:paraId="2F9A579B">
            <w:pPr>
              <w:rPr>
                <w:rFonts w:hint="default" w:ascii="Times New Roman" w:hAnsi="Times New Roman" w:cs="Times New Roman"/>
              </w:rPr>
            </w:pPr>
            <w:r>
              <w:rPr>
                <w:rFonts w:hint="default" w:ascii="Times New Roman" w:hAnsi="Times New Roman" w:cs="Times New Roman"/>
              </w:rPr>
              <w:t>Gap</w:t>
            </w:r>
          </w:p>
        </w:tc>
        <w:tc>
          <w:tcPr>
            <w:tcW w:w="2340" w:type="dxa"/>
            <w:shd w:val="clear" w:color="auto" w:fill="F2F2F2"/>
          </w:tcPr>
          <w:p w14:paraId="7AAE01FA">
            <w:pPr>
              <w:rPr>
                <w:rFonts w:hint="default" w:ascii="Times New Roman" w:hAnsi="Times New Roman" w:cs="Times New Roman"/>
              </w:rPr>
            </w:pPr>
            <w:r>
              <w:rPr>
                <w:rFonts w:hint="default" w:ascii="Times New Roman" w:hAnsi="Times New Roman" w:cs="Times New Roman"/>
              </w:rPr>
              <w:t>Evidence</w:t>
            </w:r>
          </w:p>
        </w:tc>
      </w:tr>
      <w:tr w14:paraId="01AF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2340" w:type="dxa"/>
          </w:tcPr>
          <w:p w14:paraId="0B779B78">
            <w:pPr>
              <w:rPr>
                <w:rFonts w:hint="default" w:ascii="Times New Roman" w:hAnsi="Times New Roman" w:cs="Times New Roman"/>
              </w:rPr>
            </w:pPr>
            <w:r>
              <w:rPr>
                <w:rFonts w:hint="default" w:ascii="Times New Roman" w:hAnsi="Times New Roman" w:cs="Times New Roman"/>
              </w:rPr>
              <w:t>1</w:t>
            </w:r>
          </w:p>
        </w:tc>
        <w:tc>
          <w:tcPr>
            <w:tcW w:w="2340" w:type="dxa"/>
          </w:tcPr>
          <w:p w14:paraId="61652545">
            <w:pPr>
              <w:rPr>
                <w:rFonts w:hint="default" w:ascii="Times New Roman" w:hAnsi="Times New Roman" w:cs="Times New Roman"/>
              </w:rPr>
            </w:pPr>
            <w:r>
              <w:rPr>
                <w:rFonts w:hint="default" w:ascii="Times New Roman" w:hAnsi="Times New Roman" w:cs="Times New Roman"/>
              </w:rPr>
              <w:t>No family classification</w:t>
            </w:r>
          </w:p>
        </w:tc>
        <w:tc>
          <w:tcPr>
            <w:tcW w:w="2340" w:type="dxa"/>
          </w:tcPr>
          <w:p w14:paraId="49DC0A28">
            <w:pPr>
              <w:rPr>
                <w:rFonts w:hint="default" w:ascii="Times New Roman" w:hAnsi="Times New Roman" w:cs="Times New Roman"/>
              </w:rPr>
            </w:pPr>
            <w:r>
              <w:rPr>
                <w:rFonts w:hint="default" w:ascii="Times New Roman" w:hAnsi="Times New Roman" w:cs="Times New Roman"/>
              </w:rPr>
              <w:t>Both models are binary. The authors list family identification as future work.</w:t>
            </w:r>
          </w:p>
        </w:tc>
      </w:tr>
      <w:tr w14:paraId="42D0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2340" w:type="dxa"/>
          </w:tcPr>
          <w:p w14:paraId="4EAEB24C">
            <w:pPr>
              <w:rPr>
                <w:rFonts w:hint="default" w:ascii="Times New Roman" w:hAnsi="Times New Roman" w:cs="Times New Roman"/>
              </w:rPr>
            </w:pPr>
            <w:r>
              <w:rPr>
                <w:rFonts w:hint="default" w:ascii="Times New Roman" w:hAnsi="Times New Roman" w:cs="Times New Roman"/>
              </w:rPr>
              <w:t>2</w:t>
            </w:r>
          </w:p>
        </w:tc>
        <w:tc>
          <w:tcPr>
            <w:tcW w:w="2340" w:type="dxa"/>
          </w:tcPr>
          <w:p w14:paraId="73E2E7BE">
            <w:pPr>
              <w:rPr>
                <w:rFonts w:hint="default" w:ascii="Times New Roman" w:hAnsi="Times New Roman" w:cs="Times New Roman"/>
              </w:rPr>
            </w:pPr>
            <w:r>
              <w:rPr>
                <w:rFonts w:hint="default" w:ascii="Times New Roman" w:hAnsi="Times New Roman" w:cs="Times New Roman"/>
              </w:rPr>
              <w:t>Delayed detection</w:t>
            </w:r>
          </w:p>
        </w:tc>
        <w:tc>
          <w:tcPr>
            <w:tcW w:w="2340" w:type="dxa"/>
          </w:tcPr>
          <w:p w14:paraId="0306C52A">
            <w:pPr>
              <w:rPr>
                <w:rFonts w:hint="default" w:ascii="Times New Roman" w:hAnsi="Times New Roman" w:cs="Times New Roman"/>
              </w:rPr>
            </w:pPr>
            <w:r>
              <w:rPr>
                <w:rFonts w:hint="default" w:ascii="Times New Roman" w:hAnsi="Times New Roman" w:cs="Times New Roman"/>
              </w:rPr>
              <w:t>It classifies a finished Cuckoo run (155.3 s average, 60 min cap) and reports no detection time. Its conclusion admits dynamic analysis is resource heavy.</w:t>
            </w:r>
          </w:p>
        </w:tc>
      </w:tr>
      <w:tr w14:paraId="23BB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05CF224">
            <w:pPr>
              <w:rPr>
                <w:rFonts w:hint="default" w:ascii="Times New Roman" w:hAnsi="Times New Roman" w:cs="Times New Roman"/>
              </w:rPr>
            </w:pPr>
            <w:r>
              <w:rPr>
                <w:rFonts w:hint="default" w:ascii="Times New Roman" w:hAnsi="Times New Roman" w:cs="Times New Roman"/>
              </w:rPr>
              <w:t>3</w:t>
            </w:r>
          </w:p>
        </w:tc>
        <w:tc>
          <w:tcPr>
            <w:tcW w:w="2340" w:type="dxa"/>
          </w:tcPr>
          <w:p w14:paraId="52173B3D">
            <w:pPr>
              <w:rPr>
                <w:rFonts w:hint="default" w:ascii="Times New Roman" w:hAnsi="Times New Roman" w:cs="Times New Roman"/>
              </w:rPr>
            </w:pPr>
            <w:r>
              <w:rPr>
                <w:rFonts w:hint="default" w:ascii="Times New Roman" w:hAnsi="Times New Roman" w:cs="Times New Roman"/>
              </w:rPr>
              <w:t>No handling of new families</w:t>
            </w:r>
          </w:p>
        </w:tc>
        <w:tc>
          <w:tcPr>
            <w:tcW w:w="2340" w:type="dxa"/>
          </w:tcPr>
          <w:p w14:paraId="262F95A2">
            <w:pPr>
              <w:rPr>
                <w:rFonts w:hint="default" w:ascii="Times New Roman" w:hAnsi="Times New Roman" w:cs="Times New Roman"/>
              </w:rPr>
            </w:pPr>
            <w:r>
              <w:rPr>
                <w:rFonts w:hint="default" w:ascii="Times New Roman" w:hAnsi="Times New Roman" w:cs="Times New Roman"/>
              </w:rPr>
              <w:t>Training is batch and offline. Ispahany et al. say retraining from scratch leaves a window for new variants. XRan has no family-held-out or time-ordered test.</w:t>
            </w:r>
          </w:p>
        </w:tc>
      </w:tr>
      <w:tr w14:paraId="74A9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628385D">
            <w:pPr>
              <w:rPr>
                <w:rFonts w:hint="default" w:ascii="Times New Roman" w:hAnsi="Times New Roman" w:cs="Times New Roman"/>
              </w:rPr>
            </w:pPr>
            <w:r>
              <w:rPr>
                <w:rFonts w:hint="default" w:ascii="Times New Roman" w:hAnsi="Times New Roman" w:cs="Times New Roman"/>
              </w:rPr>
              <w:t>5</w:t>
            </w:r>
          </w:p>
        </w:tc>
        <w:tc>
          <w:tcPr>
            <w:tcW w:w="2340" w:type="dxa"/>
          </w:tcPr>
          <w:p w14:paraId="2EA39CBB">
            <w:pPr>
              <w:rPr>
                <w:rFonts w:hint="default" w:ascii="Times New Roman" w:hAnsi="Times New Roman" w:cs="Times New Roman"/>
              </w:rPr>
            </w:pPr>
            <w:r>
              <w:rPr>
                <w:rFonts w:hint="default" w:ascii="Times New Roman" w:hAnsi="Times New Roman" w:cs="Times New Roman"/>
              </w:rPr>
              <w:t>Narrow views</w:t>
            </w:r>
          </w:p>
        </w:tc>
        <w:tc>
          <w:tcPr>
            <w:tcW w:w="2340" w:type="dxa"/>
          </w:tcPr>
          <w:p w14:paraId="69F579F2">
            <w:pPr>
              <w:rPr>
                <w:rFonts w:hint="default" w:ascii="Times New Roman" w:hAnsi="Times New Roman" w:cs="Times New Roman"/>
              </w:rPr>
            </w:pPr>
            <w:r>
              <w:rPr>
                <w:rFonts w:hint="default" w:ascii="Times New Roman" w:hAnsi="Times New Roman" w:cs="Times New Roman"/>
              </w:rPr>
              <w:t>Only API, DLL and mutex sequences. No file I/O, entropy, registry or network data.</w:t>
            </w:r>
          </w:p>
        </w:tc>
      </w:tr>
      <w:tr w14:paraId="6EDE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F3B652E">
            <w:pPr>
              <w:rPr>
                <w:rFonts w:hint="default" w:ascii="Times New Roman" w:hAnsi="Times New Roman" w:cs="Times New Roman"/>
              </w:rPr>
            </w:pPr>
            <w:r>
              <w:rPr>
                <w:rFonts w:hint="default" w:ascii="Times New Roman" w:hAnsi="Times New Roman" w:cs="Times New Roman"/>
              </w:rPr>
              <w:t>6</w:t>
            </w:r>
          </w:p>
        </w:tc>
        <w:tc>
          <w:tcPr>
            <w:tcW w:w="2340" w:type="dxa"/>
          </w:tcPr>
          <w:p w14:paraId="58638623">
            <w:pPr>
              <w:rPr>
                <w:rFonts w:hint="default" w:ascii="Times New Roman" w:hAnsi="Times New Roman" w:cs="Times New Roman"/>
              </w:rPr>
            </w:pPr>
            <w:r>
              <w:rPr>
                <w:rFonts w:hint="default" w:ascii="Times New Roman" w:hAnsi="Times New Roman" w:cs="Times New Roman"/>
              </w:rPr>
              <w:t>Sandbox and evasion</w:t>
            </w:r>
          </w:p>
        </w:tc>
        <w:tc>
          <w:tcPr>
            <w:tcW w:w="2340" w:type="dxa"/>
          </w:tcPr>
          <w:p w14:paraId="128022A3">
            <w:pPr>
              <w:rPr>
                <w:rFonts w:hint="default" w:ascii="Times New Roman" w:hAnsi="Times New Roman" w:cs="Times New Roman"/>
              </w:rPr>
            </w:pPr>
            <w:r>
              <w:rPr>
                <w:rFonts w:hint="default" w:ascii="Times New Roman" w:hAnsi="Times New Roman" w:cs="Times New Roman"/>
              </w:rPr>
              <w:t>Windows 7 VM, no evasion test, only the encryptor is analysed. Ispahany et al. note that ransomware can detect VMs and that API monitoring can be fooled by dummy calls.</w:t>
            </w:r>
          </w:p>
        </w:tc>
      </w:tr>
    </w:tbl>
    <w:p w14:paraId="193F4C5E">
      <w:pPr>
        <w:pStyle w:val="3"/>
        <w:rPr>
          <w:rFonts w:hint="default" w:ascii="Times New Roman" w:hAnsi="Times New Roman" w:cs="Times New Roman"/>
        </w:rPr>
      </w:pPr>
      <w:r>
        <w:rPr>
          <w:rFonts w:hint="default" w:ascii="Times New Roman" w:hAnsi="Times New Roman" w:cs="Times New Roman"/>
        </w:rPr>
        <w:t xml:space="preserve"> How the gaps can be solved</w:t>
      </w:r>
    </w:p>
    <w:p w14:paraId="6B4462F3">
      <w:pPr>
        <w:rPr>
          <w:rFonts w:hint="default" w:ascii="Times New Roman" w:hAnsi="Times New Roman" w:cs="Times New Roman"/>
          <w:lang w:val="en-IN"/>
        </w:rPr>
      </w:pPr>
      <w:r>
        <w:rPr>
          <w:rFonts w:hint="default" w:ascii="Times New Roman" w:hAnsi="Times New Roman" w:cs="Times New Roman"/>
        </w:rPr>
        <w:t>The proposed flow is: streaming detector, alert, family classifier, novelty check, labelling, incremental update</w:t>
      </w:r>
      <w:r>
        <w:rPr>
          <w:rFonts w:hint="default" w:ascii="Times New Roman" w:hAnsi="Times New Roman" w:cs="Times New Roman"/>
          <w:lang w:val="en-IN"/>
        </w:rPr>
        <w:t>.</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imesLTStd-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3819AC"/>
    <w:rsid w:val="39B45833"/>
    <w:rsid w:val="5A3427A2"/>
    <w:rsid w:val="65F12F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0"/>
    <w:rPr>
      <w:b/>
      <w:bCs/>
    </w:rPr>
  </w:style>
  <w:style w:type="table" w:styleId="15">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spacing w:after="80"/>
      <w:contextualSpacing/>
    </w:pPr>
    <w:rPr>
      <w:sz w:val="56"/>
    </w:r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qFormat/>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qFormat/>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3393</Words>
  <Characters>17695</Characters>
  <TotalTime>30</TotalTime>
  <ScaleCrop>false</ScaleCrop>
  <LinksUpToDate>false</LinksUpToDate>
  <CharactersWithSpaces>20842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2026-10-08T13:51:46Z</dcterms:created>
  <dc:creator>bolla</dc:creator>
  <dc:description>Claude Docs node/a318beb2-959f@4 docx-w6</dc:description>
  <cp:lastModifiedBy>Dakshatha Bolla</cp:lastModifiedBy>
  <dcterms:modified xsi:type="dcterms:W3CDTF">2026-10-08T14:23:11Z</dcterms:modified>
  <dc:title>Ransomware detection project report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eyJoZGlkIjoiNDhiYjEyYmExNTEzZDRiNmUxNGY2M2Q1NDZiZjZiNDkiLCJ1c2VySWQiOiI1NjcyOTA5MDYzMDkifQ==</vt:lpwstr>
  </property>
  <property fmtid="{D5CDD505-2E9C-101B-9397-08002B2CF9AE}" pid="3" name="KSOProductBuildVer">
    <vt:lpwstr>1033-12.1.0.28485</vt:lpwstr>
  </property>
  <property fmtid="{D5CDD505-2E9C-101B-9397-08002B2CF9AE}" pid="4" name="ICV">
    <vt:lpwstr>DE8A2098502C46BB8D8783CBB2BA2BBB_13</vt:lpwstr>
  </property>
</Properties>
</file>