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6B2" w:rsidRDefault="008A618F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9166B2" w:rsidRDefault="009166B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9166B2" w:rsidRDefault="009166B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9166B2" w:rsidRDefault="009166B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9166B2" w:rsidRDefault="009166B2"/>
    <w:p w:rsidR="009166B2" w:rsidRDefault="009166B2"/>
    <w:p w:rsidR="009166B2" w:rsidRDefault="008A618F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:rsidR="009166B2" w:rsidRDefault="008A618F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9166B2" w:rsidRDefault="008A618F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9166B2" w:rsidRDefault="009166B2"/>
    <w:p w:rsidR="009166B2" w:rsidRDefault="008A618F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9166B2" w:rsidRDefault="009166B2"/>
    <w:p w:rsidR="009166B2" w:rsidRDefault="009166B2"/>
    <w:p w:rsidR="009166B2" w:rsidRDefault="009166B2"/>
    <w:p w:rsidR="009166B2" w:rsidRDefault="009166B2"/>
    <w:p w:rsidR="00192089" w:rsidRDefault="00192089">
      <w:pPr>
        <w:pStyle w:val="Heading1"/>
        <w:widowControl w:val="0"/>
        <w:spacing w:before="480" w:after="180" w:line="240" w:lineRule="auto"/>
        <w:contextualSpacing w:val="0"/>
      </w:pPr>
      <w:bookmarkStart w:id="6" w:name="_1t3h5sf" w:colFirst="0" w:colLast="0"/>
      <w:bookmarkEnd w:id="6"/>
    </w:p>
    <w:p w:rsidR="009166B2" w:rsidRDefault="008A618F">
      <w:pPr>
        <w:pStyle w:val="Heading1"/>
        <w:widowControl w:val="0"/>
        <w:spacing w:before="480" w:after="180" w:line="240" w:lineRule="auto"/>
        <w:contextualSpacing w:val="0"/>
      </w:pPr>
      <w:r>
        <w:t>Document history</w:t>
      </w:r>
    </w:p>
    <w:p w:rsidR="009166B2" w:rsidRDefault="009166B2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916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9166B2" w:rsidRDefault="008A618F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9166B2">
        <w:tc>
          <w:tcPr>
            <w:tcW w:w="1470" w:type="dxa"/>
          </w:tcPr>
          <w:p w:rsidR="009166B2" w:rsidRDefault="00F812F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22-05-2018</w:t>
            </w:r>
          </w:p>
        </w:tc>
        <w:tc>
          <w:tcPr>
            <w:tcW w:w="1275" w:type="dxa"/>
          </w:tcPr>
          <w:p w:rsidR="009166B2" w:rsidRDefault="00F812F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9166B2" w:rsidRDefault="00F812F5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 w:rsidRPr="00F812F5">
              <w:rPr>
                <w:rFonts w:ascii="Calibri" w:eastAsia="Calibri" w:hAnsi="Calibri" w:cs="Calibri"/>
              </w:rPr>
              <w:t>Akshatha Holla</w:t>
            </w:r>
          </w:p>
        </w:tc>
        <w:tc>
          <w:tcPr>
            <w:tcW w:w="4785" w:type="dxa"/>
          </w:tcPr>
          <w:p w:rsidR="009166B2" w:rsidRDefault="00FB5646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Functional Safety Concep</w:t>
            </w:r>
            <w:r w:rsidR="00143982">
              <w:rPr>
                <w:rFonts w:ascii="Calibri" w:eastAsia="Calibri" w:hAnsi="Calibri" w:cs="Calibri"/>
                <w:sz w:val="22"/>
                <w:szCs w:val="22"/>
              </w:rPr>
              <w:t>t</w:t>
            </w:r>
            <w:bookmarkStart w:id="7" w:name="_GoBack"/>
            <w:bookmarkEnd w:id="7"/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9166B2">
        <w:tc>
          <w:tcPr>
            <w:tcW w:w="147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8" w:name="_2s8eyo1" w:colFirst="0" w:colLast="0"/>
            <w:bookmarkEnd w:id="8"/>
          </w:p>
        </w:tc>
        <w:tc>
          <w:tcPr>
            <w:tcW w:w="2100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9166B2" w:rsidRDefault="009166B2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9166B2" w:rsidRDefault="008A618F">
      <w:pPr>
        <w:pStyle w:val="Heading1"/>
        <w:widowControl w:val="0"/>
        <w:spacing w:before="480" w:after="180" w:line="240" w:lineRule="auto"/>
        <w:contextualSpacing w:val="0"/>
      </w:pPr>
      <w:bookmarkStart w:id="9" w:name="_ktt3lgighckp" w:colFirst="0" w:colLast="0"/>
      <w:bookmarkEnd w:id="9"/>
      <w:r>
        <w:t>Table of Contents</w:t>
      </w:r>
    </w:p>
    <w:p w:rsidR="009166B2" w:rsidRDefault="009166B2">
      <w:pPr>
        <w:rPr>
          <w:b/>
          <w:color w:val="B7B7B7"/>
        </w:rPr>
      </w:pPr>
    </w:p>
    <w:sdt>
      <w:sdtPr>
        <w:id w:val="-582218311"/>
        <w:docPartObj>
          <w:docPartGallery w:val="Table of Contents"/>
          <w:docPartUnique/>
        </w:docPartObj>
      </w:sdtPr>
      <w:sdtEndPr/>
      <w:sdtContent>
        <w:p w:rsidR="009166B2" w:rsidRDefault="008A618F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9166B2" w:rsidRDefault="0014398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8A618F">
              <w:rPr>
                <w:color w:val="1155CC"/>
                <w:u w:val="single"/>
              </w:rPr>
              <w:t>Table of Contents</w:t>
            </w:r>
          </w:hyperlink>
        </w:p>
        <w:p w:rsidR="009166B2" w:rsidRDefault="0014398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8A618F">
              <w:rPr>
                <w:color w:val="1155CC"/>
                <w:u w:val="single"/>
              </w:rPr>
              <w:t>Purpose of the Functional Safety Concept</w:t>
            </w:r>
          </w:hyperlink>
        </w:p>
        <w:p w:rsidR="009166B2" w:rsidRDefault="0014398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8A618F">
              <w:rPr>
                <w:color w:val="1155CC"/>
                <w:u w:val="single"/>
              </w:rPr>
              <w:t>Inputs to the Functional Safety Analysis</w:t>
            </w:r>
          </w:hyperlink>
        </w:p>
        <w:p w:rsidR="009166B2" w:rsidRDefault="0014398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i1c1upmo8jt">
            <w:r w:rsidR="008A618F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:rsidR="009166B2" w:rsidRDefault="0014398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s0p6ihti6jgk">
            <w:r w:rsidR="008A618F">
              <w:rPr>
                <w:color w:val="1155CC"/>
                <w:u w:val="single"/>
              </w:rPr>
              <w:t>Preliminary Architecture</w:t>
            </w:r>
          </w:hyperlink>
        </w:p>
        <w:p w:rsidR="009166B2" w:rsidRDefault="0014398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8A618F">
              <w:rPr>
                <w:color w:val="1155CC"/>
                <w:u w:val="single"/>
              </w:rPr>
              <w:t>Description of architecture elements</w:t>
            </w:r>
          </w:hyperlink>
        </w:p>
        <w:p w:rsidR="009166B2" w:rsidRDefault="0014398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8A618F">
              <w:rPr>
                <w:color w:val="1155CC"/>
                <w:u w:val="single"/>
              </w:rPr>
              <w:t>Functional Safety Concept</w:t>
            </w:r>
          </w:hyperlink>
        </w:p>
        <w:p w:rsidR="009166B2" w:rsidRDefault="0014398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tn6qbhgsr36">
            <w:r w:rsidR="008A618F">
              <w:rPr>
                <w:color w:val="1155CC"/>
                <w:u w:val="single"/>
              </w:rPr>
              <w:t>Functional Safety Analysis</w:t>
            </w:r>
          </w:hyperlink>
        </w:p>
        <w:p w:rsidR="009166B2" w:rsidRDefault="0014398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frlc9y84ede8">
            <w:r w:rsidR="008A618F">
              <w:rPr>
                <w:color w:val="1155CC"/>
                <w:u w:val="single"/>
              </w:rPr>
              <w:t>Functional Safety Requirements</w:t>
            </w:r>
          </w:hyperlink>
        </w:p>
        <w:p w:rsidR="009166B2" w:rsidRDefault="0014398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8A618F">
              <w:rPr>
                <w:color w:val="1155CC"/>
                <w:u w:val="single"/>
              </w:rPr>
              <w:t>Refinement of the System Architecture</w:t>
            </w:r>
          </w:hyperlink>
        </w:p>
        <w:p w:rsidR="009166B2" w:rsidRDefault="0014398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8A618F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:rsidR="009166B2" w:rsidRDefault="0014398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8A618F">
              <w:rPr>
                <w:color w:val="1155CC"/>
                <w:u w:val="single"/>
              </w:rPr>
              <w:t>Warning and Degradation Concept</w:t>
            </w:r>
          </w:hyperlink>
          <w:r w:rsidR="008A618F">
            <w:fldChar w:fldCharType="end"/>
          </w:r>
        </w:p>
      </w:sdtContent>
    </w:sdt>
    <w:p w:rsidR="00192089" w:rsidRDefault="00192089">
      <w:pPr>
        <w:pStyle w:val="Heading1"/>
        <w:contextualSpacing w:val="0"/>
      </w:pPr>
      <w:bookmarkStart w:id="10" w:name="_fulgh8sf1ocg" w:colFirst="0" w:colLast="0"/>
      <w:bookmarkEnd w:id="10"/>
    </w:p>
    <w:p w:rsidR="009166B2" w:rsidRDefault="008A618F">
      <w:pPr>
        <w:pStyle w:val="Heading1"/>
        <w:contextualSpacing w:val="0"/>
      </w:pPr>
      <w:r>
        <w:t>Purpose of the Functional Safety Concept</w:t>
      </w:r>
    </w:p>
    <w:p w:rsidR="00C220DE" w:rsidRDefault="00F618E2">
      <w:r>
        <w:t>The purpose of functional safety is avoiding accidents by reducing risk to acceptable levels. In order to achieve this a functional safet</w:t>
      </w:r>
      <w:r w:rsidR="009E2363">
        <w:t xml:space="preserve">y concept </w:t>
      </w:r>
      <w:r w:rsidR="008247BD">
        <w:t xml:space="preserve">document </w:t>
      </w:r>
      <w:r w:rsidR="009E2363">
        <w:t>is created by identifying the elements and subsystems that can be used to meet the safety goals</w:t>
      </w:r>
      <w:r w:rsidR="00C220DE">
        <w:t>, then the safety goals are refined to functional safety requirements which are further allocated to relevant parts of item architecture.</w:t>
      </w:r>
    </w:p>
    <w:p w:rsidR="00C220DE" w:rsidRPr="00C220DE" w:rsidRDefault="00C220DE">
      <w:r>
        <w:t>Then the system architecture is refined</w:t>
      </w:r>
      <w:r w:rsidR="00130AD0">
        <w:t xml:space="preserve"> to handle the new requirements.</w:t>
      </w:r>
    </w:p>
    <w:p w:rsidR="009166B2" w:rsidRDefault="009166B2">
      <w:pPr>
        <w:rPr>
          <w:b/>
          <w:color w:val="B7B7B7"/>
        </w:rPr>
      </w:pPr>
    </w:p>
    <w:p w:rsidR="009166B2" w:rsidRDefault="008A618F">
      <w:pPr>
        <w:pStyle w:val="Heading1"/>
        <w:contextualSpacing w:val="0"/>
      </w:pPr>
      <w:bookmarkStart w:id="11" w:name="_757cx6xm46zb" w:colFirst="0" w:colLast="0"/>
      <w:bookmarkEnd w:id="11"/>
      <w:r>
        <w:t>Inputs to the Functional Safety Concept</w:t>
      </w:r>
    </w:p>
    <w:p w:rsidR="009166B2" w:rsidRDefault="008A618F">
      <w:pPr>
        <w:pStyle w:val="Heading2"/>
        <w:contextualSpacing w:val="0"/>
      </w:pPr>
      <w:bookmarkStart w:id="12" w:name="_pi1c1upmo8jt" w:colFirst="0" w:colLast="0"/>
      <w:bookmarkEnd w:id="12"/>
      <w:r>
        <w:t>Safety goals from the Hazard Analysis and Risk Assessment</w:t>
      </w:r>
    </w:p>
    <w:p w:rsidR="009166B2" w:rsidRDefault="009166B2"/>
    <w:p w:rsidR="009166B2" w:rsidRDefault="009166B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9166B2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9166B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B0742">
            <w:pPr>
              <w:widowControl w:val="0"/>
              <w:spacing w:line="240" w:lineRule="auto"/>
            </w:pPr>
            <w:r w:rsidRPr="006E4F18">
              <w:t>The oscillating steering torque from the Lane Departure Warning function shall be limited</w:t>
            </w:r>
            <w:r>
              <w:t>.</w:t>
            </w:r>
          </w:p>
        </w:tc>
      </w:tr>
      <w:tr w:rsidR="009166B2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B0742">
            <w:pPr>
              <w:widowControl w:val="0"/>
              <w:spacing w:line="240" w:lineRule="auto"/>
            </w:pPr>
            <w:r w:rsidRPr="006E4F18">
              <w:t>The lane keeping assistance function shall be time limited and the additional steering torque shall end after a given time interval so that the driver cannot misuse the system for autonomous driving.</w:t>
            </w:r>
          </w:p>
        </w:tc>
      </w:tr>
    </w:tbl>
    <w:p w:rsidR="009166B2" w:rsidRDefault="008A618F">
      <w:pPr>
        <w:pStyle w:val="Heading2"/>
        <w:contextualSpacing w:val="0"/>
      </w:pPr>
      <w:bookmarkStart w:id="13" w:name="_s0p6ihti6jgk" w:colFirst="0" w:colLast="0"/>
      <w:bookmarkEnd w:id="13"/>
      <w:r>
        <w:lastRenderedPageBreak/>
        <w:t>Preliminary Architecture</w:t>
      </w:r>
    </w:p>
    <w:p w:rsidR="00CD063A" w:rsidRDefault="00CD063A">
      <w:r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4" name="Picture 4" descr="https://d17h27t6h515a5.cloudfront.net/topher/2017/July/5976aa23_02-advanced-driver-assistance-system-architecture-02-1/02-advanced-driver-assistance-system-architecture-0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17h27t6h515a5.cloudfront.net/topher/2017/July/5976aa23_02-advanced-driver-assistance-system-architecture-02-1/02-advanced-driver-assistance-system-architecture-02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28D" w:rsidRDefault="001C528D">
      <w:r>
        <w:t>The preliminary architecture of the Lane assistance system can be seen above.</w:t>
      </w:r>
    </w:p>
    <w:p w:rsidR="0054656A" w:rsidRDefault="0054656A">
      <w:pPr>
        <w:pStyle w:val="Heading3"/>
        <w:contextualSpacing w:val="0"/>
      </w:pPr>
      <w:bookmarkStart w:id="14" w:name="_cqb49updinx4" w:colFirst="0" w:colLast="0"/>
      <w:bookmarkEnd w:id="14"/>
    </w:p>
    <w:p w:rsidR="009166B2" w:rsidRDefault="008A618F">
      <w:pPr>
        <w:pStyle w:val="Heading3"/>
        <w:contextualSpacing w:val="0"/>
      </w:pPr>
      <w:r>
        <w:t>Description of architecture elements</w:t>
      </w:r>
    </w:p>
    <w:p w:rsidR="009166B2" w:rsidRDefault="009166B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9166B2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EA0703" w:rsidP="00C731C8">
            <w:pPr>
              <w:widowControl w:val="0"/>
              <w:spacing w:line="240" w:lineRule="auto"/>
            </w:pPr>
            <w:r>
              <w:t xml:space="preserve">The camera sensor is used to capture images of the road and provides them as an input to the Camera sensor ECU. 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C2AF3" w:rsidP="00C731C8">
            <w:pPr>
              <w:widowControl w:val="0"/>
              <w:spacing w:line="240" w:lineRule="auto"/>
            </w:pPr>
            <w:r>
              <w:t xml:space="preserve">The Camera sensor ECU </w:t>
            </w:r>
            <w:r w:rsidR="00C731C8">
              <w:t>takes the input from the camera sensor and calculates the position of the car with respect to the lane lines that are detected by it.</w:t>
            </w:r>
            <w:r>
              <w:t xml:space="preserve"> 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731C8">
            <w:pPr>
              <w:widowControl w:val="0"/>
              <w:spacing w:line="240" w:lineRule="auto"/>
            </w:pPr>
            <w:r>
              <w:t>Provides visual warn</w:t>
            </w:r>
            <w:r w:rsidR="00EC31F4">
              <w:t>ings in cases of lane departure and other issues.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F3FF9">
            <w:pPr>
              <w:widowControl w:val="0"/>
              <w:spacing w:line="240" w:lineRule="auto"/>
            </w:pPr>
            <w:r>
              <w:t>The car display ECU takes input from the Camera sensor ECU and processes the warnings to be provided to the car display.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326B69">
            <w:pPr>
              <w:widowControl w:val="0"/>
              <w:spacing w:line="240" w:lineRule="auto"/>
            </w:pPr>
            <w:r>
              <w:t>Driver Steering Torque Sensor measures the amount of torque applied by the driver to the steering wheel</w:t>
            </w:r>
            <w:r w:rsidR="00AC2AF3">
              <w:t>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lastRenderedPageBreak/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45011F">
            <w:pPr>
              <w:widowControl w:val="0"/>
              <w:spacing w:line="240" w:lineRule="auto"/>
            </w:pPr>
            <w:r>
              <w:t>Takes the steering wheel torque input applied by the driver and the torque necessary to adju</w:t>
            </w:r>
            <w:r w:rsidR="000251BB">
              <w:t>st the car to drive at the center of the</w:t>
            </w:r>
            <w:r>
              <w:t xml:space="preserve"> expected  lane from the camera ECU and provides appropriate input torque value to the motor.</w:t>
            </w:r>
          </w:p>
        </w:tc>
      </w:tr>
      <w:tr w:rsidR="009166B2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45011F">
            <w:pPr>
              <w:widowControl w:val="0"/>
              <w:spacing w:line="240" w:lineRule="auto"/>
            </w:pPr>
            <w:r>
              <w:t>Takes appropriate torque input from Electronic Power steering ECU and applies it to the steering wheel.</w:t>
            </w:r>
          </w:p>
        </w:tc>
      </w:tr>
    </w:tbl>
    <w:p w:rsidR="009166B2" w:rsidRDefault="009166B2"/>
    <w:p w:rsidR="009166B2" w:rsidRDefault="008A618F">
      <w:pPr>
        <w:pStyle w:val="Heading1"/>
        <w:contextualSpacing w:val="0"/>
      </w:pPr>
      <w:bookmarkStart w:id="15" w:name="_v8l7qfui8b16" w:colFirst="0" w:colLast="0"/>
      <w:bookmarkEnd w:id="15"/>
      <w:r>
        <w:t>Functional Safety Concept</w:t>
      </w:r>
    </w:p>
    <w:p w:rsidR="009166B2" w:rsidRDefault="008A618F">
      <w:r>
        <w:t>The functional safety concept consists of: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:rsidR="009166B2" w:rsidRDefault="008A618F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:rsidR="009166B2" w:rsidRDefault="008A618F">
      <w:pPr>
        <w:pStyle w:val="Heading2"/>
        <w:contextualSpacing w:val="0"/>
      </w:pPr>
      <w:bookmarkStart w:id="16" w:name="_mtn6qbhgsr36" w:colFirst="0" w:colLast="0"/>
      <w:bookmarkEnd w:id="16"/>
      <w:r>
        <w:t>Functional Safety Analysis</w:t>
      </w:r>
    </w:p>
    <w:p w:rsidR="009166B2" w:rsidRDefault="009166B2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9166B2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9166B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46A9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33D2B">
            <w:pPr>
              <w:widowControl w:val="0"/>
              <w:spacing w:line="240" w:lineRule="auto"/>
            </w:pPr>
            <w:r w:rsidRPr="00833D2B">
              <w:t>The lane departure warning function applies an oscillating torque with very high torque amplitude (above limit)</w:t>
            </w:r>
          </w:p>
        </w:tc>
      </w:tr>
      <w:tr w:rsidR="009166B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46A9B" w:rsidP="00B46A9B">
            <w:pPr>
              <w:widowControl w:val="0"/>
              <w:spacing w:line="240" w:lineRule="auto"/>
            </w:pPr>
            <w: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33D2B">
            <w:pPr>
              <w:widowControl w:val="0"/>
              <w:spacing w:line="240" w:lineRule="auto"/>
            </w:pPr>
            <w:r w:rsidRPr="00833D2B">
              <w:t>The lane departure warning function applies an oscillating torque with very high torque frequency (above limit)</w:t>
            </w:r>
          </w:p>
          <w:p w:rsidR="009166B2" w:rsidRDefault="009166B2">
            <w:pPr>
              <w:widowControl w:val="0"/>
              <w:spacing w:line="240" w:lineRule="auto"/>
            </w:pPr>
          </w:p>
        </w:tc>
      </w:tr>
      <w:tr w:rsidR="009166B2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 xml:space="preserve">Lane Keeping Assistance (LKA) function shall apply the steering torque when active in order </w:t>
            </w:r>
            <w:r>
              <w:lastRenderedPageBreak/>
              <w:t>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46A9B">
            <w:pPr>
              <w:widowControl w:val="0"/>
              <w:spacing w:line="240" w:lineRule="auto"/>
            </w:pPr>
            <w:r>
              <w:lastRenderedPageBreak/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10D" w:rsidRDefault="00B2010D" w:rsidP="00B2010D">
            <w:pPr>
              <w:autoSpaceDE w:val="0"/>
              <w:autoSpaceDN w:val="0"/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lane keeping assistance function is not limited in time duration which leads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 misuse as an autonomous driving function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9166B2" w:rsidRDefault="009166B2">
            <w:pPr>
              <w:widowControl w:val="0"/>
            </w:pPr>
          </w:p>
        </w:tc>
      </w:tr>
    </w:tbl>
    <w:p w:rsidR="009166B2" w:rsidRDefault="009166B2"/>
    <w:p w:rsidR="009166B2" w:rsidRDefault="008A618F" w:rsidP="00805AE4">
      <w:pPr>
        <w:pStyle w:val="Heading2"/>
        <w:contextualSpacing w:val="0"/>
      </w:pPr>
      <w:bookmarkStart w:id="17" w:name="_frlc9y84ede8" w:colFirst="0" w:colLast="0"/>
      <w:bookmarkEnd w:id="17"/>
      <w:r>
        <w:t>Functional Safety Requirements</w:t>
      </w:r>
    </w:p>
    <w:p w:rsidR="009166B2" w:rsidRDefault="008A618F">
      <w:r>
        <w:t>Lane Departure Warning (LDW) Requirements:</w:t>
      </w:r>
    </w:p>
    <w:p w:rsidR="009166B2" w:rsidRDefault="009166B2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1B2317">
            <w:pPr>
              <w:widowControl w:val="0"/>
            </w:pPr>
            <w:r>
              <w:t>The lane keeping item shall ensure that the lane departure oscillating torque amplitude is below Max_Torque_Amplitude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4603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5167F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826C1">
            <w:pPr>
              <w:widowControl w:val="0"/>
              <w:spacing w:line="240" w:lineRule="auto"/>
            </w:pPr>
            <w:r>
              <w:t>Ensuring that the torque amplitude  is below Max_Torque_Amplitude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767A5">
            <w:pPr>
              <w:widowControl w:val="0"/>
            </w:pPr>
            <w:r>
              <w:t>The lane keeping item shall ensure that the lane departure oscillating torque frequency is below Max_Torque_Frequency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4603F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5167F8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82751">
            <w:pPr>
              <w:widowControl w:val="0"/>
              <w:spacing w:line="240" w:lineRule="auto"/>
            </w:pPr>
            <w:r>
              <w:t xml:space="preserve">Ensuring that the torque frequency is below </w:t>
            </w:r>
          </w:p>
          <w:p w:rsidR="00082751" w:rsidRDefault="00082751">
            <w:pPr>
              <w:widowControl w:val="0"/>
              <w:spacing w:line="240" w:lineRule="auto"/>
            </w:pPr>
            <w:r>
              <w:t>Max_Torque_Frequency</w:t>
            </w:r>
          </w:p>
        </w:tc>
      </w:tr>
    </w:tbl>
    <w:p w:rsidR="009166B2" w:rsidRDefault="009166B2"/>
    <w:p w:rsidR="009166B2" w:rsidRDefault="009166B2"/>
    <w:p w:rsidR="009166B2" w:rsidRDefault="008A618F">
      <w:r>
        <w:t>Lane Departure Warning (LDW) Verification and Validation Acceptance Criteria:</w:t>
      </w:r>
    </w:p>
    <w:p w:rsidR="009166B2" w:rsidRDefault="009166B2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20B6A">
            <w:pPr>
              <w:widowControl w:val="0"/>
            </w:pPr>
            <w:r>
              <w:t xml:space="preserve">The </w:t>
            </w:r>
            <w:r w:rsidR="00933B6E">
              <w:t xml:space="preserve">Max_Torque_Amplitude </w:t>
            </w:r>
            <w:r>
              <w:t>value should be a value that can be handled by the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C28D9">
            <w:pPr>
              <w:widowControl w:val="0"/>
              <w:spacing w:line="240" w:lineRule="auto"/>
            </w:pPr>
            <w:r w:rsidRPr="00CC28D9">
              <w:t>Verify that when the torque amplitude crosses the Max_Torque_Amplitude limit, the lane assistance output is set to zero within the 50 ms fault tolerant time interval.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20B6A" w:rsidP="00A20B6A">
            <w:pPr>
              <w:widowControl w:val="0"/>
            </w:pPr>
            <w:r>
              <w:t xml:space="preserve">The </w:t>
            </w:r>
            <w:r w:rsidR="00933B6E">
              <w:t xml:space="preserve">Max_Torque_Frequency </w:t>
            </w:r>
            <w:r>
              <w:t>value should be a value that can be handled by the driver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C28D9" w:rsidP="00CC28D9">
            <w:pPr>
              <w:widowControl w:val="0"/>
              <w:spacing w:line="240" w:lineRule="auto"/>
            </w:pPr>
            <w:r w:rsidRPr="00CC28D9">
              <w:t xml:space="preserve">Verify that when the torque </w:t>
            </w:r>
            <w:r>
              <w:t>frequency</w:t>
            </w:r>
            <w:r w:rsidRPr="00CC28D9">
              <w:t xml:space="preserve"> crosses the Max_Torque_</w:t>
            </w:r>
            <w:r>
              <w:t>Frequency</w:t>
            </w:r>
            <w:r w:rsidRPr="00CC28D9">
              <w:t xml:space="preserve"> limit, the lane assistance output is set to zero within the 50 ms fault tolerant time interval</w:t>
            </w:r>
          </w:p>
        </w:tc>
      </w:tr>
    </w:tbl>
    <w:p w:rsidR="009166B2" w:rsidRDefault="009166B2"/>
    <w:p w:rsidR="009166B2" w:rsidRDefault="009166B2"/>
    <w:p w:rsidR="009166B2" w:rsidRDefault="009166B2"/>
    <w:p w:rsidR="009166B2" w:rsidRDefault="009166B2"/>
    <w:p w:rsidR="0054656A" w:rsidRDefault="0054656A"/>
    <w:p w:rsidR="0054656A" w:rsidRDefault="0054656A"/>
    <w:p w:rsidR="009166B2" w:rsidRDefault="008A618F">
      <w:r>
        <w:t>Lane Keeping Assistance (LKA) Requirements:</w:t>
      </w:r>
    </w:p>
    <w:p w:rsidR="009166B2" w:rsidRDefault="009166B2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A45ABE">
            <w:pPr>
              <w:widowControl w:val="0"/>
            </w:pPr>
            <w:r>
              <w:t>The L</w:t>
            </w:r>
            <w:r w:rsidRPr="00A45ABE">
              <w:t xml:space="preserve">ane keeping assistance function shall be time limited and the additional steering torque shall end after a given timer </w:t>
            </w:r>
            <w:r w:rsidR="00732132">
              <w:t>interval so that the driver can</w:t>
            </w:r>
            <w:r w:rsidRPr="00A45ABE">
              <w:t>not misuse the system for autonomous driving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4603F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571F0">
            <w:pPr>
              <w:widowControl w:val="0"/>
              <w:spacing w:line="240" w:lineRule="auto"/>
            </w:pPr>
            <w: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105898">
            <w:pPr>
              <w:widowControl w:val="0"/>
              <w:spacing w:line="240" w:lineRule="auto"/>
            </w:pPr>
            <w:r>
              <w:t>Turn off the Lane keeping assistance function</w:t>
            </w:r>
          </w:p>
        </w:tc>
      </w:tr>
    </w:tbl>
    <w:p w:rsidR="009166B2" w:rsidRDefault="009166B2"/>
    <w:p w:rsidR="009166B2" w:rsidRDefault="009166B2"/>
    <w:p w:rsidR="009166B2" w:rsidRDefault="008A618F">
      <w:r>
        <w:t>Lane Keeping Assistance (LKA) Verification and Validation Acceptance Criteria:</w:t>
      </w:r>
    </w:p>
    <w:p w:rsidR="009166B2" w:rsidRDefault="009166B2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440D6">
            <w:pPr>
              <w:widowControl w:val="0"/>
            </w:pPr>
            <w:r>
              <w:t>The Max_duration should be a value which ensures that the driver does not take his hands off the wheel entirely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2E18C5">
            <w:pPr>
              <w:widowControl w:val="0"/>
              <w:spacing w:line="240" w:lineRule="auto"/>
            </w:pPr>
            <w:r>
              <w:t>Test that the Lane keeping assistance turns off after Max_duration</w:t>
            </w:r>
          </w:p>
        </w:tc>
      </w:tr>
    </w:tbl>
    <w:p w:rsidR="009166B2" w:rsidRDefault="009166B2"/>
    <w:p w:rsidR="009166B2" w:rsidRDefault="008A618F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:rsidR="00427E12" w:rsidRDefault="00427E12">
      <w:r w:rsidRPr="00427E12">
        <w:rPr>
          <w:noProof/>
          <w:lang w:val="en-US"/>
        </w:rPr>
        <w:drawing>
          <wp:inline distT="0" distB="0" distL="0" distR="0">
            <wp:extent cx="5943600" cy="3343275"/>
            <wp:effectExtent l="0" t="0" r="0" b="9525"/>
            <wp:docPr id="5" name="Picture 5" descr="D:\Workspace\CarND-Functional-Safety-Project\Architecture_Diagrams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Workspace\CarND-Functional-Safety-Project\Architecture_Diagrams\graphic_asset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B2" w:rsidRDefault="008A618F">
      <w:pPr>
        <w:pStyle w:val="Heading2"/>
        <w:contextualSpacing w:val="0"/>
      </w:pPr>
      <w:bookmarkStart w:id="19" w:name="_g2lqf7kmbspk" w:colFirst="0" w:colLast="0"/>
      <w:bookmarkEnd w:id="19"/>
      <w:r>
        <w:t>Allocation of Functional Safety Requirements to Architecture Elements</w:t>
      </w:r>
    </w:p>
    <w:p w:rsidR="009166B2" w:rsidRDefault="009166B2"/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9166B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B00A24" w:rsidP="00B00A24">
            <w:pPr>
              <w:widowControl w:val="0"/>
            </w:pPr>
            <w:r>
              <w:t>The Electronic Power Steering ECU shall ensure that the lane departure oscillating torque amplitude is below Max_Torque_Amplitude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11E9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11E9E">
            <w:pPr>
              <w:widowControl w:val="0"/>
            </w:pPr>
            <w:r>
              <w:t>The Electronic Power Steering ECU shall ensure that the lane departure oscillating torque frequency is below Max_Torque_Frequency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93C2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166B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Functional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Safety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9166B2" w:rsidRDefault="008A618F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623A" w:rsidRDefault="0047623A" w:rsidP="0047623A">
            <w:pPr>
              <w:autoSpaceDE w:val="0"/>
              <w:autoSpaceDN w:val="0"/>
              <w:spacing w:before="40" w:after="40"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The electronic power steering ECU shall ensure that the lane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keeping assistance torque is applied for only Max_Duration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</w:p>
          <w:p w:rsidR="009166B2" w:rsidRDefault="009166B2">
            <w:pPr>
              <w:widowControl w:val="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47623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9166B2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166B2" w:rsidRDefault="009166B2"/>
    <w:p w:rsidR="009166B2" w:rsidRDefault="009166B2"/>
    <w:p w:rsidR="009166B2" w:rsidRDefault="008A618F">
      <w:pPr>
        <w:pStyle w:val="Heading2"/>
        <w:contextualSpacing w:val="0"/>
      </w:pPr>
      <w:bookmarkStart w:id="20" w:name="_4w6r8buy4lrp" w:colFirst="0" w:colLast="0"/>
      <w:bookmarkEnd w:id="20"/>
      <w:r>
        <w:t>Warning and Degradation Concept</w:t>
      </w:r>
    </w:p>
    <w:p w:rsidR="009166B2" w:rsidRDefault="009166B2"/>
    <w:p w:rsidR="009166B2" w:rsidRDefault="009166B2"/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9166B2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9166B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F40D5">
            <w:pPr>
              <w:widowControl w:val="0"/>
              <w:spacing w:line="240" w:lineRule="auto"/>
            </w:pPr>
            <w:r>
              <w:t xml:space="preserve">Turn off </w:t>
            </w:r>
            <w:r w:rsidR="00CC6810">
              <w:t xml:space="preserve">LDW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3A5E01">
            <w:pPr>
              <w:widowControl w:val="0"/>
              <w:spacing w:line="240" w:lineRule="auto"/>
            </w:pPr>
            <w:r>
              <w:t>Malfunction_01</w:t>
            </w:r>
          </w:p>
          <w:p w:rsidR="003A5E01" w:rsidRDefault="003A5E01">
            <w:pPr>
              <w:widowControl w:val="0"/>
              <w:spacing w:line="240" w:lineRule="auto"/>
            </w:pPr>
            <w:r>
              <w:t>Malfunction_02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D7EA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3A5E01">
            <w:pPr>
              <w:widowControl w:val="0"/>
              <w:spacing w:line="240" w:lineRule="auto"/>
            </w:pPr>
            <w:r>
              <w:t xml:space="preserve">Lane departure </w:t>
            </w:r>
            <w:r w:rsidR="003E2B63">
              <w:t xml:space="preserve">Warning on </w:t>
            </w:r>
            <w:r>
              <w:t xml:space="preserve">car </w:t>
            </w:r>
            <w:r w:rsidR="003E2B63">
              <w:t>display</w:t>
            </w:r>
          </w:p>
        </w:tc>
      </w:tr>
      <w:tr w:rsidR="009166B2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A618F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0F40D5">
            <w:pPr>
              <w:widowControl w:val="0"/>
              <w:spacing w:line="240" w:lineRule="auto"/>
            </w:pPr>
            <w:r>
              <w:t xml:space="preserve">Turn off </w:t>
            </w:r>
            <w:r w:rsidR="00CC6810">
              <w:t xml:space="preserve">LKA </w:t>
            </w:r>
            <w:r>
              <w:t>functionality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D00848">
            <w:pPr>
              <w:widowControl w:val="0"/>
              <w:spacing w:line="240" w:lineRule="auto"/>
            </w:pPr>
            <w:r>
              <w:t>Malfunction_03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8D7EA8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66B2" w:rsidRDefault="00CC6810">
            <w:pPr>
              <w:widowControl w:val="0"/>
              <w:spacing w:line="240" w:lineRule="auto"/>
            </w:pPr>
            <w:r>
              <w:t xml:space="preserve">LKA </w:t>
            </w:r>
            <w:r w:rsidR="003E2B63">
              <w:t>Warning on display</w:t>
            </w:r>
          </w:p>
        </w:tc>
      </w:tr>
    </w:tbl>
    <w:p w:rsidR="009166B2" w:rsidRDefault="009166B2"/>
    <w:sectPr w:rsidR="009166B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C0575"/>
    <w:multiLevelType w:val="multilevel"/>
    <w:tmpl w:val="22A20F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166B2"/>
    <w:rsid w:val="000251BB"/>
    <w:rsid w:val="000767A5"/>
    <w:rsid w:val="00082751"/>
    <w:rsid w:val="00093C27"/>
    <w:rsid w:val="000F3FF9"/>
    <w:rsid w:val="000F40D5"/>
    <w:rsid w:val="00105898"/>
    <w:rsid w:val="00130AD0"/>
    <w:rsid w:val="00143982"/>
    <w:rsid w:val="00165C5A"/>
    <w:rsid w:val="00192089"/>
    <w:rsid w:val="001B1F27"/>
    <w:rsid w:val="001B2317"/>
    <w:rsid w:val="001C528D"/>
    <w:rsid w:val="002E18C5"/>
    <w:rsid w:val="00326B69"/>
    <w:rsid w:val="003A5E01"/>
    <w:rsid w:val="003E2B63"/>
    <w:rsid w:val="003E6F73"/>
    <w:rsid w:val="00427E12"/>
    <w:rsid w:val="0045011F"/>
    <w:rsid w:val="0047623A"/>
    <w:rsid w:val="005167F8"/>
    <w:rsid w:val="0054656A"/>
    <w:rsid w:val="00557E11"/>
    <w:rsid w:val="0069693C"/>
    <w:rsid w:val="006E4F18"/>
    <w:rsid w:val="00732132"/>
    <w:rsid w:val="00732646"/>
    <w:rsid w:val="00805AE4"/>
    <w:rsid w:val="00811E9E"/>
    <w:rsid w:val="008247BD"/>
    <w:rsid w:val="00833D2B"/>
    <w:rsid w:val="008440D6"/>
    <w:rsid w:val="008826C1"/>
    <w:rsid w:val="008A618F"/>
    <w:rsid w:val="008D7EA8"/>
    <w:rsid w:val="009166B2"/>
    <w:rsid w:val="00917975"/>
    <w:rsid w:val="00933B6E"/>
    <w:rsid w:val="0094603F"/>
    <w:rsid w:val="009571F0"/>
    <w:rsid w:val="009D0E29"/>
    <w:rsid w:val="009E2363"/>
    <w:rsid w:val="00A178D0"/>
    <w:rsid w:val="00A20B6A"/>
    <w:rsid w:val="00A45ABE"/>
    <w:rsid w:val="00AC2AF3"/>
    <w:rsid w:val="00AF10B7"/>
    <w:rsid w:val="00B00A24"/>
    <w:rsid w:val="00B2010D"/>
    <w:rsid w:val="00B46A9B"/>
    <w:rsid w:val="00C220DE"/>
    <w:rsid w:val="00C731C8"/>
    <w:rsid w:val="00C85021"/>
    <w:rsid w:val="00CB0742"/>
    <w:rsid w:val="00CC28D9"/>
    <w:rsid w:val="00CC6810"/>
    <w:rsid w:val="00CD063A"/>
    <w:rsid w:val="00CE36F3"/>
    <w:rsid w:val="00D00848"/>
    <w:rsid w:val="00D37C4A"/>
    <w:rsid w:val="00E321EF"/>
    <w:rsid w:val="00EA0703"/>
    <w:rsid w:val="00EC31F4"/>
    <w:rsid w:val="00EF238E"/>
    <w:rsid w:val="00F03318"/>
    <w:rsid w:val="00F618E2"/>
    <w:rsid w:val="00F812F5"/>
    <w:rsid w:val="00FB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5E05B"/>
  <w15:docId w15:val="{E838143B-CCBA-4B65-AFBB-716A2CF5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6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Akshatha Holla</cp:lastModifiedBy>
  <cp:revision>74</cp:revision>
  <dcterms:created xsi:type="dcterms:W3CDTF">2018-05-22T05:17:00Z</dcterms:created>
  <dcterms:modified xsi:type="dcterms:W3CDTF">2018-05-23T06:00:00Z</dcterms:modified>
</cp:coreProperties>
</file>