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6398" w:rsidRDefault="00000000">
      <w:pPr>
        <w:spacing w:after="494"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 xml:space="preserve"> </w:t>
      </w:r>
    </w:p>
    <w:p w:rsidR="006F6398" w:rsidRDefault="00000000">
      <w:pPr>
        <w:spacing w:after="223" w:line="259" w:lineRule="auto"/>
        <w:ind w:left="1440" w:firstLine="0"/>
        <w:jc w:val="left"/>
      </w:pPr>
      <w:r>
        <w:rPr>
          <w:sz w:val="20"/>
        </w:rPr>
        <w:t xml:space="preserve"> </w:t>
      </w:r>
    </w:p>
    <w:p w:rsidR="006F6398" w:rsidRDefault="00000000">
      <w:pPr>
        <w:spacing w:after="223" w:line="259" w:lineRule="auto"/>
        <w:ind w:left="1440" w:firstLine="0"/>
        <w:jc w:val="left"/>
      </w:pPr>
      <w:r>
        <w:rPr>
          <w:sz w:val="20"/>
        </w:rPr>
        <w:t xml:space="preserve"> </w:t>
      </w:r>
    </w:p>
    <w:p w:rsidR="006F6398" w:rsidRDefault="00000000">
      <w:pPr>
        <w:spacing w:after="0" w:line="259" w:lineRule="auto"/>
        <w:ind w:left="1440" w:firstLine="0"/>
        <w:jc w:val="left"/>
      </w:pPr>
      <w:r>
        <w:rPr>
          <w:sz w:val="20"/>
        </w:rPr>
        <w:t xml:space="preserve"> </w:t>
      </w:r>
    </w:p>
    <w:p w:rsidR="006F6398" w:rsidRDefault="00000000">
      <w:pPr>
        <w:spacing w:after="261" w:line="259" w:lineRule="auto"/>
        <w:ind w:left="2565" w:firstLine="0"/>
        <w:jc w:val="left"/>
      </w:pPr>
      <w:r>
        <w:rPr>
          <w:noProof/>
        </w:rPr>
        <w:drawing>
          <wp:inline distT="0" distB="0" distL="0" distR="0">
            <wp:extent cx="2698750" cy="76581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2698750" cy="765810"/>
                    </a:xfrm>
                    <a:prstGeom prst="rect">
                      <a:avLst/>
                    </a:prstGeom>
                  </pic:spPr>
                </pic:pic>
              </a:graphicData>
            </a:graphic>
          </wp:inline>
        </w:drawing>
      </w:r>
    </w:p>
    <w:p w:rsidR="006F6398" w:rsidRDefault="00000000">
      <w:pPr>
        <w:spacing w:after="223" w:line="259" w:lineRule="auto"/>
        <w:ind w:left="1440" w:firstLine="0"/>
        <w:jc w:val="left"/>
      </w:pPr>
      <w:r>
        <w:rPr>
          <w:sz w:val="20"/>
        </w:rPr>
        <w:t xml:space="preserve"> </w:t>
      </w:r>
    </w:p>
    <w:p w:rsidR="006F6398" w:rsidRDefault="00000000">
      <w:pPr>
        <w:spacing w:after="223" w:line="259" w:lineRule="auto"/>
        <w:ind w:left="1440" w:firstLine="0"/>
        <w:jc w:val="left"/>
      </w:pPr>
      <w:r>
        <w:rPr>
          <w:sz w:val="20"/>
        </w:rPr>
        <w:t xml:space="preserve"> </w:t>
      </w:r>
    </w:p>
    <w:p w:rsidR="006F6398" w:rsidRDefault="00000000">
      <w:pPr>
        <w:spacing w:after="221" w:line="259" w:lineRule="auto"/>
        <w:ind w:left="1440" w:firstLine="0"/>
        <w:jc w:val="left"/>
      </w:pPr>
      <w:r>
        <w:rPr>
          <w:sz w:val="20"/>
        </w:rPr>
        <w:t xml:space="preserve"> </w:t>
      </w:r>
    </w:p>
    <w:p w:rsidR="006F6398" w:rsidRDefault="00000000">
      <w:pPr>
        <w:spacing w:after="223" w:line="259" w:lineRule="auto"/>
        <w:ind w:left="1440" w:firstLine="0"/>
        <w:jc w:val="left"/>
      </w:pPr>
      <w:r>
        <w:rPr>
          <w:sz w:val="20"/>
        </w:rPr>
        <w:t xml:space="preserve"> </w:t>
      </w:r>
    </w:p>
    <w:p w:rsidR="006F6398" w:rsidRDefault="00000000">
      <w:pPr>
        <w:spacing w:after="223" w:line="259" w:lineRule="auto"/>
        <w:ind w:left="1440" w:firstLine="0"/>
        <w:jc w:val="left"/>
      </w:pPr>
      <w:r>
        <w:rPr>
          <w:sz w:val="20"/>
        </w:rPr>
        <w:t xml:space="preserve"> </w:t>
      </w:r>
    </w:p>
    <w:p w:rsidR="006F6398" w:rsidRDefault="00000000">
      <w:pPr>
        <w:spacing w:after="295" w:line="259" w:lineRule="auto"/>
        <w:ind w:left="1440" w:firstLine="0"/>
        <w:jc w:val="left"/>
      </w:pPr>
      <w:r>
        <w:rPr>
          <w:sz w:val="20"/>
        </w:rPr>
        <w:t xml:space="preserve"> </w:t>
      </w:r>
    </w:p>
    <w:p w:rsidR="006F6398" w:rsidRDefault="00000000">
      <w:pPr>
        <w:spacing w:after="249" w:line="259" w:lineRule="auto"/>
        <w:ind w:left="1440" w:firstLine="0"/>
        <w:jc w:val="left"/>
      </w:pPr>
      <w:r>
        <w:rPr>
          <w:sz w:val="28"/>
        </w:rPr>
        <w:t xml:space="preserve"> </w:t>
      </w:r>
    </w:p>
    <w:p w:rsidR="006F6398" w:rsidRDefault="00000000">
      <w:pPr>
        <w:spacing w:after="9" w:line="259" w:lineRule="auto"/>
        <w:ind w:left="53" w:firstLine="0"/>
        <w:jc w:val="center"/>
      </w:pPr>
      <w:r>
        <w:rPr>
          <w:b/>
          <w:sz w:val="32"/>
        </w:rPr>
        <w:t xml:space="preserve">COMPANIES REGULATIONS (AMENDMENT No. 2) 2021 </w:t>
      </w:r>
    </w:p>
    <w:p w:rsidR="006F6398" w:rsidRDefault="00000000">
      <w:pPr>
        <w:spacing w:after="0" w:line="259" w:lineRule="auto"/>
        <w:ind w:left="0" w:firstLine="0"/>
        <w:jc w:val="left"/>
      </w:pPr>
      <w:r>
        <w:rPr>
          <w:sz w:val="36"/>
        </w:rPr>
        <w:t xml:space="preserve"> </w:t>
      </w:r>
    </w:p>
    <w:p w:rsidR="006F6398" w:rsidRDefault="00000000">
      <w:pPr>
        <w:spacing w:after="0" w:line="259" w:lineRule="auto"/>
        <w:ind w:left="0" w:firstLine="0"/>
        <w:jc w:val="left"/>
      </w:pPr>
      <w:r>
        <w:rPr>
          <w:sz w:val="36"/>
        </w:rPr>
        <w:t xml:space="preserve"> </w:t>
      </w:r>
    </w:p>
    <w:p w:rsidR="006F6398" w:rsidRDefault="00000000">
      <w:pPr>
        <w:spacing w:after="0" w:line="259" w:lineRule="auto"/>
        <w:ind w:left="0" w:firstLine="0"/>
        <w:jc w:val="left"/>
      </w:pPr>
      <w:r>
        <w:rPr>
          <w:noProof/>
        </w:rPr>
        <w:drawing>
          <wp:inline distT="0" distB="0" distL="0" distR="0">
            <wp:extent cx="5724525" cy="291465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5724525" cy="2914650"/>
                    </a:xfrm>
                    <a:prstGeom prst="rect">
                      <a:avLst/>
                    </a:prstGeom>
                  </pic:spPr>
                </pic:pic>
              </a:graphicData>
            </a:graphic>
          </wp:inline>
        </w:drawing>
      </w:r>
    </w:p>
    <w:p w:rsidR="006F6398" w:rsidRDefault="006F6398">
      <w:pPr>
        <w:sectPr w:rsidR="006F6398">
          <w:footerReference w:type="even" r:id="rId9"/>
          <w:footerReference w:type="default" r:id="rId10"/>
          <w:footerReference w:type="first" r:id="rId11"/>
          <w:pgSz w:w="12240" w:h="15840"/>
          <w:pgMar w:top="1440" w:right="1497" w:bottom="1440" w:left="1320" w:header="720" w:footer="720" w:gutter="0"/>
          <w:cols w:space="720"/>
        </w:sectPr>
      </w:pPr>
    </w:p>
    <w:p w:rsidR="006F6398" w:rsidRDefault="00000000">
      <w:pPr>
        <w:spacing w:after="239" w:line="259" w:lineRule="auto"/>
        <w:ind w:left="882" w:firstLine="0"/>
        <w:jc w:val="center"/>
      </w:pPr>
      <w:r>
        <w:rPr>
          <w:b/>
        </w:rPr>
        <w:lastRenderedPageBreak/>
        <w:t xml:space="preserve">COMPANIES REGULATIONS (AMENDMENT No. 2) 2021 </w:t>
      </w:r>
    </w:p>
    <w:p w:rsidR="006F6398" w:rsidRDefault="00000000">
      <w:pPr>
        <w:spacing w:after="218" w:line="259" w:lineRule="auto"/>
        <w:ind w:left="880" w:firstLine="0"/>
        <w:jc w:val="center"/>
      </w:pPr>
      <w:r>
        <w:rPr>
          <w:sz w:val="24"/>
        </w:rPr>
        <w:t xml:space="preserve">Regulations to amend the Companies Regulations 2020 </w:t>
      </w:r>
    </w:p>
    <w:p w:rsidR="006F6398" w:rsidRDefault="00000000">
      <w:pPr>
        <w:spacing w:after="0" w:line="259" w:lineRule="auto"/>
        <w:ind w:left="0" w:right="53" w:firstLine="0"/>
        <w:jc w:val="right"/>
      </w:pPr>
      <w:r>
        <w:rPr>
          <w:sz w:val="24"/>
        </w:rPr>
        <w:t xml:space="preserve">  Date of Enactment: 25 August 2021</w:t>
      </w:r>
      <w:r>
        <w:rPr>
          <w:b/>
          <w:sz w:val="24"/>
        </w:rPr>
        <w:t xml:space="preserve"> </w:t>
      </w:r>
    </w:p>
    <w:p w:rsidR="006F6398" w:rsidRDefault="00000000">
      <w:pPr>
        <w:spacing w:after="220" w:line="259" w:lineRule="auto"/>
        <w:ind w:left="1004" w:firstLine="0"/>
        <w:jc w:val="left"/>
      </w:pPr>
      <w:r>
        <w:t xml:space="preserve"> </w:t>
      </w:r>
    </w:p>
    <w:p w:rsidR="006F6398" w:rsidRDefault="00000000">
      <w:pPr>
        <w:ind w:left="999" w:right="109"/>
      </w:pPr>
      <w:r>
        <w:t xml:space="preserve">The Board of Directors of the Abu Dhabi Global Market, in exercise of its powers under </w:t>
      </w:r>
    </w:p>
    <w:p w:rsidR="006F6398" w:rsidRDefault="00000000">
      <w:pPr>
        <w:spacing w:after="228"/>
        <w:ind w:left="999" w:right="109"/>
      </w:pPr>
      <w:r>
        <w:t xml:space="preserve">Article 6(1) of Law No. 4 of 2013 concerning the Abu Dhabi Global Market issued by His Highness the Ruler of the Emirate of Abu Dhabi, hereby enacts the following Regulations. </w:t>
      </w:r>
    </w:p>
    <w:p w:rsidR="006F6398" w:rsidRDefault="00000000">
      <w:pPr>
        <w:pStyle w:val="Heading1"/>
        <w:tabs>
          <w:tab w:val="center" w:pos="1087"/>
          <w:tab w:val="center" w:pos="4760"/>
        </w:tabs>
        <w:ind w:left="0" w:firstLine="0"/>
      </w:pPr>
      <w:r>
        <w:rPr>
          <w:rFonts w:ascii="Calibri" w:eastAsia="Calibri" w:hAnsi="Calibri" w:cs="Calibri"/>
          <w:b w:val="0"/>
        </w:rPr>
        <w:tab/>
      </w:r>
      <w:r>
        <w:t xml:space="preserve">1. </w:t>
      </w:r>
      <w:r>
        <w:tab/>
        <w:t xml:space="preserve">AMENDMENTS TO THE COMPANIES REGULATIONS 2020 </w:t>
      </w:r>
    </w:p>
    <w:p w:rsidR="006F6398" w:rsidRDefault="00000000">
      <w:pPr>
        <w:spacing w:after="0" w:line="259" w:lineRule="auto"/>
        <w:ind w:left="1712" w:firstLine="0"/>
        <w:jc w:val="left"/>
      </w:pPr>
      <w:r>
        <w:t xml:space="preserve"> </w:t>
      </w:r>
    </w:p>
    <w:p w:rsidR="006F6398" w:rsidRDefault="00000000">
      <w:pPr>
        <w:numPr>
          <w:ilvl w:val="0"/>
          <w:numId w:val="1"/>
        </w:numPr>
        <w:ind w:right="263" w:hanging="708"/>
      </w:pPr>
      <w:r>
        <w:t xml:space="preserve">The Companies Regulations 2020 are amended as follows: </w:t>
      </w:r>
    </w:p>
    <w:p w:rsidR="006F6398" w:rsidRDefault="00000000">
      <w:pPr>
        <w:spacing w:after="13" w:line="259" w:lineRule="auto"/>
        <w:ind w:left="1712" w:firstLine="0"/>
        <w:jc w:val="left"/>
      </w:pPr>
      <w:r>
        <w:rPr>
          <w:color w:val="010000"/>
        </w:rPr>
        <w:t xml:space="preserve"> </w:t>
      </w:r>
    </w:p>
    <w:p w:rsidR="006F6398" w:rsidRDefault="00000000">
      <w:pPr>
        <w:numPr>
          <w:ilvl w:val="0"/>
          <w:numId w:val="1"/>
        </w:numPr>
        <w:ind w:right="263" w:hanging="708"/>
      </w:pPr>
      <w:r>
        <w:rPr>
          <w:color w:val="010000"/>
        </w:rPr>
        <w:t>In paragraph 418(5)(a), delete the words “</w:t>
      </w:r>
      <w:r>
        <w:t>(where the auditor is a firm)”.</w:t>
      </w:r>
      <w:r>
        <w:rPr>
          <w:color w:val="010000"/>
        </w:rPr>
        <w:t xml:space="preserve"> </w:t>
      </w:r>
    </w:p>
    <w:p w:rsidR="006F6398" w:rsidRDefault="00000000">
      <w:pPr>
        <w:spacing w:after="2" w:line="259" w:lineRule="auto"/>
        <w:ind w:left="1604" w:firstLine="0"/>
        <w:jc w:val="left"/>
      </w:pPr>
      <w:r>
        <w:t xml:space="preserve"> </w:t>
      </w:r>
    </w:p>
    <w:p w:rsidR="006F6398" w:rsidRDefault="00000000">
      <w:pPr>
        <w:numPr>
          <w:ilvl w:val="0"/>
          <w:numId w:val="1"/>
        </w:numPr>
        <w:ind w:right="263" w:hanging="708"/>
      </w:pPr>
      <w:r>
        <w:t xml:space="preserve">In paragraph 420(4)(a), </w:t>
      </w:r>
      <w:r>
        <w:rPr>
          <w:color w:val="010000"/>
        </w:rPr>
        <w:t>delete the words “</w:t>
      </w:r>
      <w:r>
        <w:t>(where the auditor is a firm)”.</w:t>
      </w:r>
      <w:r>
        <w:rPr>
          <w:color w:val="010000"/>
        </w:rPr>
        <w:t xml:space="preserve"> </w:t>
      </w:r>
    </w:p>
    <w:p w:rsidR="006F6398" w:rsidRDefault="00000000">
      <w:pPr>
        <w:spacing w:after="2" w:line="259" w:lineRule="auto"/>
        <w:ind w:left="1604" w:firstLine="0"/>
        <w:jc w:val="left"/>
      </w:pPr>
      <w:r>
        <w:rPr>
          <w:color w:val="010000"/>
        </w:rPr>
        <w:t xml:space="preserve"> </w:t>
      </w:r>
    </w:p>
    <w:p w:rsidR="006F6398" w:rsidRDefault="00000000">
      <w:pPr>
        <w:numPr>
          <w:ilvl w:val="0"/>
          <w:numId w:val="1"/>
        </w:numPr>
        <w:ind w:right="263" w:hanging="708"/>
      </w:pPr>
      <w:r>
        <w:t xml:space="preserve">In paragraph 421(4)(a), </w:t>
      </w:r>
      <w:r>
        <w:rPr>
          <w:color w:val="010000"/>
        </w:rPr>
        <w:t>delete the words “</w:t>
      </w:r>
      <w:r>
        <w:t>(where the auditor is a firm)”.</w:t>
      </w:r>
      <w:r>
        <w:rPr>
          <w:color w:val="010000"/>
        </w:rPr>
        <w:t xml:space="preserve"> </w:t>
      </w:r>
    </w:p>
    <w:p w:rsidR="006F6398" w:rsidRDefault="00000000">
      <w:pPr>
        <w:spacing w:after="0" w:line="259" w:lineRule="auto"/>
        <w:ind w:left="884" w:firstLine="0"/>
        <w:jc w:val="left"/>
      </w:pPr>
      <w:r>
        <w:rPr>
          <w:color w:val="010000"/>
        </w:rPr>
        <w:t xml:space="preserve"> </w:t>
      </w:r>
    </w:p>
    <w:p w:rsidR="006F6398" w:rsidRDefault="00000000">
      <w:pPr>
        <w:numPr>
          <w:ilvl w:val="0"/>
          <w:numId w:val="1"/>
        </w:numPr>
        <w:ind w:right="263" w:hanging="708"/>
      </w:pPr>
      <w:r>
        <w:rPr>
          <w:color w:val="010000"/>
        </w:rPr>
        <w:t xml:space="preserve">In Section 447, a new sub-section (5) is inserted immediately after sub-section (4) as follows: </w:t>
      </w:r>
    </w:p>
    <w:p w:rsidR="006F6398" w:rsidRDefault="00000000">
      <w:pPr>
        <w:spacing w:after="0" w:line="259" w:lineRule="auto"/>
        <w:ind w:left="1604" w:firstLine="0"/>
        <w:jc w:val="left"/>
      </w:pPr>
      <w:r>
        <w:rPr>
          <w:color w:val="010000"/>
        </w:rPr>
        <w:t xml:space="preserve"> </w:t>
      </w:r>
    </w:p>
    <w:p w:rsidR="006F6398" w:rsidRDefault="00000000">
      <w:pPr>
        <w:ind w:left="2334" w:right="263"/>
      </w:pPr>
      <w:r>
        <w:rPr>
          <w:color w:val="010000"/>
        </w:rPr>
        <w:t xml:space="preserve">"A company that is not exempt from audit must appoint an auditor who is eligible for appointment under Part 35 of these Regulations and any Rules made thereunder, including, in the case of public interest entities and financial institutions, satisfying any additional requirements for auditors of such companies."  </w:t>
      </w:r>
    </w:p>
    <w:p w:rsidR="006F6398" w:rsidRDefault="00000000">
      <w:pPr>
        <w:spacing w:after="0" w:line="259" w:lineRule="auto"/>
        <w:ind w:left="1604" w:firstLine="0"/>
        <w:jc w:val="left"/>
      </w:pPr>
      <w:r>
        <w:rPr>
          <w:color w:val="010000"/>
        </w:rPr>
        <w:t xml:space="preserve"> </w:t>
      </w:r>
    </w:p>
    <w:p w:rsidR="006F6398" w:rsidRDefault="00000000">
      <w:pPr>
        <w:ind w:left="1614" w:right="263"/>
      </w:pPr>
      <w:r>
        <w:rPr>
          <w:color w:val="010000"/>
        </w:rPr>
        <w:t xml:space="preserve">and sub-sections (5) and (6) are renumbered accordingly. </w:t>
      </w:r>
    </w:p>
    <w:p w:rsidR="006F6398" w:rsidRDefault="00000000">
      <w:pPr>
        <w:spacing w:after="0" w:line="259" w:lineRule="auto"/>
        <w:ind w:left="1604" w:firstLine="0"/>
        <w:jc w:val="left"/>
      </w:pPr>
      <w:r>
        <w:rPr>
          <w:color w:val="010000"/>
        </w:rPr>
        <w:t xml:space="preserve"> </w:t>
      </w:r>
    </w:p>
    <w:p w:rsidR="006F6398" w:rsidRDefault="00000000">
      <w:pPr>
        <w:numPr>
          <w:ilvl w:val="0"/>
          <w:numId w:val="1"/>
        </w:numPr>
        <w:ind w:right="263" w:hanging="708"/>
      </w:pPr>
      <w:r>
        <w:rPr>
          <w:color w:val="010000"/>
        </w:rPr>
        <w:t xml:space="preserve">In sub-section 473(3): </w:t>
      </w:r>
    </w:p>
    <w:p w:rsidR="006F6398" w:rsidRDefault="00000000">
      <w:pPr>
        <w:spacing w:after="15" w:line="259" w:lineRule="auto"/>
        <w:ind w:left="1604" w:firstLine="0"/>
        <w:jc w:val="left"/>
      </w:pPr>
      <w:r>
        <w:rPr>
          <w:color w:val="010000"/>
        </w:rPr>
        <w:t xml:space="preserve"> </w:t>
      </w:r>
    </w:p>
    <w:p w:rsidR="006F6398" w:rsidRDefault="00000000">
      <w:pPr>
        <w:numPr>
          <w:ilvl w:val="1"/>
          <w:numId w:val="1"/>
        </w:numPr>
        <w:spacing w:after="32"/>
        <w:ind w:right="263" w:hanging="590"/>
      </w:pPr>
      <w:r>
        <w:rPr>
          <w:color w:val="010000"/>
        </w:rPr>
        <w:t xml:space="preserve">delete the words “Where the auditor is a firm” and replace those words with </w:t>
      </w:r>
    </w:p>
    <w:p w:rsidR="006F6398" w:rsidRDefault="00000000">
      <w:pPr>
        <w:ind w:left="2312" w:right="263"/>
      </w:pPr>
      <w:r>
        <w:rPr>
          <w:color w:val="010000"/>
        </w:rPr>
        <w:t xml:space="preserve">“The”; </w:t>
      </w:r>
    </w:p>
    <w:p w:rsidR="006F6398" w:rsidRDefault="00000000">
      <w:pPr>
        <w:spacing w:after="14" w:line="259" w:lineRule="auto"/>
        <w:ind w:left="2302" w:firstLine="0"/>
        <w:jc w:val="left"/>
      </w:pPr>
      <w:r>
        <w:rPr>
          <w:color w:val="010000"/>
        </w:rPr>
        <w:t xml:space="preserve"> </w:t>
      </w:r>
    </w:p>
    <w:p w:rsidR="006F6398" w:rsidRDefault="00000000">
      <w:pPr>
        <w:numPr>
          <w:ilvl w:val="1"/>
          <w:numId w:val="1"/>
        </w:numPr>
        <w:ind w:right="263" w:hanging="590"/>
      </w:pPr>
      <w:r>
        <w:rPr>
          <w:color w:val="010000"/>
        </w:rPr>
        <w:t xml:space="preserve">insert the words “of the company’s auditor” immediately after the word “right”. </w:t>
      </w:r>
    </w:p>
    <w:p w:rsidR="006F6398" w:rsidRDefault="00000000">
      <w:pPr>
        <w:spacing w:after="0" w:line="259" w:lineRule="auto"/>
        <w:ind w:left="1712" w:firstLine="0"/>
        <w:jc w:val="left"/>
      </w:pPr>
      <w:r>
        <w:rPr>
          <w:color w:val="010000"/>
        </w:rPr>
        <w:t xml:space="preserve"> </w:t>
      </w:r>
    </w:p>
    <w:p w:rsidR="006F6398" w:rsidRDefault="00000000">
      <w:pPr>
        <w:numPr>
          <w:ilvl w:val="0"/>
          <w:numId w:val="1"/>
        </w:numPr>
        <w:ind w:right="263" w:hanging="708"/>
      </w:pPr>
      <w:r>
        <w:rPr>
          <w:color w:val="010000"/>
        </w:rPr>
        <w:t xml:space="preserve">Section 475 is replaced by the following: </w:t>
      </w:r>
    </w:p>
    <w:p w:rsidR="006F6398" w:rsidRDefault="00000000">
      <w:pPr>
        <w:spacing w:after="0" w:line="259" w:lineRule="auto"/>
        <w:ind w:left="1604" w:firstLine="0"/>
        <w:jc w:val="left"/>
      </w:pPr>
      <w:r>
        <w:rPr>
          <w:color w:val="010000"/>
        </w:rPr>
        <w:t xml:space="preserve"> </w:t>
      </w:r>
    </w:p>
    <w:p w:rsidR="006F6398" w:rsidRDefault="00000000">
      <w:pPr>
        <w:pStyle w:val="Heading2"/>
        <w:ind w:left="1599"/>
      </w:pPr>
      <w:r>
        <w:rPr>
          <w:b w:val="0"/>
        </w:rPr>
        <w:t>"</w:t>
      </w:r>
      <w:r>
        <w:t>475.   Senior auditor</w:t>
      </w:r>
      <w:r>
        <w:rPr>
          <w:b w:val="0"/>
        </w:rPr>
        <w:t xml:space="preserve"> </w:t>
      </w:r>
    </w:p>
    <w:p w:rsidR="006F6398" w:rsidRDefault="00000000">
      <w:pPr>
        <w:spacing w:after="0" w:line="259" w:lineRule="auto"/>
        <w:ind w:left="1604" w:firstLine="0"/>
        <w:jc w:val="left"/>
      </w:pPr>
      <w:r>
        <w:rPr>
          <w:color w:val="010000"/>
        </w:rPr>
        <w:t xml:space="preserve"> </w:t>
      </w:r>
    </w:p>
    <w:p w:rsidR="006F6398" w:rsidRDefault="00000000">
      <w:pPr>
        <w:numPr>
          <w:ilvl w:val="0"/>
          <w:numId w:val="2"/>
        </w:numPr>
        <w:ind w:right="263" w:hanging="732"/>
      </w:pPr>
      <w:r>
        <w:rPr>
          <w:color w:val="010000"/>
        </w:rPr>
        <w:t xml:space="preserve">The senior auditor means the individual appointed by the audit firm as the audit principal in relation to the audit in accordance with Rules made by the Registrar under Part 35 of these Regulations. </w:t>
      </w:r>
    </w:p>
    <w:p w:rsidR="006F6398" w:rsidRDefault="00000000">
      <w:pPr>
        <w:spacing w:after="0" w:line="259" w:lineRule="auto"/>
        <w:ind w:left="1712" w:firstLine="0"/>
        <w:jc w:val="left"/>
      </w:pPr>
      <w:r>
        <w:rPr>
          <w:color w:val="010000"/>
        </w:rPr>
        <w:t xml:space="preserve"> </w:t>
      </w:r>
    </w:p>
    <w:p w:rsidR="006F6398" w:rsidRDefault="00000000">
      <w:pPr>
        <w:numPr>
          <w:ilvl w:val="0"/>
          <w:numId w:val="2"/>
        </w:numPr>
        <w:ind w:right="263" w:hanging="732"/>
      </w:pPr>
      <w:r>
        <w:rPr>
          <w:color w:val="010000"/>
        </w:rPr>
        <w:t xml:space="preserve">The senior auditor must be eligible for appointment as audit principal of the company in question, including, in the case of public interest entities and financial institutions, satisfying any additional requirements for audit principals of such companies." </w:t>
      </w:r>
    </w:p>
    <w:p w:rsidR="006F6398" w:rsidRDefault="00000000">
      <w:pPr>
        <w:spacing w:after="6" w:line="259" w:lineRule="auto"/>
        <w:ind w:left="1604" w:firstLine="0"/>
        <w:jc w:val="left"/>
      </w:pPr>
      <w:r>
        <w:rPr>
          <w:color w:val="010000"/>
        </w:rPr>
        <w:t xml:space="preserve"> </w:t>
      </w:r>
    </w:p>
    <w:p w:rsidR="006F6398" w:rsidRDefault="00000000">
      <w:pPr>
        <w:numPr>
          <w:ilvl w:val="0"/>
          <w:numId w:val="3"/>
        </w:numPr>
        <w:ind w:right="263" w:hanging="708"/>
      </w:pPr>
      <w:r>
        <w:rPr>
          <w:color w:val="010000"/>
        </w:rPr>
        <w:lastRenderedPageBreak/>
        <w:t>In paragraph 476(1)(a), delete the words “</w:t>
      </w:r>
      <w:r>
        <w:t>(where the auditor is a firm)”.</w:t>
      </w:r>
      <w:r>
        <w:rPr>
          <w:color w:val="010000"/>
        </w:rPr>
        <w:t xml:space="preserve"> </w:t>
      </w:r>
    </w:p>
    <w:p w:rsidR="006F6398" w:rsidRDefault="00000000">
      <w:pPr>
        <w:spacing w:after="0" w:line="259" w:lineRule="auto"/>
        <w:ind w:left="1712" w:firstLine="0"/>
        <w:jc w:val="left"/>
      </w:pPr>
      <w:r>
        <w:rPr>
          <w:color w:val="010000"/>
        </w:rPr>
        <w:t xml:space="preserve"> </w:t>
      </w:r>
    </w:p>
    <w:p w:rsidR="006F6398" w:rsidRDefault="00000000">
      <w:pPr>
        <w:numPr>
          <w:ilvl w:val="0"/>
          <w:numId w:val="3"/>
        </w:numPr>
        <w:ind w:right="263" w:hanging="708"/>
      </w:pPr>
      <w:r>
        <w:t xml:space="preserve">In sub-section 477(1), </w:t>
      </w:r>
      <w:r>
        <w:rPr>
          <w:color w:val="010000"/>
        </w:rPr>
        <w:t>delete the words “</w:t>
      </w:r>
      <w:r>
        <w:t>where the auditor is a firm,”.</w:t>
      </w:r>
      <w:r>
        <w:rPr>
          <w:color w:val="010000"/>
        </w:rPr>
        <w:t xml:space="preserve"> </w:t>
      </w:r>
    </w:p>
    <w:p w:rsidR="006F6398" w:rsidRDefault="00000000">
      <w:pPr>
        <w:spacing w:after="4" w:line="259" w:lineRule="auto"/>
        <w:ind w:left="884" w:firstLine="0"/>
        <w:jc w:val="left"/>
      </w:pPr>
      <w:r>
        <w:rPr>
          <w:color w:val="010000"/>
        </w:rPr>
        <w:t xml:space="preserve"> </w:t>
      </w:r>
    </w:p>
    <w:p w:rsidR="006F6398" w:rsidRDefault="00000000">
      <w:pPr>
        <w:numPr>
          <w:ilvl w:val="0"/>
          <w:numId w:val="3"/>
        </w:numPr>
        <w:ind w:right="263" w:hanging="708"/>
      </w:pPr>
      <w:r>
        <w:rPr>
          <w:color w:val="010000"/>
        </w:rPr>
        <w:t>In paragraph 477(2)(b)(iii), delete the words “</w:t>
      </w:r>
      <w:r>
        <w:t>(where the auditor is a firm)”.</w:t>
      </w:r>
      <w:r>
        <w:rPr>
          <w:color w:val="010000"/>
        </w:rPr>
        <w:t xml:space="preserve"> </w:t>
      </w:r>
    </w:p>
    <w:p w:rsidR="006F6398" w:rsidRDefault="00000000">
      <w:pPr>
        <w:spacing w:after="0" w:line="259" w:lineRule="auto"/>
        <w:ind w:left="1712" w:firstLine="0"/>
        <w:jc w:val="left"/>
      </w:pPr>
      <w:r>
        <w:rPr>
          <w:color w:val="010000"/>
        </w:rPr>
        <w:t xml:space="preserve"> </w:t>
      </w:r>
    </w:p>
    <w:p w:rsidR="006F6398" w:rsidRDefault="00000000">
      <w:pPr>
        <w:numPr>
          <w:ilvl w:val="0"/>
          <w:numId w:val="3"/>
        </w:numPr>
        <w:ind w:right="263" w:hanging="708"/>
      </w:pPr>
      <w:r>
        <w:rPr>
          <w:color w:val="010000"/>
        </w:rPr>
        <w:t xml:space="preserve">Section 491 is amended as follows: </w:t>
      </w:r>
    </w:p>
    <w:p w:rsidR="006F6398" w:rsidRDefault="00000000">
      <w:pPr>
        <w:spacing w:after="15" w:line="259" w:lineRule="auto"/>
        <w:ind w:left="1712" w:firstLine="0"/>
        <w:jc w:val="left"/>
      </w:pPr>
      <w:r>
        <w:rPr>
          <w:color w:val="010000"/>
        </w:rPr>
        <w:t xml:space="preserve"> </w:t>
      </w:r>
    </w:p>
    <w:p w:rsidR="006F6398" w:rsidRDefault="00000000">
      <w:pPr>
        <w:numPr>
          <w:ilvl w:val="1"/>
          <w:numId w:val="3"/>
        </w:numPr>
        <w:spacing w:after="25"/>
        <w:ind w:right="263" w:hanging="590"/>
      </w:pPr>
      <w:r>
        <w:rPr>
          <w:color w:val="010000"/>
        </w:rPr>
        <w:t xml:space="preserve">in the title to the section the words “appropriate audit authority” are deleted and the word “Registrar” inserted; </w:t>
      </w:r>
    </w:p>
    <w:p w:rsidR="006F6398" w:rsidRDefault="00000000">
      <w:pPr>
        <w:spacing w:after="17" w:line="259" w:lineRule="auto"/>
        <w:ind w:left="1712" w:firstLine="0"/>
        <w:jc w:val="left"/>
      </w:pPr>
      <w:r>
        <w:rPr>
          <w:color w:val="010000"/>
        </w:rPr>
        <w:t xml:space="preserve"> </w:t>
      </w:r>
    </w:p>
    <w:p w:rsidR="006F6398" w:rsidRDefault="00000000">
      <w:pPr>
        <w:numPr>
          <w:ilvl w:val="1"/>
          <w:numId w:val="3"/>
        </w:numPr>
        <w:ind w:right="263" w:hanging="590"/>
      </w:pPr>
      <w:r>
        <w:rPr>
          <w:color w:val="010000"/>
        </w:rPr>
        <w:t xml:space="preserve">in paragraph 491(1)(b) the word “his” is deleted and the word “their” inserted; </w:t>
      </w:r>
    </w:p>
    <w:p w:rsidR="006F6398" w:rsidRDefault="00000000">
      <w:pPr>
        <w:spacing w:after="0" w:line="259" w:lineRule="auto"/>
        <w:ind w:left="884" w:firstLine="0"/>
        <w:jc w:val="left"/>
      </w:pPr>
      <w:r>
        <w:rPr>
          <w:color w:val="010000"/>
        </w:rPr>
        <w:t xml:space="preserve"> </w:t>
      </w:r>
    </w:p>
    <w:p w:rsidR="006F6398" w:rsidRDefault="00000000">
      <w:pPr>
        <w:numPr>
          <w:ilvl w:val="1"/>
          <w:numId w:val="3"/>
        </w:numPr>
        <w:ind w:right="263" w:hanging="590"/>
      </w:pPr>
      <w:r>
        <w:rPr>
          <w:color w:val="010000"/>
        </w:rPr>
        <w:t xml:space="preserve">in paragraph 491(1)(c) the words “the appropriate audit authority and” are deleted; and </w:t>
      </w:r>
    </w:p>
    <w:p w:rsidR="006F6398" w:rsidRDefault="00000000">
      <w:pPr>
        <w:spacing w:after="0" w:line="259" w:lineRule="auto"/>
        <w:ind w:left="1712" w:firstLine="0"/>
        <w:jc w:val="left"/>
      </w:pPr>
      <w:r>
        <w:rPr>
          <w:color w:val="010000"/>
        </w:rPr>
        <w:t xml:space="preserve"> </w:t>
      </w:r>
    </w:p>
    <w:p w:rsidR="006F6398" w:rsidRDefault="00000000">
      <w:pPr>
        <w:numPr>
          <w:ilvl w:val="1"/>
          <w:numId w:val="3"/>
        </w:numPr>
        <w:ind w:right="263" w:hanging="590"/>
      </w:pPr>
      <w:r>
        <w:rPr>
          <w:color w:val="010000"/>
        </w:rPr>
        <w:t xml:space="preserve">in paragraph 491(2)(a): </w:t>
      </w:r>
    </w:p>
    <w:p w:rsidR="006F6398" w:rsidRDefault="00000000">
      <w:pPr>
        <w:spacing w:after="9" w:line="259" w:lineRule="auto"/>
        <w:ind w:left="1604" w:firstLine="0"/>
        <w:jc w:val="left"/>
      </w:pPr>
      <w:r>
        <w:rPr>
          <w:color w:val="010000"/>
        </w:rPr>
        <w:t xml:space="preserve"> </w:t>
      </w:r>
    </w:p>
    <w:p w:rsidR="006F6398" w:rsidRDefault="00000000">
      <w:pPr>
        <w:numPr>
          <w:ilvl w:val="2"/>
          <w:numId w:val="3"/>
        </w:numPr>
        <w:spacing w:after="32"/>
        <w:ind w:right="263" w:hanging="739"/>
      </w:pPr>
      <w:r>
        <w:rPr>
          <w:color w:val="010000"/>
        </w:rPr>
        <w:t xml:space="preserve">the words “appropriate audit authority” are deleted and the word </w:t>
      </w:r>
    </w:p>
    <w:p w:rsidR="006F6398" w:rsidRDefault="00000000">
      <w:pPr>
        <w:ind w:left="3051" w:right="263"/>
      </w:pPr>
      <w:r>
        <w:rPr>
          <w:color w:val="010000"/>
        </w:rPr>
        <w:t xml:space="preserve">“Registrar” inserted; </w:t>
      </w:r>
    </w:p>
    <w:p w:rsidR="006F6398" w:rsidRDefault="00000000">
      <w:pPr>
        <w:spacing w:after="17" w:line="259" w:lineRule="auto"/>
        <w:ind w:left="3041" w:firstLine="0"/>
        <w:jc w:val="left"/>
      </w:pPr>
      <w:r>
        <w:rPr>
          <w:color w:val="010000"/>
        </w:rPr>
        <w:t xml:space="preserve"> </w:t>
      </w:r>
    </w:p>
    <w:p w:rsidR="006F6398" w:rsidRDefault="00000000">
      <w:pPr>
        <w:numPr>
          <w:ilvl w:val="2"/>
          <w:numId w:val="3"/>
        </w:numPr>
        <w:ind w:right="263" w:hanging="739"/>
      </w:pPr>
      <w:r>
        <w:rPr>
          <w:color w:val="010000"/>
        </w:rPr>
        <w:t xml:space="preserve">the words “he has” are deleted and the words “they have” inserted”; </w:t>
      </w:r>
    </w:p>
    <w:p w:rsidR="006F6398" w:rsidRDefault="00000000">
      <w:pPr>
        <w:spacing w:after="16" w:line="259" w:lineRule="auto"/>
        <w:ind w:left="1604" w:firstLine="0"/>
        <w:jc w:val="left"/>
      </w:pPr>
      <w:r>
        <w:rPr>
          <w:color w:val="010000"/>
        </w:rPr>
        <w:t xml:space="preserve"> </w:t>
      </w:r>
    </w:p>
    <w:p w:rsidR="006F6398" w:rsidRDefault="00000000">
      <w:pPr>
        <w:numPr>
          <w:ilvl w:val="1"/>
          <w:numId w:val="3"/>
        </w:numPr>
        <w:ind w:right="263" w:hanging="590"/>
      </w:pPr>
      <w:r>
        <w:rPr>
          <w:color w:val="010000"/>
        </w:rPr>
        <w:t xml:space="preserve">in paragraph 491(2)(b), delete the words “by him”; </w:t>
      </w:r>
    </w:p>
    <w:p w:rsidR="006F6398" w:rsidRDefault="00000000">
      <w:pPr>
        <w:spacing w:after="11" w:line="259" w:lineRule="auto"/>
        <w:ind w:left="2302" w:firstLine="0"/>
        <w:jc w:val="left"/>
      </w:pPr>
      <w:r>
        <w:rPr>
          <w:color w:val="010000"/>
        </w:rPr>
        <w:t xml:space="preserve"> </w:t>
      </w:r>
    </w:p>
    <w:p w:rsidR="006F6398" w:rsidRDefault="00000000">
      <w:pPr>
        <w:numPr>
          <w:ilvl w:val="1"/>
          <w:numId w:val="3"/>
        </w:numPr>
        <w:ind w:right="263" w:hanging="590"/>
      </w:pPr>
      <w:r>
        <w:rPr>
          <w:color w:val="010000"/>
        </w:rPr>
        <w:t xml:space="preserve">in sub-section 491(3), delete the word “his” and insert “their”; </w:t>
      </w:r>
    </w:p>
    <w:p w:rsidR="006F6398" w:rsidRDefault="00000000">
      <w:pPr>
        <w:spacing w:after="0" w:line="259" w:lineRule="auto"/>
        <w:ind w:left="1604" w:firstLine="0"/>
        <w:jc w:val="left"/>
      </w:pPr>
      <w:r>
        <w:rPr>
          <w:color w:val="010000"/>
        </w:rPr>
        <w:t xml:space="preserve"> </w:t>
      </w:r>
    </w:p>
    <w:p w:rsidR="006F6398" w:rsidRDefault="00000000">
      <w:pPr>
        <w:numPr>
          <w:ilvl w:val="1"/>
          <w:numId w:val="3"/>
        </w:numPr>
        <w:ind w:right="263" w:hanging="590"/>
      </w:pPr>
      <w:r>
        <w:rPr>
          <w:color w:val="010000"/>
        </w:rPr>
        <w:t xml:space="preserve">in paragraph 491(4)(a), delete the word “he” and insert “they”; </w:t>
      </w:r>
    </w:p>
    <w:p w:rsidR="006F6398" w:rsidRDefault="00000000">
      <w:pPr>
        <w:spacing w:after="4" w:line="259" w:lineRule="auto"/>
        <w:ind w:left="884" w:firstLine="0"/>
        <w:jc w:val="left"/>
      </w:pPr>
      <w:r>
        <w:rPr>
          <w:color w:val="010000"/>
        </w:rPr>
        <w:t xml:space="preserve"> </w:t>
      </w:r>
    </w:p>
    <w:p w:rsidR="006F6398" w:rsidRDefault="00000000">
      <w:pPr>
        <w:numPr>
          <w:ilvl w:val="1"/>
          <w:numId w:val="3"/>
        </w:numPr>
        <w:spacing w:after="28"/>
        <w:ind w:right="263" w:hanging="590"/>
      </w:pPr>
      <w:r>
        <w:rPr>
          <w:color w:val="010000"/>
        </w:rPr>
        <w:t xml:space="preserve">in sub-section 491(7), delete the words “A person” and insert the words “An auditor”; </w:t>
      </w:r>
    </w:p>
    <w:p w:rsidR="006F6398" w:rsidRDefault="00000000">
      <w:pPr>
        <w:spacing w:after="12" w:line="259" w:lineRule="auto"/>
        <w:ind w:left="884" w:firstLine="0"/>
        <w:jc w:val="left"/>
      </w:pPr>
      <w:r>
        <w:rPr>
          <w:color w:val="010000"/>
        </w:rPr>
        <w:t xml:space="preserve"> </w:t>
      </w:r>
    </w:p>
    <w:p w:rsidR="006F6398" w:rsidRDefault="00000000">
      <w:pPr>
        <w:numPr>
          <w:ilvl w:val="1"/>
          <w:numId w:val="3"/>
        </w:numPr>
        <w:ind w:right="263" w:hanging="590"/>
      </w:pPr>
      <w:r>
        <w:rPr>
          <w:color w:val="010000"/>
        </w:rPr>
        <w:t xml:space="preserve">in sub-section 491(8), delete the words “If that person is a firm” and insert the word “A”; </w:t>
      </w:r>
    </w:p>
    <w:p w:rsidR="006F6398" w:rsidRDefault="00000000">
      <w:pPr>
        <w:spacing w:after="0" w:line="259" w:lineRule="auto"/>
        <w:ind w:left="884" w:firstLine="0"/>
        <w:jc w:val="left"/>
      </w:pPr>
      <w:r>
        <w:rPr>
          <w:color w:val="010000"/>
        </w:rPr>
        <w:t xml:space="preserve"> </w:t>
      </w:r>
    </w:p>
    <w:p w:rsidR="006F6398" w:rsidRDefault="00000000">
      <w:pPr>
        <w:numPr>
          <w:ilvl w:val="1"/>
          <w:numId w:val="3"/>
        </w:numPr>
        <w:ind w:right="263" w:hanging="590"/>
      </w:pPr>
      <w:r>
        <w:rPr>
          <w:color w:val="010000"/>
        </w:rPr>
        <w:t xml:space="preserve">in sub-section 491(9): </w:t>
      </w:r>
    </w:p>
    <w:p w:rsidR="006F6398" w:rsidRDefault="00000000">
      <w:pPr>
        <w:spacing w:after="6" w:line="259" w:lineRule="auto"/>
        <w:ind w:left="1604" w:firstLine="0"/>
        <w:jc w:val="left"/>
      </w:pPr>
      <w:r>
        <w:rPr>
          <w:color w:val="010000"/>
        </w:rPr>
        <w:t xml:space="preserve"> </w:t>
      </w:r>
    </w:p>
    <w:p w:rsidR="006F6398" w:rsidRDefault="00000000">
      <w:pPr>
        <w:numPr>
          <w:ilvl w:val="2"/>
          <w:numId w:val="3"/>
        </w:numPr>
        <w:ind w:right="263" w:hanging="739"/>
      </w:pPr>
      <w:r>
        <w:rPr>
          <w:color w:val="010000"/>
        </w:rPr>
        <w:t>delete the words “A person” and insert the words “</w:t>
      </w:r>
      <w:r>
        <w:t>An auditor and any officer of the auditor</w:t>
      </w:r>
      <w:r>
        <w:rPr>
          <w:color w:val="010000"/>
        </w:rPr>
        <w:t xml:space="preserve">”; and </w:t>
      </w:r>
    </w:p>
    <w:p w:rsidR="006F6398" w:rsidRDefault="00000000">
      <w:pPr>
        <w:spacing w:after="15" w:line="259" w:lineRule="auto"/>
        <w:ind w:left="3022" w:firstLine="0"/>
        <w:jc w:val="left"/>
      </w:pPr>
      <w:r>
        <w:rPr>
          <w:color w:val="010000"/>
        </w:rPr>
        <w:t xml:space="preserve"> </w:t>
      </w:r>
    </w:p>
    <w:p w:rsidR="006F6398" w:rsidRDefault="00000000">
      <w:pPr>
        <w:numPr>
          <w:ilvl w:val="2"/>
          <w:numId w:val="3"/>
        </w:numPr>
        <w:ind w:right="263" w:hanging="739"/>
      </w:pPr>
      <w:r>
        <w:rPr>
          <w:color w:val="010000"/>
        </w:rPr>
        <w:t xml:space="preserve">delete the words “he shows” and insert the words “they show”; </w:t>
      </w:r>
    </w:p>
    <w:p w:rsidR="006F6398" w:rsidRDefault="00000000">
      <w:pPr>
        <w:spacing w:after="11" w:line="259" w:lineRule="auto"/>
        <w:ind w:left="884" w:firstLine="0"/>
        <w:jc w:val="left"/>
      </w:pPr>
      <w:r>
        <w:rPr>
          <w:color w:val="010000"/>
        </w:rPr>
        <w:t xml:space="preserve"> </w:t>
      </w:r>
    </w:p>
    <w:p w:rsidR="006F6398" w:rsidRDefault="00000000">
      <w:pPr>
        <w:numPr>
          <w:ilvl w:val="1"/>
          <w:numId w:val="3"/>
        </w:numPr>
        <w:ind w:right="263" w:hanging="590"/>
      </w:pPr>
      <w:r>
        <w:rPr>
          <w:color w:val="010000"/>
        </w:rPr>
        <w:t>in sub-section 491(10), delete the words “A person” and insert the words “</w:t>
      </w:r>
      <w:r>
        <w:t>An auditor</w:t>
      </w:r>
      <w:r>
        <w:rPr>
          <w:color w:val="010000"/>
        </w:rPr>
        <w:t xml:space="preserve">”. </w:t>
      </w:r>
    </w:p>
    <w:p w:rsidR="006F6398" w:rsidRDefault="00000000">
      <w:pPr>
        <w:spacing w:after="0" w:line="240" w:lineRule="auto"/>
        <w:ind w:left="884" w:right="7552" w:firstLine="0"/>
        <w:jc w:val="left"/>
      </w:pPr>
      <w:r>
        <w:rPr>
          <w:color w:val="010000"/>
        </w:rPr>
        <w:t xml:space="preserve">  </w:t>
      </w:r>
    </w:p>
    <w:p w:rsidR="006F6398" w:rsidRDefault="00000000">
      <w:pPr>
        <w:numPr>
          <w:ilvl w:val="0"/>
          <w:numId w:val="3"/>
        </w:numPr>
        <w:ind w:right="263" w:hanging="708"/>
      </w:pPr>
      <w:r>
        <w:rPr>
          <w:color w:val="010000"/>
        </w:rPr>
        <w:t xml:space="preserve">Section 1032 is replaced by the following: </w:t>
      </w:r>
    </w:p>
    <w:p w:rsidR="006F6398" w:rsidRDefault="00000000">
      <w:pPr>
        <w:spacing w:after="0" w:line="259" w:lineRule="auto"/>
        <w:ind w:left="1604" w:firstLine="0"/>
        <w:jc w:val="left"/>
      </w:pPr>
      <w:r>
        <w:rPr>
          <w:color w:val="010000"/>
        </w:rPr>
        <w:t xml:space="preserve"> </w:t>
      </w:r>
    </w:p>
    <w:p w:rsidR="006F6398" w:rsidRDefault="00000000">
      <w:pPr>
        <w:pStyle w:val="Heading2"/>
        <w:ind w:left="1599"/>
      </w:pPr>
      <w:r>
        <w:rPr>
          <w:b w:val="0"/>
        </w:rPr>
        <w:t>"</w:t>
      </w:r>
      <w:r>
        <w:t>1032. Eligibility for appointment as an auditor</w:t>
      </w:r>
      <w:r>
        <w:rPr>
          <w:b w:val="0"/>
        </w:rPr>
        <w:t xml:space="preserve"> </w:t>
      </w:r>
    </w:p>
    <w:p w:rsidR="006F6398" w:rsidRDefault="00000000">
      <w:pPr>
        <w:spacing w:after="0" w:line="259" w:lineRule="auto"/>
        <w:ind w:left="1604" w:firstLine="0"/>
        <w:jc w:val="left"/>
      </w:pPr>
      <w:r>
        <w:rPr>
          <w:color w:val="010000"/>
        </w:rPr>
        <w:t xml:space="preserve"> </w:t>
      </w:r>
    </w:p>
    <w:p w:rsidR="006F6398" w:rsidRDefault="00000000">
      <w:pPr>
        <w:ind w:left="1614" w:right="263"/>
      </w:pPr>
      <w:r>
        <w:rPr>
          <w:color w:val="010000"/>
        </w:rPr>
        <w:t xml:space="preserve">No firm may be appointed or act as an auditor of an audited person unless the firstmentioned firm is: </w:t>
      </w:r>
    </w:p>
    <w:p w:rsidR="006F6398" w:rsidRDefault="00000000">
      <w:pPr>
        <w:spacing w:after="0" w:line="259" w:lineRule="auto"/>
        <w:ind w:left="1604" w:firstLine="0"/>
        <w:jc w:val="left"/>
      </w:pPr>
      <w:r>
        <w:rPr>
          <w:color w:val="010000"/>
        </w:rPr>
        <w:t xml:space="preserve"> </w:t>
      </w:r>
    </w:p>
    <w:p w:rsidR="006F6398" w:rsidRDefault="00000000">
      <w:pPr>
        <w:numPr>
          <w:ilvl w:val="0"/>
          <w:numId w:val="4"/>
        </w:numPr>
        <w:ind w:right="263" w:hanging="710"/>
      </w:pPr>
      <w:r>
        <w:rPr>
          <w:color w:val="010000"/>
        </w:rPr>
        <w:t xml:space="preserve">registered or treated as having been registered as an auditor pursuant to rules made by the Registrar under section 1032A; </w:t>
      </w:r>
    </w:p>
    <w:p w:rsidR="006F6398" w:rsidRDefault="00000000">
      <w:pPr>
        <w:spacing w:after="0" w:line="259" w:lineRule="auto"/>
        <w:ind w:left="1592" w:firstLine="0"/>
        <w:jc w:val="left"/>
      </w:pPr>
      <w:r>
        <w:rPr>
          <w:color w:val="010000"/>
        </w:rPr>
        <w:t xml:space="preserve"> </w:t>
      </w:r>
    </w:p>
    <w:p w:rsidR="006F6398" w:rsidRDefault="00000000">
      <w:pPr>
        <w:numPr>
          <w:ilvl w:val="0"/>
          <w:numId w:val="4"/>
        </w:numPr>
        <w:ind w:right="263" w:hanging="710"/>
      </w:pPr>
      <w:r>
        <w:rPr>
          <w:color w:val="010000"/>
        </w:rPr>
        <w:t xml:space="preserve">holds any permit as may be required to act as such auditor; and  </w:t>
      </w:r>
    </w:p>
    <w:p w:rsidR="006F6398" w:rsidRDefault="00000000">
      <w:pPr>
        <w:spacing w:after="0" w:line="259" w:lineRule="auto"/>
        <w:ind w:left="1592" w:firstLine="0"/>
        <w:jc w:val="left"/>
      </w:pPr>
      <w:r>
        <w:rPr>
          <w:color w:val="010000"/>
        </w:rPr>
        <w:t xml:space="preserve"> </w:t>
      </w:r>
    </w:p>
    <w:p w:rsidR="006F6398" w:rsidRDefault="00000000">
      <w:pPr>
        <w:numPr>
          <w:ilvl w:val="0"/>
          <w:numId w:val="4"/>
        </w:numPr>
        <w:ind w:right="263" w:hanging="710"/>
      </w:pPr>
      <w:r>
        <w:rPr>
          <w:color w:val="010000"/>
        </w:rPr>
        <w:t xml:space="preserve">is otherwise in compliance with the requirements of this Part." </w:t>
      </w:r>
    </w:p>
    <w:p w:rsidR="006F6398" w:rsidRDefault="00000000">
      <w:pPr>
        <w:spacing w:after="215" w:line="259" w:lineRule="auto"/>
        <w:ind w:left="2324" w:firstLine="0"/>
        <w:jc w:val="left"/>
      </w:pPr>
      <w:r>
        <w:t xml:space="preserve"> </w:t>
      </w:r>
    </w:p>
    <w:p w:rsidR="006F6398" w:rsidRDefault="00000000">
      <w:pPr>
        <w:tabs>
          <w:tab w:val="center" w:pos="1196"/>
          <w:tab w:val="center" w:pos="5485"/>
        </w:tabs>
        <w:ind w:left="0" w:firstLine="0"/>
        <w:jc w:val="left"/>
      </w:pPr>
      <w:r>
        <w:rPr>
          <w:rFonts w:ascii="Calibri" w:eastAsia="Calibri" w:hAnsi="Calibri" w:cs="Calibri"/>
        </w:rPr>
        <w:tab/>
      </w:r>
      <w:r>
        <w:t xml:space="preserve">(13) </w:t>
      </w:r>
      <w:r>
        <w:tab/>
        <w:t xml:space="preserve">The following new sections 1032A and 1032B are inserted after section 1032: </w:t>
      </w:r>
    </w:p>
    <w:p w:rsidR="006F6398" w:rsidRDefault="00000000">
      <w:pPr>
        <w:spacing w:after="0" w:line="259" w:lineRule="auto"/>
        <w:ind w:left="1604" w:firstLine="0"/>
        <w:jc w:val="left"/>
      </w:pPr>
      <w:r>
        <w:t xml:space="preserve"> </w:t>
      </w:r>
    </w:p>
    <w:p w:rsidR="006F6398" w:rsidRDefault="00000000">
      <w:pPr>
        <w:pStyle w:val="Heading3"/>
        <w:ind w:left="1614"/>
      </w:pPr>
      <w:r>
        <w:rPr>
          <w:b w:val="0"/>
        </w:rPr>
        <w:t>"</w:t>
      </w:r>
      <w:r>
        <w:t>1032A. Registration of auditors and audit principals</w:t>
      </w:r>
      <w:r>
        <w:rPr>
          <w:b w:val="0"/>
        </w:rPr>
        <w:t xml:space="preserve"> </w:t>
      </w:r>
    </w:p>
    <w:p w:rsidR="006F6398" w:rsidRDefault="00000000">
      <w:pPr>
        <w:spacing w:after="0" w:line="259" w:lineRule="auto"/>
        <w:ind w:left="1604" w:firstLine="0"/>
        <w:jc w:val="left"/>
      </w:pPr>
      <w:r>
        <w:t xml:space="preserve"> </w:t>
      </w:r>
    </w:p>
    <w:p w:rsidR="006F6398" w:rsidRDefault="00000000">
      <w:pPr>
        <w:numPr>
          <w:ilvl w:val="0"/>
          <w:numId w:val="5"/>
        </w:numPr>
        <w:ind w:right="109" w:hanging="840"/>
      </w:pPr>
      <w:r>
        <w:t xml:space="preserve">The Registrar may make rules which require or allow: </w:t>
      </w:r>
    </w:p>
    <w:p w:rsidR="006F6398" w:rsidRDefault="00000000">
      <w:pPr>
        <w:spacing w:after="0" w:line="259" w:lineRule="auto"/>
        <w:ind w:left="1604" w:firstLine="0"/>
        <w:jc w:val="left"/>
      </w:pPr>
      <w:r>
        <w:t xml:space="preserve"> </w:t>
      </w:r>
    </w:p>
    <w:p w:rsidR="006F6398" w:rsidRDefault="00000000">
      <w:pPr>
        <w:numPr>
          <w:ilvl w:val="1"/>
          <w:numId w:val="5"/>
        </w:numPr>
        <w:ind w:left="3177" w:right="109" w:hanging="733"/>
      </w:pPr>
      <w:r>
        <w:t xml:space="preserve">the registration of auditors and certain individuals who are appointed by an auditor with responsibility for managing the conduct or provision of audit services by the auditor or for signing on behalf of the auditor audit or other reports or any other matters as may be provided for in such rules ("audit principals"); </w:t>
      </w:r>
    </w:p>
    <w:p w:rsidR="006F6398" w:rsidRDefault="00000000">
      <w:pPr>
        <w:spacing w:after="0" w:line="259" w:lineRule="auto"/>
        <w:ind w:left="2444" w:firstLine="0"/>
        <w:jc w:val="left"/>
      </w:pPr>
      <w:r>
        <w:t xml:space="preserve"> </w:t>
      </w:r>
    </w:p>
    <w:p w:rsidR="006F6398" w:rsidRDefault="00000000">
      <w:pPr>
        <w:numPr>
          <w:ilvl w:val="1"/>
          <w:numId w:val="5"/>
        </w:numPr>
        <w:ind w:left="3177" w:right="109" w:hanging="733"/>
      </w:pPr>
      <w:r>
        <w:t xml:space="preserve">an auditor or an audit principal to apply to the Registrar for the issue to it of a registration or permit to act as a registered auditor or registered audit principal for such categories of company, entity or body carrying on such business or activities as may be prescribed by the Registrar in such rules or in such registration or permit;   </w:t>
      </w:r>
    </w:p>
    <w:p w:rsidR="006F6398" w:rsidRDefault="00000000">
      <w:pPr>
        <w:spacing w:after="0" w:line="259" w:lineRule="auto"/>
        <w:ind w:left="2444" w:firstLine="0"/>
        <w:jc w:val="left"/>
      </w:pPr>
      <w:r>
        <w:t xml:space="preserve"> </w:t>
      </w:r>
    </w:p>
    <w:p w:rsidR="006F6398" w:rsidRDefault="00000000">
      <w:pPr>
        <w:numPr>
          <w:ilvl w:val="1"/>
          <w:numId w:val="5"/>
        </w:numPr>
        <w:ind w:left="3177" w:right="109" w:hanging="733"/>
      </w:pPr>
      <w:r>
        <w:t xml:space="preserve">auditors and audit principals whose names are entered on the register to comply with or satisfy such conditions or requirements as may be prescribed in or pursuant to such rules or any such registration or permit as may be issued to them as mentioned in (b) above; </w:t>
      </w:r>
    </w:p>
    <w:p w:rsidR="006F6398" w:rsidRDefault="00000000">
      <w:pPr>
        <w:spacing w:after="0" w:line="259" w:lineRule="auto"/>
        <w:ind w:left="2444" w:firstLine="0"/>
        <w:jc w:val="left"/>
      </w:pPr>
      <w:r>
        <w:t xml:space="preserve"> </w:t>
      </w:r>
    </w:p>
    <w:p w:rsidR="006F6398" w:rsidRDefault="00000000">
      <w:pPr>
        <w:numPr>
          <w:ilvl w:val="1"/>
          <w:numId w:val="5"/>
        </w:numPr>
        <w:ind w:left="3177" w:right="109" w:hanging="733"/>
      </w:pPr>
      <w:r>
        <w:t xml:space="preserve">the Registrar to exercise such powers and rights with respect to the regulation of such auditors and audit principals as the Registrar may consider appropriate, including powers to impose sanctions, whether by way of fine, censure or otherwise, on any auditor or audit principal who contravenes any requirement applicable to it or him pursuant to such rules and, in such circumstances as such rules may prescribe, to suspend or withdraw any registration of, or the issue of any registration or permit to, an auditor or audit principal pursuant to such rules; and </w:t>
      </w:r>
    </w:p>
    <w:p w:rsidR="006F6398" w:rsidRDefault="00000000">
      <w:pPr>
        <w:spacing w:after="0" w:line="259" w:lineRule="auto"/>
        <w:ind w:left="2444" w:firstLine="0"/>
        <w:jc w:val="left"/>
      </w:pPr>
      <w:r>
        <w:t xml:space="preserve"> </w:t>
      </w:r>
    </w:p>
    <w:p w:rsidR="006F6398" w:rsidRDefault="00000000">
      <w:pPr>
        <w:numPr>
          <w:ilvl w:val="1"/>
          <w:numId w:val="5"/>
        </w:numPr>
        <w:ind w:left="3177" w:right="109" w:hanging="733"/>
      </w:pPr>
      <w:r>
        <w:t xml:space="preserve">the Registrar from time to time to amend, revise, withdraw or supplement any rules so made by him as he may consider appropriate or desirable for the purposes of such rules. </w:t>
      </w:r>
    </w:p>
    <w:p w:rsidR="006F6398" w:rsidRDefault="00000000">
      <w:pPr>
        <w:spacing w:after="0" w:line="259" w:lineRule="auto"/>
        <w:ind w:left="1604" w:firstLine="0"/>
        <w:jc w:val="left"/>
      </w:pPr>
      <w:r>
        <w:t xml:space="preserve"> </w:t>
      </w:r>
    </w:p>
    <w:p w:rsidR="006F6398" w:rsidRDefault="00000000">
      <w:pPr>
        <w:numPr>
          <w:ilvl w:val="0"/>
          <w:numId w:val="5"/>
        </w:numPr>
        <w:ind w:right="109" w:hanging="840"/>
      </w:pPr>
      <w:r>
        <w:t xml:space="preserve">The Registrar may, on the application of a person to whom Part 35 applies, direct by notice in writing to that person, that any of the rules made by the Registrar pursuant to section 1032A: </w:t>
      </w:r>
    </w:p>
    <w:p w:rsidR="006F6398" w:rsidRDefault="00000000">
      <w:pPr>
        <w:spacing w:after="0" w:line="259" w:lineRule="auto"/>
        <w:ind w:left="1604" w:firstLine="0"/>
        <w:jc w:val="left"/>
      </w:pPr>
      <w:r>
        <w:t xml:space="preserve"> </w:t>
      </w:r>
    </w:p>
    <w:p w:rsidR="006F6398" w:rsidRDefault="00000000">
      <w:pPr>
        <w:numPr>
          <w:ilvl w:val="1"/>
          <w:numId w:val="5"/>
        </w:numPr>
        <w:ind w:left="3177" w:right="109" w:hanging="733"/>
      </w:pPr>
      <w:r>
        <w:t xml:space="preserve">are not to apply to that person, as specified in a direction notice from the Registrar; or  </w:t>
      </w:r>
    </w:p>
    <w:p w:rsidR="006F6398" w:rsidRDefault="00000000">
      <w:pPr>
        <w:spacing w:after="0" w:line="259" w:lineRule="auto"/>
        <w:ind w:left="2444" w:firstLine="0"/>
        <w:jc w:val="left"/>
      </w:pPr>
      <w:r>
        <w:t xml:space="preserve"> </w:t>
      </w:r>
    </w:p>
    <w:p w:rsidR="006F6398" w:rsidRDefault="00000000">
      <w:pPr>
        <w:numPr>
          <w:ilvl w:val="1"/>
          <w:numId w:val="5"/>
        </w:numPr>
        <w:ind w:left="3177" w:right="109" w:hanging="733"/>
      </w:pPr>
      <w:r>
        <w:t xml:space="preserve">are to apply to that person with modifications, specified in a direction notice from the Registrar.  </w:t>
      </w:r>
    </w:p>
    <w:p w:rsidR="006F6398" w:rsidRDefault="00000000">
      <w:pPr>
        <w:spacing w:after="0" w:line="259" w:lineRule="auto"/>
        <w:ind w:left="1604" w:firstLine="0"/>
        <w:jc w:val="left"/>
      </w:pPr>
      <w:r>
        <w:t xml:space="preserve"> </w:t>
      </w:r>
    </w:p>
    <w:p w:rsidR="006F6398" w:rsidRDefault="00000000">
      <w:pPr>
        <w:numPr>
          <w:ilvl w:val="0"/>
          <w:numId w:val="5"/>
        </w:numPr>
        <w:ind w:right="109" w:hanging="840"/>
      </w:pPr>
      <w:r>
        <w:t xml:space="preserve">The Registrar may only exercise the direction power in subsection (2) where, in the reasonable discretion of the Registrar, public policy grounds exist.  </w:t>
      </w:r>
    </w:p>
    <w:p w:rsidR="006F6398" w:rsidRDefault="00000000">
      <w:pPr>
        <w:spacing w:after="0" w:line="259" w:lineRule="auto"/>
        <w:ind w:left="2444" w:firstLine="0"/>
        <w:jc w:val="left"/>
      </w:pPr>
      <w:r>
        <w:t xml:space="preserve"> </w:t>
      </w:r>
    </w:p>
    <w:p w:rsidR="006F6398" w:rsidRDefault="00000000">
      <w:pPr>
        <w:numPr>
          <w:ilvl w:val="0"/>
          <w:numId w:val="5"/>
        </w:numPr>
        <w:ind w:right="109" w:hanging="840"/>
      </w:pPr>
      <w:r>
        <w:t xml:space="preserve">The Registrar may request from an applicant under subsection (2) any information it reasonably requires to exercise the Registrar’s discretion. </w:t>
      </w:r>
    </w:p>
    <w:p w:rsidR="006F6398" w:rsidRDefault="00000000">
      <w:pPr>
        <w:spacing w:after="0" w:line="259" w:lineRule="auto"/>
        <w:ind w:left="1964" w:firstLine="0"/>
        <w:jc w:val="left"/>
      </w:pPr>
      <w:r>
        <w:t xml:space="preserve"> </w:t>
      </w:r>
    </w:p>
    <w:p w:rsidR="006F6398" w:rsidRDefault="00000000">
      <w:pPr>
        <w:spacing w:after="0" w:line="259" w:lineRule="auto"/>
        <w:ind w:left="1712" w:firstLine="0"/>
        <w:jc w:val="left"/>
      </w:pPr>
      <w:r>
        <w:t xml:space="preserve"> </w:t>
      </w:r>
    </w:p>
    <w:p w:rsidR="006F6398" w:rsidRDefault="00000000">
      <w:pPr>
        <w:pStyle w:val="Heading3"/>
        <w:tabs>
          <w:tab w:val="center" w:pos="2066"/>
          <w:tab w:val="center" w:pos="5672"/>
        </w:tabs>
        <w:ind w:left="0" w:firstLine="0"/>
      </w:pPr>
      <w:r>
        <w:rPr>
          <w:rFonts w:ascii="Calibri" w:eastAsia="Calibri" w:hAnsi="Calibri" w:cs="Calibri"/>
          <w:b w:val="0"/>
        </w:rPr>
        <w:tab/>
      </w:r>
      <w:r>
        <w:t xml:space="preserve">1032B. </w:t>
      </w:r>
      <w:r>
        <w:tab/>
        <w:t>Registration of auditors and Commercial Licences</w:t>
      </w:r>
      <w:r>
        <w:rPr>
          <w:b w:val="0"/>
        </w:rPr>
        <w:t xml:space="preserve"> </w:t>
      </w:r>
    </w:p>
    <w:p w:rsidR="006F6398" w:rsidRDefault="00000000">
      <w:pPr>
        <w:spacing w:after="0" w:line="259" w:lineRule="auto"/>
        <w:ind w:left="1712" w:firstLine="0"/>
        <w:jc w:val="left"/>
      </w:pPr>
      <w:r>
        <w:rPr>
          <w:b/>
        </w:rPr>
        <w:t xml:space="preserve"> </w:t>
      </w:r>
    </w:p>
    <w:p w:rsidR="006F6398" w:rsidRDefault="00000000">
      <w:pPr>
        <w:ind w:left="1722" w:right="109"/>
      </w:pPr>
      <w:r>
        <w:t xml:space="preserve">The registration of an auditor as a registered auditor by the Registrar shall be deemed to be a "licensed person" with respect to all controlled activities relating to audit services, for the purposes of the Commercial Licensing Regulations 2015. For the avoidance of doubt, these Regulations, and not the Commercial Licensing Regulations 2015, shall apply with respect to all licensing matters for registered auditors." </w:t>
      </w:r>
    </w:p>
    <w:p w:rsidR="006F6398" w:rsidRDefault="00000000">
      <w:pPr>
        <w:spacing w:after="0" w:line="259" w:lineRule="auto"/>
        <w:ind w:left="884" w:firstLine="0"/>
        <w:jc w:val="left"/>
      </w:pPr>
      <w:r>
        <w:t xml:space="preserve"> </w:t>
      </w:r>
    </w:p>
    <w:p w:rsidR="006F6398" w:rsidRDefault="00000000">
      <w:pPr>
        <w:ind w:left="1697" w:right="109" w:hanging="708"/>
      </w:pPr>
      <w:r>
        <w:t xml:space="preserve">(14) </w:t>
      </w:r>
      <w:r>
        <w:tab/>
        <w:t xml:space="preserve">The following new section 1033 shall be inserted in place of the existing section 1033: </w:t>
      </w:r>
    </w:p>
    <w:p w:rsidR="006F6398" w:rsidRDefault="00000000">
      <w:pPr>
        <w:spacing w:after="0" w:line="259" w:lineRule="auto"/>
        <w:ind w:left="884" w:firstLine="0"/>
        <w:jc w:val="left"/>
      </w:pPr>
      <w:r>
        <w:t xml:space="preserve"> </w:t>
      </w:r>
    </w:p>
    <w:p w:rsidR="006F6398" w:rsidRDefault="00000000">
      <w:pPr>
        <w:pStyle w:val="Heading3"/>
        <w:tabs>
          <w:tab w:val="center" w:pos="2027"/>
          <w:tab w:val="center" w:pos="4090"/>
        </w:tabs>
        <w:ind w:left="0" w:firstLine="0"/>
      </w:pPr>
      <w:r>
        <w:rPr>
          <w:rFonts w:ascii="Calibri" w:eastAsia="Calibri" w:hAnsi="Calibri" w:cs="Calibri"/>
          <w:b w:val="0"/>
        </w:rPr>
        <w:tab/>
      </w:r>
      <w:r>
        <w:rPr>
          <w:b w:val="0"/>
        </w:rPr>
        <w:t>"</w:t>
      </w:r>
      <w:r>
        <w:t xml:space="preserve">1033. </w:t>
      </w:r>
      <w:r>
        <w:tab/>
        <w:t>Effect of ineligibility</w:t>
      </w:r>
      <w:r>
        <w:rPr>
          <w:b w:val="0"/>
        </w:rPr>
        <w:t xml:space="preserve"> </w:t>
      </w:r>
    </w:p>
    <w:p w:rsidR="006F6398" w:rsidRDefault="00000000">
      <w:pPr>
        <w:spacing w:after="0" w:line="259" w:lineRule="auto"/>
        <w:ind w:left="1712" w:firstLine="0"/>
        <w:jc w:val="left"/>
      </w:pPr>
      <w:r>
        <w:t xml:space="preserve"> </w:t>
      </w:r>
    </w:p>
    <w:p w:rsidR="006F6398" w:rsidRDefault="00000000">
      <w:pPr>
        <w:numPr>
          <w:ilvl w:val="0"/>
          <w:numId w:val="6"/>
        </w:numPr>
        <w:ind w:right="109" w:hanging="360"/>
      </w:pPr>
      <w:r>
        <w:t xml:space="preserve">If at any time a firm who has been appointed or is acting as an auditor, or a person who has been appointed or is acting as an audit principal, ceases to be a registered auditor or a registered audit principal under rules made pursuant to section 1032A, such a firm or person must immediately:  </w:t>
      </w:r>
    </w:p>
    <w:p w:rsidR="006F6398" w:rsidRDefault="00000000">
      <w:pPr>
        <w:spacing w:after="0" w:line="259" w:lineRule="auto"/>
        <w:ind w:left="2072" w:firstLine="0"/>
        <w:jc w:val="left"/>
      </w:pPr>
      <w:r>
        <w:t xml:space="preserve"> </w:t>
      </w:r>
    </w:p>
    <w:p w:rsidR="006F6398" w:rsidRDefault="00000000">
      <w:pPr>
        <w:numPr>
          <w:ilvl w:val="1"/>
          <w:numId w:val="6"/>
        </w:numPr>
        <w:ind w:left="2755" w:right="109" w:hanging="667"/>
      </w:pPr>
      <w:r>
        <w:t xml:space="preserve">resign each appointment (with immediate effect) that they may hold as an auditor or audit principal in relation to an audited person, and </w:t>
      </w:r>
    </w:p>
    <w:p w:rsidR="006F6398" w:rsidRDefault="00000000">
      <w:pPr>
        <w:spacing w:after="0" w:line="259" w:lineRule="auto"/>
        <w:ind w:left="2160" w:firstLine="0"/>
        <w:jc w:val="left"/>
      </w:pPr>
      <w:r>
        <w:t xml:space="preserve"> </w:t>
      </w:r>
    </w:p>
    <w:p w:rsidR="006F6398" w:rsidRDefault="00000000">
      <w:pPr>
        <w:numPr>
          <w:ilvl w:val="1"/>
          <w:numId w:val="6"/>
        </w:numPr>
        <w:ind w:left="2755" w:right="109" w:hanging="667"/>
      </w:pPr>
      <w:r>
        <w:t xml:space="preserve">give notice in writing to the audited person that they have resigned such appointment by reason of being no longer registered as an auditor or, as the case maybe, audit principal under rules made pursuant to section 1032A. </w:t>
      </w:r>
    </w:p>
    <w:p w:rsidR="006F6398" w:rsidRDefault="00000000">
      <w:pPr>
        <w:spacing w:after="0" w:line="259" w:lineRule="auto"/>
        <w:ind w:left="884" w:firstLine="0"/>
        <w:jc w:val="left"/>
      </w:pPr>
      <w:r>
        <w:t xml:space="preserve"> </w:t>
      </w:r>
    </w:p>
    <w:p w:rsidR="006F6398" w:rsidRDefault="00000000">
      <w:pPr>
        <w:numPr>
          <w:ilvl w:val="0"/>
          <w:numId w:val="6"/>
        </w:numPr>
        <w:ind w:right="109" w:hanging="360"/>
      </w:pPr>
      <w:r>
        <w:t xml:space="preserve">A firm or person (as the case may be) will commit a contravention of these Regulations if: </w:t>
      </w:r>
    </w:p>
    <w:p w:rsidR="006F6398" w:rsidRDefault="00000000">
      <w:pPr>
        <w:spacing w:after="0" w:line="259" w:lineRule="auto"/>
        <w:ind w:left="2072" w:firstLine="0"/>
        <w:jc w:val="left"/>
      </w:pPr>
      <w:r>
        <w:t xml:space="preserve"> </w:t>
      </w:r>
    </w:p>
    <w:p w:rsidR="006F6398" w:rsidRDefault="00000000">
      <w:pPr>
        <w:numPr>
          <w:ilvl w:val="1"/>
          <w:numId w:val="6"/>
        </w:numPr>
        <w:ind w:left="2755" w:right="109" w:hanging="667"/>
      </w:pPr>
      <w:r>
        <w:t xml:space="preserve">they act as an auditor or audit principal in contravention of subsection (1), or </w:t>
      </w:r>
    </w:p>
    <w:p w:rsidR="006F6398" w:rsidRDefault="00000000">
      <w:pPr>
        <w:spacing w:after="0" w:line="259" w:lineRule="auto"/>
        <w:ind w:left="2016" w:firstLine="0"/>
        <w:jc w:val="left"/>
      </w:pPr>
      <w:r>
        <w:t xml:space="preserve"> </w:t>
      </w:r>
    </w:p>
    <w:p w:rsidR="006F6398" w:rsidRDefault="00000000">
      <w:pPr>
        <w:numPr>
          <w:ilvl w:val="1"/>
          <w:numId w:val="6"/>
        </w:numPr>
        <w:ind w:left="2755" w:right="109" w:hanging="667"/>
      </w:pPr>
      <w:r>
        <w:t xml:space="preserve">they fail to give the notice mentioned in paragraph (b) of subsection (1) in accordance with that subsection. </w:t>
      </w:r>
    </w:p>
    <w:p w:rsidR="006F6398" w:rsidRDefault="00000000">
      <w:pPr>
        <w:numPr>
          <w:ilvl w:val="0"/>
          <w:numId w:val="6"/>
        </w:numPr>
        <w:ind w:right="109" w:hanging="360"/>
      </w:pPr>
      <w:r>
        <w:t xml:space="preserve">A firm, or person, who commits the contravention referred to in subsection (2) shall be liable to up to a level 6 fine. </w:t>
      </w:r>
    </w:p>
    <w:p w:rsidR="006F6398" w:rsidRDefault="00000000">
      <w:pPr>
        <w:spacing w:after="0" w:line="259" w:lineRule="auto"/>
        <w:ind w:left="2072" w:firstLine="0"/>
        <w:jc w:val="left"/>
      </w:pPr>
      <w:r>
        <w:t xml:space="preserve"> </w:t>
      </w:r>
    </w:p>
    <w:p w:rsidR="006F6398" w:rsidRDefault="00000000">
      <w:pPr>
        <w:numPr>
          <w:ilvl w:val="0"/>
          <w:numId w:val="6"/>
        </w:numPr>
        <w:ind w:right="109" w:hanging="360"/>
      </w:pPr>
      <w:r>
        <w:t xml:space="preserve">In proceedings against a firm or person for any contravention under this section it is a defence for them to show that they did not know and had no reason to believe that they had ceased to be a registered auditor or registered audit principal." </w:t>
      </w:r>
    </w:p>
    <w:p w:rsidR="006F6398" w:rsidRDefault="00000000">
      <w:pPr>
        <w:spacing w:after="0" w:line="259" w:lineRule="auto"/>
        <w:ind w:left="2072" w:firstLine="0"/>
        <w:jc w:val="left"/>
      </w:pPr>
      <w:r>
        <w:t xml:space="preserve"> </w:t>
      </w:r>
    </w:p>
    <w:p w:rsidR="006F6398" w:rsidRDefault="00000000">
      <w:pPr>
        <w:numPr>
          <w:ilvl w:val="0"/>
          <w:numId w:val="7"/>
        </w:numPr>
        <w:ind w:right="122" w:hanging="708"/>
      </w:pPr>
      <w:r>
        <w:rPr>
          <w:color w:val="010000"/>
        </w:rPr>
        <w:t xml:space="preserve">Section 1035 is amended as follows: </w:t>
      </w:r>
    </w:p>
    <w:p w:rsidR="006F6398" w:rsidRDefault="00000000">
      <w:pPr>
        <w:spacing w:after="0" w:line="259" w:lineRule="auto"/>
        <w:ind w:left="1736" w:firstLine="0"/>
        <w:jc w:val="left"/>
      </w:pPr>
      <w:r>
        <w:rPr>
          <w:color w:val="010000"/>
        </w:rPr>
        <w:t xml:space="preserve"> </w:t>
      </w:r>
    </w:p>
    <w:p w:rsidR="006F6398" w:rsidRDefault="00000000">
      <w:pPr>
        <w:tabs>
          <w:tab w:val="center" w:pos="1871"/>
          <w:tab w:val="center" w:pos="3563"/>
        </w:tabs>
        <w:ind w:left="0" w:firstLine="0"/>
        <w:jc w:val="left"/>
      </w:pPr>
      <w:r>
        <w:rPr>
          <w:rFonts w:ascii="Calibri" w:eastAsia="Calibri" w:hAnsi="Calibri" w:cs="Calibri"/>
        </w:rPr>
        <w:tab/>
      </w:r>
      <w:r>
        <w:rPr>
          <w:color w:val="010000"/>
        </w:rPr>
        <w:t xml:space="preserve">(a) </w:t>
      </w:r>
      <w:r>
        <w:rPr>
          <w:color w:val="010000"/>
        </w:rPr>
        <w:tab/>
        <w:t xml:space="preserve">in sub-section 1035(1): </w:t>
      </w:r>
    </w:p>
    <w:p w:rsidR="006F6398" w:rsidRDefault="00000000">
      <w:pPr>
        <w:spacing w:after="9" w:line="259" w:lineRule="auto"/>
        <w:ind w:left="1877" w:firstLine="0"/>
        <w:jc w:val="left"/>
      </w:pPr>
      <w:r>
        <w:rPr>
          <w:color w:val="010000"/>
        </w:rPr>
        <w:t xml:space="preserve"> </w:t>
      </w:r>
    </w:p>
    <w:p w:rsidR="006F6398" w:rsidRDefault="00000000">
      <w:pPr>
        <w:numPr>
          <w:ilvl w:val="2"/>
          <w:numId w:val="14"/>
        </w:numPr>
        <w:ind w:right="263" w:hanging="721"/>
      </w:pPr>
      <w:r>
        <w:rPr>
          <w:color w:val="010000"/>
        </w:rPr>
        <w:t xml:space="preserve">delete the word “his” and insert the word “their”; </w:t>
      </w:r>
    </w:p>
    <w:p w:rsidR="006F6398" w:rsidRDefault="00000000">
      <w:pPr>
        <w:spacing w:after="9" w:line="259" w:lineRule="auto"/>
        <w:ind w:left="3167" w:firstLine="0"/>
        <w:jc w:val="left"/>
      </w:pPr>
      <w:r>
        <w:rPr>
          <w:color w:val="010000"/>
        </w:rPr>
        <w:t xml:space="preserve"> </w:t>
      </w:r>
    </w:p>
    <w:p w:rsidR="006F6398" w:rsidRDefault="00000000">
      <w:pPr>
        <w:numPr>
          <w:ilvl w:val="2"/>
          <w:numId w:val="14"/>
        </w:numPr>
        <w:ind w:right="263" w:hanging="721"/>
      </w:pPr>
      <w:r>
        <w:rPr>
          <w:color w:val="010000"/>
        </w:rPr>
        <w:t xml:space="preserve">delete the word “he” and insert the word “they”; </w:t>
      </w:r>
    </w:p>
    <w:p w:rsidR="006F6398" w:rsidRDefault="00000000">
      <w:pPr>
        <w:spacing w:after="0" w:line="259" w:lineRule="auto"/>
        <w:ind w:left="1736" w:firstLine="0"/>
        <w:jc w:val="left"/>
      </w:pPr>
      <w:r>
        <w:rPr>
          <w:color w:val="010000"/>
        </w:rPr>
        <w:t xml:space="preserve"> </w:t>
      </w:r>
    </w:p>
    <w:p w:rsidR="006F6398" w:rsidRDefault="00000000">
      <w:pPr>
        <w:numPr>
          <w:ilvl w:val="2"/>
          <w:numId w:val="15"/>
        </w:numPr>
        <w:ind w:right="263" w:hanging="708"/>
      </w:pPr>
      <w:r>
        <w:rPr>
          <w:color w:val="010000"/>
        </w:rPr>
        <w:t xml:space="preserve">in paragraph 1035(1)(a), delete the word “his” and insert the word “their”; </w:t>
      </w:r>
    </w:p>
    <w:p w:rsidR="006F6398" w:rsidRDefault="00000000">
      <w:pPr>
        <w:spacing w:after="0" w:line="259" w:lineRule="auto"/>
        <w:ind w:left="1736" w:firstLine="0"/>
        <w:jc w:val="left"/>
      </w:pPr>
      <w:r>
        <w:rPr>
          <w:color w:val="010000"/>
        </w:rPr>
        <w:t xml:space="preserve"> </w:t>
      </w:r>
    </w:p>
    <w:p w:rsidR="006F6398" w:rsidRDefault="00000000">
      <w:pPr>
        <w:numPr>
          <w:ilvl w:val="2"/>
          <w:numId w:val="15"/>
        </w:numPr>
        <w:ind w:right="263" w:hanging="708"/>
      </w:pPr>
      <w:r>
        <w:rPr>
          <w:color w:val="010000"/>
        </w:rPr>
        <w:t xml:space="preserve">in paragraph 1035(1)(b): </w:t>
      </w:r>
    </w:p>
    <w:p w:rsidR="006F6398" w:rsidRDefault="00000000">
      <w:pPr>
        <w:spacing w:after="17" w:line="259" w:lineRule="auto"/>
        <w:ind w:left="884" w:firstLine="0"/>
        <w:jc w:val="left"/>
      </w:pPr>
      <w:r>
        <w:rPr>
          <w:color w:val="010000"/>
        </w:rPr>
        <w:t xml:space="preserve"> </w:t>
      </w:r>
    </w:p>
    <w:p w:rsidR="006F6398" w:rsidRDefault="00000000">
      <w:pPr>
        <w:numPr>
          <w:ilvl w:val="4"/>
          <w:numId w:val="11"/>
        </w:numPr>
        <w:ind w:right="263" w:hanging="600"/>
      </w:pPr>
      <w:r>
        <w:rPr>
          <w:color w:val="010000"/>
        </w:rPr>
        <w:t xml:space="preserve">delete the word “he” and insert the word “they”; </w:t>
      </w:r>
    </w:p>
    <w:p w:rsidR="006F6398" w:rsidRDefault="00000000">
      <w:pPr>
        <w:spacing w:after="14" w:line="259" w:lineRule="auto"/>
        <w:ind w:left="2444" w:firstLine="0"/>
        <w:jc w:val="left"/>
      </w:pPr>
      <w:r>
        <w:rPr>
          <w:color w:val="010000"/>
        </w:rPr>
        <w:t xml:space="preserve"> </w:t>
      </w:r>
    </w:p>
    <w:p w:rsidR="006F6398" w:rsidRDefault="00000000">
      <w:pPr>
        <w:numPr>
          <w:ilvl w:val="4"/>
          <w:numId w:val="11"/>
        </w:numPr>
        <w:ind w:right="263" w:hanging="600"/>
      </w:pPr>
      <w:r>
        <w:rPr>
          <w:color w:val="010000"/>
        </w:rPr>
        <w:t xml:space="preserve">delete the word “his” and insert the word “their”; </w:t>
      </w:r>
    </w:p>
    <w:p w:rsidR="006F6398" w:rsidRDefault="00000000">
      <w:pPr>
        <w:spacing w:after="12" w:line="259" w:lineRule="auto"/>
        <w:ind w:left="884" w:firstLine="0"/>
        <w:jc w:val="left"/>
      </w:pPr>
      <w:r>
        <w:rPr>
          <w:color w:val="010000"/>
        </w:rPr>
        <w:t xml:space="preserve"> </w:t>
      </w:r>
    </w:p>
    <w:p w:rsidR="006F6398" w:rsidRDefault="00000000">
      <w:pPr>
        <w:numPr>
          <w:ilvl w:val="2"/>
          <w:numId w:val="12"/>
        </w:numPr>
        <w:spacing w:after="34"/>
        <w:ind w:right="263" w:hanging="708"/>
      </w:pPr>
      <w:r>
        <w:rPr>
          <w:color w:val="010000"/>
        </w:rPr>
        <w:t xml:space="preserve">in sub-section 1035(2), delete the words “A person” and insert the words </w:t>
      </w:r>
    </w:p>
    <w:p w:rsidR="006F6398" w:rsidRDefault="00000000">
      <w:pPr>
        <w:ind w:left="2454" w:right="263"/>
      </w:pPr>
      <w:r>
        <w:rPr>
          <w:color w:val="010000"/>
        </w:rPr>
        <w:t xml:space="preserve">“An auditor”; </w:t>
      </w:r>
    </w:p>
    <w:p w:rsidR="006F6398" w:rsidRDefault="00000000">
      <w:pPr>
        <w:spacing w:after="16" w:line="259" w:lineRule="auto"/>
        <w:ind w:left="2444" w:firstLine="0"/>
        <w:jc w:val="left"/>
      </w:pPr>
      <w:r>
        <w:rPr>
          <w:color w:val="010000"/>
        </w:rPr>
        <w:t xml:space="preserve"> </w:t>
      </w:r>
    </w:p>
    <w:p w:rsidR="006F6398" w:rsidRDefault="00000000">
      <w:pPr>
        <w:numPr>
          <w:ilvl w:val="2"/>
          <w:numId w:val="12"/>
        </w:numPr>
        <w:spacing w:after="33"/>
        <w:ind w:right="263" w:hanging="708"/>
      </w:pPr>
      <w:r>
        <w:rPr>
          <w:color w:val="010000"/>
        </w:rPr>
        <w:t xml:space="preserve">in paragraph 1035(2)(a), delete the word “he acts” and insert the words </w:t>
      </w:r>
    </w:p>
    <w:p w:rsidR="006F6398" w:rsidRDefault="00000000">
      <w:pPr>
        <w:ind w:left="2454" w:right="263"/>
      </w:pPr>
      <w:r>
        <w:rPr>
          <w:color w:val="010000"/>
        </w:rPr>
        <w:t xml:space="preserve">“they act”; </w:t>
      </w:r>
    </w:p>
    <w:p w:rsidR="006F6398" w:rsidRDefault="00000000">
      <w:pPr>
        <w:spacing w:after="17" w:line="259" w:lineRule="auto"/>
        <w:ind w:left="2444" w:firstLine="0"/>
        <w:jc w:val="left"/>
      </w:pPr>
      <w:r>
        <w:rPr>
          <w:color w:val="010000"/>
        </w:rPr>
        <w:t xml:space="preserve"> </w:t>
      </w:r>
    </w:p>
    <w:p w:rsidR="006F6398" w:rsidRDefault="00000000">
      <w:pPr>
        <w:numPr>
          <w:ilvl w:val="2"/>
          <w:numId w:val="12"/>
        </w:numPr>
        <w:spacing w:after="31"/>
        <w:ind w:right="263" w:hanging="708"/>
      </w:pPr>
      <w:r>
        <w:rPr>
          <w:color w:val="010000"/>
        </w:rPr>
        <w:t xml:space="preserve">in paragraph 1035(2)(b), delete the word “he fails” and insert the words </w:t>
      </w:r>
    </w:p>
    <w:p w:rsidR="006F6398" w:rsidRDefault="00000000">
      <w:pPr>
        <w:ind w:left="2454" w:right="263"/>
      </w:pPr>
      <w:r>
        <w:rPr>
          <w:color w:val="010000"/>
        </w:rPr>
        <w:t xml:space="preserve">“they fail”; </w:t>
      </w:r>
    </w:p>
    <w:p w:rsidR="006F6398" w:rsidRDefault="00000000">
      <w:pPr>
        <w:spacing w:after="12" w:line="259" w:lineRule="auto"/>
        <w:ind w:left="2444" w:firstLine="0"/>
        <w:jc w:val="left"/>
      </w:pPr>
      <w:r>
        <w:rPr>
          <w:color w:val="010000"/>
        </w:rPr>
        <w:t xml:space="preserve"> </w:t>
      </w:r>
    </w:p>
    <w:p w:rsidR="006F6398" w:rsidRDefault="00000000">
      <w:pPr>
        <w:numPr>
          <w:ilvl w:val="2"/>
          <w:numId w:val="12"/>
        </w:numPr>
        <w:spacing w:after="32"/>
        <w:ind w:right="263" w:hanging="708"/>
      </w:pPr>
      <w:r>
        <w:rPr>
          <w:color w:val="010000"/>
        </w:rPr>
        <w:t xml:space="preserve">in sub-section 1035(3), delete the words “A person” and insert the words </w:t>
      </w:r>
    </w:p>
    <w:p w:rsidR="006F6398" w:rsidRDefault="00000000">
      <w:pPr>
        <w:ind w:left="2454" w:right="263"/>
      </w:pPr>
      <w:r>
        <w:rPr>
          <w:color w:val="010000"/>
        </w:rPr>
        <w:t xml:space="preserve">“An auditor”; </w:t>
      </w:r>
    </w:p>
    <w:p w:rsidR="006F6398" w:rsidRDefault="00000000">
      <w:pPr>
        <w:spacing w:after="12" w:line="259" w:lineRule="auto"/>
        <w:ind w:left="2444" w:firstLine="0"/>
        <w:jc w:val="left"/>
      </w:pPr>
      <w:r>
        <w:rPr>
          <w:color w:val="010000"/>
        </w:rPr>
        <w:t xml:space="preserve"> </w:t>
      </w:r>
    </w:p>
    <w:p w:rsidR="006F6398" w:rsidRDefault="00000000">
      <w:pPr>
        <w:numPr>
          <w:ilvl w:val="2"/>
          <w:numId w:val="12"/>
        </w:numPr>
        <w:spacing w:after="34"/>
        <w:ind w:right="263" w:hanging="708"/>
      </w:pPr>
      <w:r>
        <w:rPr>
          <w:color w:val="010000"/>
        </w:rPr>
        <w:t xml:space="preserve">in sub-section 1035(4), delete the words “A person” and insert the words </w:t>
      </w:r>
    </w:p>
    <w:p w:rsidR="006F6398" w:rsidRDefault="00000000">
      <w:pPr>
        <w:ind w:left="2454" w:right="263"/>
      </w:pPr>
      <w:r>
        <w:rPr>
          <w:color w:val="010000"/>
        </w:rPr>
        <w:t xml:space="preserve">“An auditor”; </w:t>
      </w:r>
    </w:p>
    <w:p w:rsidR="006F6398" w:rsidRDefault="00000000">
      <w:pPr>
        <w:spacing w:after="0" w:line="259" w:lineRule="auto"/>
        <w:ind w:left="1877" w:firstLine="0"/>
        <w:jc w:val="left"/>
      </w:pPr>
      <w:r>
        <w:rPr>
          <w:color w:val="010000"/>
        </w:rPr>
        <w:t xml:space="preserve"> </w:t>
      </w:r>
    </w:p>
    <w:p w:rsidR="006F6398" w:rsidRDefault="00000000">
      <w:pPr>
        <w:numPr>
          <w:ilvl w:val="2"/>
          <w:numId w:val="12"/>
        </w:numPr>
        <w:ind w:right="263" w:hanging="708"/>
      </w:pPr>
      <w:r>
        <w:rPr>
          <w:color w:val="010000"/>
        </w:rPr>
        <w:t xml:space="preserve">in sub-section 1035(5): </w:t>
      </w:r>
    </w:p>
    <w:p w:rsidR="006F6398" w:rsidRDefault="00000000">
      <w:pPr>
        <w:spacing w:after="15" w:line="259" w:lineRule="auto"/>
        <w:ind w:left="884" w:firstLine="0"/>
        <w:jc w:val="left"/>
      </w:pPr>
      <w:r>
        <w:rPr>
          <w:color w:val="010000"/>
        </w:rPr>
        <w:t xml:space="preserve"> </w:t>
      </w:r>
    </w:p>
    <w:p w:rsidR="006F6398" w:rsidRDefault="00000000">
      <w:pPr>
        <w:numPr>
          <w:ilvl w:val="3"/>
          <w:numId w:val="13"/>
        </w:numPr>
        <w:ind w:right="263" w:hanging="720"/>
      </w:pPr>
      <w:r>
        <w:rPr>
          <w:color w:val="010000"/>
        </w:rPr>
        <w:t xml:space="preserve">delete the words “A person” and insert the words “An auditor”; </w:t>
      </w:r>
    </w:p>
    <w:p w:rsidR="006F6398" w:rsidRDefault="00000000">
      <w:pPr>
        <w:spacing w:after="14" w:line="259" w:lineRule="auto"/>
        <w:ind w:left="3044" w:firstLine="0"/>
        <w:jc w:val="left"/>
      </w:pPr>
      <w:r>
        <w:rPr>
          <w:color w:val="010000"/>
        </w:rPr>
        <w:t xml:space="preserve"> </w:t>
      </w:r>
    </w:p>
    <w:p w:rsidR="006F6398" w:rsidRDefault="00000000">
      <w:pPr>
        <w:numPr>
          <w:ilvl w:val="3"/>
          <w:numId w:val="13"/>
        </w:numPr>
        <w:ind w:right="263" w:hanging="720"/>
      </w:pPr>
      <w:r>
        <w:rPr>
          <w:color w:val="010000"/>
        </w:rPr>
        <w:t xml:space="preserve">delete the word “him” and insert the word “them”; </w:t>
      </w:r>
    </w:p>
    <w:p w:rsidR="006F6398" w:rsidRDefault="00000000">
      <w:pPr>
        <w:spacing w:after="16" w:line="259" w:lineRule="auto"/>
        <w:ind w:left="1604" w:firstLine="0"/>
        <w:jc w:val="left"/>
      </w:pPr>
      <w:r>
        <w:rPr>
          <w:color w:val="010000"/>
        </w:rPr>
        <w:t xml:space="preserve"> </w:t>
      </w:r>
    </w:p>
    <w:p w:rsidR="006F6398" w:rsidRDefault="00000000">
      <w:pPr>
        <w:numPr>
          <w:ilvl w:val="3"/>
          <w:numId w:val="13"/>
        </w:numPr>
        <w:ind w:right="263" w:hanging="720"/>
      </w:pPr>
      <w:r>
        <w:rPr>
          <w:color w:val="010000"/>
        </w:rPr>
        <w:t xml:space="preserve">delete the word “he” and insert the word “they”; and </w:t>
      </w:r>
    </w:p>
    <w:p w:rsidR="006F6398" w:rsidRDefault="00000000">
      <w:pPr>
        <w:spacing w:after="17" w:line="259" w:lineRule="auto"/>
        <w:ind w:left="1604" w:firstLine="0"/>
        <w:jc w:val="left"/>
      </w:pPr>
      <w:r>
        <w:rPr>
          <w:color w:val="010000"/>
        </w:rPr>
        <w:t xml:space="preserve"> </w:t>
      </w:r>
    </w:p>
    <w:p w:rsidR="006F6398" w:rsidRDefault="00000000">
      <w:pPr>
        <w:numPr>
          <w:ilvl w:val="3"/>
          <w:numId w:val="13"/>
        </w:numPr>
        <w:ind w:right="263" w:hanging="720"/>
      </w:pPr>
      <w:r>
        <w:rPr>
          <w:color w:val="010000"/>
        </w:rPr>
        <w:t xml:space="preserve">delete the words “he was” and insert the words “they were”. </w:t>
      </w:r>
    </w:p>
    <w:p w:rsidR="006F6398" w:rsidRDefault="00000000">
      <w:pPr>
        <w:spacing w:after="0" w:line="259" w:lineRule="auto"/>
        <w:ind w:left="1712" w:firstLine="0"/>
        <w:jc w:val="left"/>
      </w:pPr>
      <w:r>
        <w:t xml:space="preserve"> </w:t>
      </w:r>
    </w:p>
    <w:p w:rsidR="006F6398" w:rsidRDefault="00000000">
      <w:pPr>
        <w:numPr>
          <w:ilvl w:val="0"/>
          <w:numId w:val="7"/>
        </w:numPr>
        <w:spacing w:after="0" w:line="259" w:lineRule="auto"/>
        <w:ind w:right="122" w:hanging="708"/>
      </w:pPr>
      <w:r>
        <w:t xml:space="preserve">Sub-sections (1)-(3) of the existing section 1039 are deleted and replaced as follows: </w:t>
      </w:r>
    </w:p>
    <w:p w:rsidR="006F6398" w:rsidRDefault="00000000">
      <w:pPr>
        <w:spacing w:after="0" w:line="259" w:lineRule="auto"/>
        <w:ind w:left="1712" w:firstLine="0"/>
        <w:jc w:val="left"/>
      </w:pPr>
      <w:r>
        <w:t xml:space="preserve"> </w:t>
      </w:r>
    </w:p>
    <w:p w:rsidR="006F6398" w:rsidRDefault="00000000">
      <w:pPr>
        <w:spacing w:after="0" w:line="259" w:lineRule="auto"/>
        <w:ind w:left="1712" w:firstLine="0"/>
        <w:jc w:val="left"/>
      </w:pPr>
      <w:r>
        <w:t xml:space="preserve"> </w:t>
      </w:r>
    </w:p>
    <w:p w:rsidR="006F6398" w:rsidRDefault="00000000">
      <w:pPr>
        <w:numPr>
          <w:ilvl w:val="2"/>
          <w:numId w:val="9"/>
        </w:numPr>
        <w:ind w:right="109" w:hanging="360"/>
      </w:pPr>
      <w:r>
        <w:t xml:space="preserve">The Registrar may make rules which require one or more registers of the firms eligible for appointment as an auditor, or the persons eligible for appointment as an audit principal, to be kept.  </w:t>
      </w:r>
    </w:p>
    <w:p w:rsidR="006F6398" w:rsidRDefault="00000000">
      <w:pPr>
        <w:spacing w:after="6" w:line="259" w:lineRule="auto"/>
        <w:ind w:left="2072" w:firstLine="0"/>
        <w:jc w:val="left"/>
      </w:pPr>
      <w:r>
        <w:t xml:space="preserve"> </w:t>
      </w:r>
    </w:p>
    <w:p w:rsidR="006F6398" w:rsidRDefault="00000000">
      <w:pPr>
        <w:numPr>
          <w:ilvl w:val="2"/>
          <w:numId w:val="9"/>
        </w:numPr>
        <w:ind w:right="109" w:hanging="360"/>
      </w:pPr>
      <w:r>
        <w:t xml:space="preserve">The rules may require each firm or person’s entry in the register to contain relevant information about firms or persons recorded therein, including but not limited to–  </w:t>
      </w:r>
    </w:p>
    <w:p w:rsidR="006F6398" w:rsidRDefault="00000000">
      <w:pPr>
        <w:spacing w:after="0" w:line="259" w:lineRule="auto"/>
        <w:ind w:left="884" w:firstLine="0"/>
        <w:jc w:val="left"/>
      </w:pPr>
      <w:r>
        <w:t xml:space="preserve"> </w:t>
      </w:r>
    </w:p>
    <w:p w:rsidR="006F6398" w:rsidRDefault="00000000">
      <w:pPr>
        <w:numPr>
          <w:ilvl w:val="3"/>
          <w:numId w:val="10"/>
        </w:numPr>
        <w:ind w:left="3043" w:right="109" w:hanging="883"/>
      </w:pPr>
      <w:r>
        <w:t xml:space="preserve">a name and address,  </w:t>
      </w:r>
    </w:p>
    <w:p w:rsidR="006F6398" w:rsidRDefault="00000000">
      <w:pPr>
        <w:spacing w:after="0" w:line="259" w:lineRule="auto"/>
        <w:ind w:left="1800" w:firstLine="0"/>
        <w:jc w:val="left"/>
      </w:pPr>
      <w:r>
        <w:t xml:space="preserve"> </w:t>
      </w:r>
    </w:p>
    <w:p w:rsidR="006F6398" w:rsidRDefault="00000000">
      <w:pPr>
        <w:numPr>
          <w:ilvl w:val="3"/>
          <w:numId w:val="10"/>
        </w:numPr>
        <w:ind w:left="3043" w:right="109" w:hanging="883"/>
      </w:pPr>
      <w:r>
        <w:t xml:space="preserve">in the case of a firm eligible for appointment as an auditor, the specified information relating to the individuals responsible for audit work on its behalf,  </w:t>
      </w:r>
    </w:p>
    <w:p w:rsidR="006F6398" w:rsidRDefault="00000000">
      <w:pPr>
        <w:spacing w:after="0" w:line="259" w:lineRule="auto"/>
        <w:ind w:left="0" w:firstLine="0"/>
        <w:jc w:val="left"/>
      </w:pPr>
      <w:r>
        <w:t xml:space="preserve"> </w:t>
      </w:r>
    </w:p>
    <w:p w:rsidR="006F6398" w:rsidRDefault="00000000">
      <w:pPr>
        <w:numPr>
          <w:ilvl w:val="3"/>
          <w:numId w:val="10"/>
        </w:numPr>
        <w:ind w:left="3043" w:right="109" w:hanging="883"/>
      </w:pPr>
      <w:r>
        <w:t xml:space="preserve">in the case of a firm eligible for appointment as an auditor by virtue of Chapter 2, the information mentioned in sub-section (3). </w:t>
      </w:r>
    </w:p>
    <w:p w:rsidR="006F6398" w:rsidRDefault="00000000">
      <w:pPr>
        <w:spacing w:after="0" w:line="259" w:lineRule="auto"/>
        <w:ind w:left="3044" w:firstLine="0"/>
        <w:jc w:val="left"/>
      </w:pPr>
      <w:r>
        <w:t xml:space="preserve"> </w:t>
      </w:r>
    </w:p>
    <w:p w:rsidR="006F6398" w:rsidRDefault="00000000">
      <w:pPr>
        <w:ind w:left="1722" w:right="109"/>
      </w:pPr>
      <w:r>
        <w:t xml:space="preserve">(3) The information referred to in subsection (2)(c) is– </w:t>
      </w:r>
    </w:p>
    <w:p w:rsidR="006F6398" w:rsidRDefault="00000000">
      <w:pPr>
        <w:spacing w:after="0" w:line="259" w:lineRule="auto"/>
        <w:ind w:left="2072" w:firstLine="0"/>
        <w:jc w:val="left"/>
      </w:pPr>
      <w:r>
        <w:t xml:space="preserve"> </w:t>
      </w:r>
    </w:p>
    <w:p w:rsidR="006F6398" w:rsidRDefault="00000000">
      <w:pPr>
        <w:numPr>
          <w:ilvl w:val="1"/>
          <w:numId w:val="8"/>
        </w:numPr>
        <w:ind w:right="109" w:hanging="708"/>
      </w:pPr>
      <w:r>
        <w:t xml:space="preserve">in relation to a body corporate, the name and address of each person who is a director of the body or holds any shares in it,  </w:t>
      </w:r>
    </w:p>
    <w:p w:rsidR="006F6398" w:rsidRDefault="00000000">
      <w:pPr>
        <w:spacing w:after="0" w:line="259" w:lineRule="auto"/>
        <w:ind w:left="2160" w:firstLine="0"/>
        <w:jc w:val="left"/>
      </w:pPr>
      <w:r>
        <w:t xml:space="preserve"> </w:t>
      </w:r>
    </w:p>
    <w:p w:rsidR="006F6398" w:rsidRDefault="00000000">
      <w:pPr>
        <w:numPr>
          <w:ilvl w:val="1"/>
          <w:numId w:val="8"/>
        </w:numPr>
        <w:ind w:right="109" w:hanging="708"/>
      </w:pPr>
      <w:r>
        <w:t xml:space="preserve">in relation to a partnership, the name and address of each partner. </w:t>
      </w:r>
    </w:p>
    <w:p w:rsidR="006F6398" w:rsidRDefault="00000000">
      <w:pPr>
        <w:spacing w:after="0" w:line="259" w:lineRule="auto"/>
        <w:ind w:left="2072" w:firstLine="0"/>
        <w:jc w:val="left"/>
      </w:pPr>
      <w:r>
        <w:t xml:space="preserve"> </w:t>
      </w:r>
    </w:p>
    <w:p w:rsidR="006F6398" w:rsidRDefault="00000000">
      <w:pPr>
        <w:numPr>
          <w:ilvl w:val="0"/>
          <w:numId w:val="7"/>
        </w:numPr>
        <w:ind w:right="122" w:hanging="708"/>
      </w:pPr>
      <w:r>
        <w:t xml:space="preserve">Sections 1037, 1038, 1040 and 1043 are deleted.  </w:t>
      </w:r>
    </w:p>
    <w:p w:rsidR="006F6398" w:rsidRDefault="00000000">
      <w:pPr>
        <w:spacing w:after="0" w:line="259" w:lineRule="auto"/>
        <w:ind w:left="1712" w:firstLine="0"/>
        <w:jc w:val="left"/>
      </w:pPr>
      <w:r>
        <w:t xml:space="preserve"> </w:t>
      </w:r>
    </w:p>
    <w:p w:rsidR="006F6398" w:rsidRDefault="00000000">
      <w:pPr>
        <w:spacing w:after="0" w:line="259" w:lineRule="auto"/>
        <w:ind w:left="1736" w:firstLine="0"/>
        <w:jc w:val="left"/>
      </w:pPr>
      <w:r>
        <w:rPr>
          <w:b/>
          <w:color w:val="010000"/>
        </w:rPr>
        <w:t xml:space="preserve"> </w:t>
      </w:r>
    </w:p>
    <w:p w:rsidR="006F6398" w:rsidRDefault="00000000">
      <w:pPr>
        <w:pStyle w:val="Heading2"/>
        <w:tabs>
          <w:tab w:val="center" w:pos="1087"/>
          <w:tab w:val="center" w:pos="4217"/>
        </w:tabs>
        <w:ind w:left="0" w:firstLine="0"/>
      </w:pPr>
      <w:r>
        <w:rPr>
          <w:rFonts w:ascii="Calibri" w:eastAsia="Calibri" w:hAnsi="Calibri" w:cs="Calibri"/>
          <w:b w:val="0"/>
          <w:color w:val="000000"/>
        </w:rPr>
        <w:tab/>
      </w:r>
      <w:r>
        <w:t xml:space="preserve">2. </w:t>
      </w:r>
      <w:r>
        <w:tab/>
        <w:t xml:space="preserve">SHORT TITLE, EXTENT AND COMMENCEMENT </w:t>
      </w:r>
    </w:p>
    <w:p w:rsidR="006F6398" w:rsidRDefault="00000000">
      <w:pPr>
        <w:spacing w:after="0" w:line="259" w:lineRule="auto"/>
        <w:ind w:left="1712" w:firstLine="0"/>
        <w:jc w:val="left"/>
      </w:pPr>
      <w:r>
        <w:t xml:space="preserve"> </w:t>
      </w:r>
    </w:p>
    <w:p w:rsidR="006F6398" w:rsidRDefault="00000000">
      <w:pPr>
        <w:numPr>
          <w:ilvl w:val="0"/>
          <w:numId w:val="16"/>
        </w:numPr>
        <w:ind w:right="109" w:hanging="708"/>
      </w:pPr>
      <w:r>
        <w:t xml:space="preserve">These Regulations may be cited as the Companies Regulations (Amendment No. 2) 2021. </w:t>
      </w:r>
    </w:p>
    <w:p w:rsidR="006F6398" w:rsidRDefault="00000000">
      <w:pPr>
        <w:spacing w:after="0" w:line="259" w:lineRule="auto"/>
        <w:ind w:left="1712" w:firstLine="0"/>
        <w:jc w:val="left"/>
      </w:pPr>
      <w:r>
        <w:t xml:space="preserve"> </w:t>
      </w:r>
    </w:p>
    <w:p w:rsidR="006F6398" w:rsidRDefault="00000000">
      <w:pPr>
        <w:numPr>
          <w:ilvl w:val="0"/>
          <w:numId w:val="16"/>
        </w:numPr>
        <w:ind w:right="109" w:hanging="708"/>
      </w:pPr>
      <w:r>
        <w:t xml:space="preserve">These Regulations apply in the Abu Dhabi Global Market. </w:t>
      </w:r>
    </w:p>
    <w:p w:rsidR="006F6398" w:rsidRDefault="00000000">
      <w:pPr>
        <w:spacing w:after="0" w:line="259" w:lineRule="auto"/>
        <w:ind w:left="884" w:firstLine="0"/>
        <w:jc w:val="left"/>
      </w:pPr>
      <w:r>
        <w:t xml:space="preserve"> </w:t>
      </w:r>
    </w:p>
    <w:p w:rsidR="006F6398" w:rsidRDefault="00000000">
      <w:pPr>
        <w:numPr>
          <w:ilvl w:val="0"/>
          <w:numId w:val="16"/>
        </w:numPr>
        <w:ind w:right="109" w:hanging="708"/>
      </w:pPr>
      <w:r>
        <w:t xml:space="preserve">These Regulations come into force on the date of publication. </w:t>
      </w:r>
    </w:p>
    <w:sectPr w:rsidR="006F6398">
      <w:footerReference w:type="even" r:id="rId12"/>
      <w:footerReference w:type="default" r:id="rId13"/>
      <w:footerReference w:type="first" r:id="rId14"/>
      <w:pgSz w:w="11909" w:h="16834"/>
      <w:pgMar w:top="1445" w:right="1437" w:bottom="1461" w:left="557"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395F" w:rsidRDefault="00D8395F">
      <w:pPr>
        <w:spacing w:after="0" w:line="240" w:lineRule="auto"/>
      </w:pPr>
      <w:r>
        <w:separator/>
      </w:r>
    </w:p>
  </w:endnote>
  <w:endnote w:type="continuationSeparator" w:id="0">
    <w:p w:rsidR="00D8395F" w:rsidRDefault="00D8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6398" w:rsidRDefault="006F639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6398" w:rsidRDefault="006F639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6398" w:rsidRDefault="006F639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6398" w:rsidRDefault="00000000">
    <w:pPr>
      <w:tabs>
        <w:tab w:val="center" w:pos="884"/>
        <w:tab w:val="center" w:pos="5566"/>
      </w:tabs>
      <w:spacing w:after="0" w:line="259" w:lineRule="auto"/>
      <w:ind w:left="0" w:firstLine="0"/>
      <w:jc w:val="left"/>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6398" w:rsidRDefault="00000000">
    <w:pPr>
      <w:tabs>
        <w:tab w:val="center" w:pos="884"/>
        <w:tab w:val="center" w:pos="5566"/>
      </w:tabs>
      <w:spacing w:after="0" w:line="259" w:lineRule="auto"/>
      <w:ind w:left="0" w:firstLine="0"/>
      <w:jc w:val="left"/>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6398" w:rsidRDefault="00000000">
    <w:pPr>
      <w:tabs>
        <w:tab w:val="center" w:pos="884"/>
        <w:tab w:val="center" w:pos="5566"/>
      </w:tabs>
      <w:spacing w:after="0" w:line="259" w:lineRule="auto"/>
      <w:ind w:left="0" w:firstLine="0"/>
      <w:jc w:val="left"/>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395F" w:rsidRDefault="00D8395F">
      <w:pPr>
        <w:spacing w:after="0" w:line="240" w:lineRule="auto"/>
      </w:pPr>
      <w:r>
        <w:separator/>
      </w:r>
    </w:p>
  </w:footnote>
  <w:footnote w:type="continuationSeparator" w:id="0">
    <w:p w:rsidR="00D8395F" w:rsidRDefault="00D8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EB3"/>
    <w:multiLevelType w:val="hybridMultilevel"/>
    <w:tmpl w:val="12CA4910"/>
    <w:lvl w:ilvl="0" w:tplc="718A5616">
      <w:start w:val="1"/>
      <w:numFmt w:val="decimal"/>
      <w:lvlText w:val="(%1)"/>
      <w:lvlJc w:val="left"/>
      <w:pPr>
        <w:ind w:left="2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008210">
      <w:start w:val="1"/>
      <w:numFmt w:val="lowerLetter"/>
      <w:lvlText w:val="(%2)"/>
      <w:lvlJc w:val="left"/>
      <w:pPr>
        <w:ind w:left="3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9EA89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4E0C3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8C348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2C03C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4C9E0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68F5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B444E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7C65DB"/>
    <w:multiLevelType w:val="hybridMultilevel"/>
    <w:tmpl w:val="B2C83D56"/>
    <w:lvl w:ilvl="0" w:tplc="796C83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A4014A">
      <w:start w:val="1"/>
      <w:numFmt w:val="lowerLetter"/>
      <w:lvlText w:val="%2"/>
      <w:lvlJc w:val="left"/>
      <w:pPr>
        <w:ind w:left="1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24D71A">
      <w:start w:val="1"/>
      <w:numFmt w:val="decimal"/>
      <w:lvlRestart w:val="0"/>
      <w:lvlText w:val="(%3)"/>
      <w:lvlJc w:val="left"/>
      <w:pPr>
        <w:ind w:left="2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F60880">
      <w:start w:val="1"/>
      <w:numFmt w:val="decimal"/>
      <w:lvlText w:val="%4"/>
      <w:lvlJc w:val="left"/>
      <w:pPr>
        <w:ind w:left="2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F8FD18">
      <w:start w:val="1"/>
      <w:numFmt w:val="lowerLetter"/>
      <w:lvlText w:val="%5"/>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B22D06">
      <w:start w:val="1"/>
      <w:numFmt w:val="lowerRoman"/>
      <w:lvlText w:val="%6"/>
      <w:lvlJc w:val="left"/>
      <w:pPr>
        <w:ind w:left="4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5AFED0">
      <w:start w:val="1"/>
      <w:numFmt w:val="decimal"/>
      <w:lvlText w:val="%7"/>
      <w:lvlJc w:val="left"/>
      <w:pPr>
        <w:ind w:left="4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4044F2">
      <w:start w:val="1"/>
      <w:numFmt w:val="lowerLetter"/>
      <w:lvlText w:val="%8"/>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6EFC72">
      <w:start w:val="1"/>
      <w:numFmt w:val="lowerRoman"/>
      <w:lvlText w:val="%9"/>
      <w:lvlJc w:val="left"/>
      <w:pPr>
        <w:ind w:left="6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590C1D"/>
    <w:multiLevelType w:val="hybridMultilevel"/>
    <w:tmpl w:val="C0029184"/>
    <w:lvl w:ilvl="0" w:tplc="1356504A">
      <w:start w:val="1"/>
      <w:numFmt w:val="lowerLetter"/>
      <w:lvlText w:val="(%1)"/>
      <w:lvlJc w:val="left"/>
      <w:pPr>
        <w:ind w:left="230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9E7EB9A4">
      <w:start w:val="1"/>
      <w:numFmt w:val="lowerLetter"/>
      <w:lvlText w:val="%2"/>
      <w:lvlJc w:val="left"/>
      <w:pPr>
        <w:ind w:left="174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58A2D2EE">
      <w:start w:val="1"/>
      <w:numFmt w:val="lowerRoman"/>
      <w:lvlText w:val="%3"/>
      <w:lvlJc w:val="left"/>
      <w:pPr>
        <w:ind w:left="246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9EAE0F70">
      <w:start w:val="1"/>
      <w:numFmt w:val="decimal"/>
      <w:lvlText w:val="%4"/>
      <w:lvlJc w:val="left"/>
      <w:pPr>
        <w:ind w:left="318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B38810A0">
      <w:start w:val="1"/>
      <w:numFmt w:val="lowerLetter"/>
      <w:lvlText w:val="%5"/>
      <w:lvlJc w:val="left"/>
      <w:pPr>
        <w:ind w:left="390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207486D0">
      <w:start w:val="1"/>
      <w:numFmt w:val="lowerRoman"/>
      <w:lvlText w:val="%6"/>
      <w:lvlJc w:val="left"/>
      <w:pPr>
        <w:ind w:left="46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81F066E8">
      <w:start w:val="1"/>
      <w:numFmt w:val="decimal"/>
      <w:lvlText w:val="%7"/>
      <w:lvlJc w:val="left"/>
      <w:pPr>
        <w:ind w:left="534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3058EC44">
      <w:start w:val="1"/>
      <w:numFmt w:val="lowerLetter"/>
      <w:lvlText w:val="%8"/>
      <w:lvlJc w:val="left"/>
      <w:pPr>
        <w:ind w:left="606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9798463E">
      <w:start w:val="1"/>
      <w:numFmt w:val="lowerRoman"/>
      <w:lvlText w:val="%9"/>
      <w:lvlJc w:val="left"/>
      <w:pPr>
        <w:ind w:left="678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3" w15:restartNumberingAfterBreak="0">
    <w:nsid w:val="136003B1"/>
    <w:multiLevelType w:val="hybridMultilevel"/>
    <w:tmpl w:val="A8987B90"/>
    <w:lvl w:ilvl="0" w:tplc="E74CD750">
      <w:start w:val="8"/>
      <w:numFmt w:val="decimal"/>
      <w:lvlText w:val="(%1)"/>
      <w:lvlJc w:val="left"/>
      <w:pPr>
        <w:ind w:left="171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CB3EB0DE">
      <w:start w:val="1"/>
      <w:numFmt w:val="lowerLetter"/>
      <w:lvlText w:val="(%2)"/>
      <w:lvlJc w:val="left"/>
      <w:pPr>
        <w:ind w:left="2311"/>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D4AAFB0E">
      <w:start w:val="1"/>
      <w:numFmt w:val="lowerRoman"/>
      <w:lvlText w:val="(%3)"/>
      <w:lvlJc w:val="left"/>
      <w:pPr>
        <w:ind w:left="3041"/>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E3467E6A">
      <w:start w:val="1"/>
      <w:numFmt w:val="decimal"/>
      <w:lvlText w:val="%4"/>
      <w:lvlJc w:val="left"/>
      <w:pPr>
        <w:ind w:left="249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4DA63DB4">
      <w:start w:val="1"/>
      <w:numFmt w:val="lowerLetter"/>
      <w:lvlText w:val="%5"/>
      <w:lvlJc w:val="left"/>
      <w:pPr>
        <w:ind w:left="321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A532063E">
      <w:start w:val="1"/>
      <w:numFmt w:val="lowerRoman"/>
      <w:lvlText w:val="%6"/>
      <w:lvlJc w:val="left"/>
      <w:pPr>
        <w:ind w:left="393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CA2EF6A2">
      <w:start w:val="1"/>
      <w:numFmt w:val="decimal"/>
      <w:lvlText w:val="%7"/>
      <w:lvlJc w:val="left"/>
      <w:pPr>
        <w:ind w:left="465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640820AA">
      <w:start w:val="1"/>
      <w:numFmt w:val="lowerLetter"/>
      <w:lvlText w:val="%8"/>
      <w:lvlJc w:val="left"/>
      <w:pPr>
        <w:ind w:left="537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975E83EA">
      <w:start w:val="1"/>
      <w:numFmt w:val="lowerRoman"/>
      <w:lvlText w:val="%9"/>
      <w:lvlJc w:val="left"/>
      <w:pPr>
        <w:ind w:left="609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4" w15:restartNumberingAfterBreak="0">
    <w:nsid w:val="26CC2C86"/>
    <w:multiLevelType w:val="hybridMultilevel"/>
    <w:tmpl w:val="9FA2801E"/>
    <w:lvl w:ilvl="0" w:tplc="98B4A2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52F232">
      <w:start w:val="1"/>
      <w:numFmt w:val="lowerLetter"/>
      <w:lvlRestart w:val="0"/>
      <w:lvlText w:val="(%2)"/>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0A2CD8">
      <w:start w:val="1"/>
      <w:numFmt w:val="lowerRoman"/>
      <w:lvlText w:val="%3"/>
      <w:lvlJc w:val="left"/>
      <w:pPr>
        <w:ind w:left="2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EFBE">
      <w:start w:val="1"/>
      <w:numFmt w:val="decimal"/>
      <w:lvlText w:val="%4"/>
      <w:lvlJc w:val="left"/>
      <w:pPr>
        <w:ind w:left="3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40A36A">
      <w:start w:val="1"/>
      <w:numFmt w:val="lowerLetter"/>
      <w:lvlText w:val="%5"/>
      <w:lvlJc w:val="left"/>
      <w:pPr>
        <w:ind w:left="3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E0A4BA">
      <w:start w:val="1"/>
      <w:numFmt w:val="lowerRoman"/>
      <w:lvlText w:val="%6"/>
      <w:lvlJc w:val="left"/>
      <w:pPr>
        <w:ind w:left="4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0495AC">
      <w:start w:val="1"/>
      <w:numFmt w:val="decimal"/>
      <w:lvlText w:val="%7"/>
      <w:lvlJc w:val="left"/>
      <w:pPr>
        <w:ind w:left="5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000378">
      <w:start w:val="1"/>
      <w:numFmt w:val="lowerLetter"/>
      <w:lvlText w:val="%8"/>
      <w:lvlJc w:val="left"/>
      <w:pPr>
        <w:ind w:left="5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3ED03E">
      <w:start w:val="1"/>
      <w:numFmt w:val="lowerRoman"/>
      <w:lvlText w:val="%9"/>
      <w:lvlJc w:val="left"/>
      <w:pPr>
        <w:ind w:left="6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527A2B"/>
    <w:multiLevelType w:val="hybridMultilevel"/>
    <w:tmpl w:val="3236971E"/>
    <w:lvl w:ilvl="0" w:tplc="EE663F1E">
      <w:start w:val="1"/>
      <w:numFmt w:val="decimal"/>
      <w:lvlText w:val="(%1)"/>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C209CE">
      <w:start w:val="1"/>
      <w:numFmt w:val="lowerLetter"/>
      <w:lvlText w:val="(%2)"/>
      <w:lvlJc w:val="left"/>
      <w:pPr>
        <w:ind w:left="2311"/>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7BFE1A8E">
      <w:start w:val="1"/>
      <w:numFmt w:val="lowerRoman"/>
      <w:lvlText w:val="%3"/>
      <w:lvlJc w:val="left"/>
      <w:pPr>
        <w:ind w:left="190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0F5CAD1A">
      <w:start w:val="1"/>
      <w:numFmt w:val="decimal"/>
      <w:lvlText w:val="%4"/>
      <w:lvlJc w:val="left"/>
      <w:pPr>
        <w:ind w:left="26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49B4F292">
      <w:start w:val="1"/>
      <w:numFmt w:val="lowerLetter"/>
      <w:lvlText w:val="%5"/>
      <w:lvlJc w:val="left"/>
      <w:pPr>
        <w:ind w:left="334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7D362508">
      <w:start w:val="1"/>
      <w:numFmt w:val="lowerRoman"/>
      <w:lvlText w:val="%6"/>
      <w:lvlJc w:val="left"/>
      <w:pPr>
        <w:ind w:left="406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2E641B1E">
      <w:start w:val="1"/>
      <w:numFmt w:val="decimal"/>
      <w:lvlText w:val="%7"/>
      <w:lvlJc w:val="left"/>
      <w:pPr>
        <w:ind w:left="478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B3BA6BCE">
      <w:start w:val="1"/>
      <w:numFmt w:val="lowerLetter"/>
      <w:lvlText w:val="%8"/>
      <w:lvlJc w:val="left"/>
      <w:pPr>
        <w:ind w:left="550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4880BAEE">
      <w:start w:val="1"/>
      <w:numFmt w:val="lowerRoman"/>
      <w:lvlText w:val="%9"/>
      <w:lvlJc w:val="left"/>
      <w:pPr>
        <w:ind w:left="62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6" w15:restartNumberingAfterBreak="0">
    <w:nsid w:val="2C5A211C"/>
    <w:multiLevelType w:val="hybridMultilevel"/>
    <w:tmpl w:val="DF929A16"/>
    <w:lvl w:ilvl="0" w:tplc="C5B0890C">
      <w:start w:val="1"/>
      <w:numFmt w:val="decimal"/>
      <w:lvlText w:val="%1"/>
      <w:lvlJc w:val="left"/>
      <w:pPr>
        <w:ind w:left="360"/>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1CD8F6B6">
      <w:start w:val="1"/>
      <w:numFmt w:val="lowerLetter"/>
      <w:lvlText w:val="%2"/>
      <w:lvlJc w:val="left"/>
      <w:pPr>
        <w:ind w:left="12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5FDCF0FE">
      <w:start w:val="9"/>
      <w:numFmt w:val="lowerLetter"/>
      <w:lvlRestart w:val="0"/>
      <w:lvlText w:val="(%3)"/>
      <w:lvlJc w:val="left"/>
      <w:pPr>
        <w:ind w:left="2429"/>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0054D134">
      <w:start w:val="1"/>
      <w:numFmt w:val="decimal"/>
      <w:lvlText w:val="%4"/>
      <w:lvlJc w:val="left"/>
      <w:pPr>
        <w:ind w:left="281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61D252CC">
      <w:start w:val="1"/>
      <w:numFmt w:val="lowerLetter"/>
      <w:lvlText w:val="%5"/>
      <w:lvlJc w:val="left"/>
      <w:pPr>
        <w:ind w:left="353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D44858D6">
      <w:start w:val="1"/>
      <w:numFmt w:val="lowerRoman"/>
      <w:lvlText w:val="%6"/>
      <w:lvlJc w:val="left"/>
      <w:pPr>
        <w:ind w:left="425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80800D7E">
      <w:start w:val="1"/>
      <w:numFmt w:val="decimal"/>
      <w:lvlText w:val="%7"/>
      <w:lvlJc w:val="left"/>
      <w:pPr>
        <w:ind w:left="497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1C1CD27A">
      <w:start w:val="1"/>
      <w:numFmt w:val="lowerLetter"/>
      <w:lvlText w:val="%8"/>
      <w:lvlJc w:val="left"/>
      <w:pPr>
        <w:ind w:left="569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2898B168">
      <w:start w:val="1"/>
      <w:numFmt w:val="lowerRoman"/>
      <w:lvlText w:val="%9"/>
      <w:lvlJc w:val="left"/>
      <w:pPr>
        <w:ind w:left="641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7" w15:restartNumberingAfterBreak="0">
    <w:nsid w:val="350132E4"/>
    <w:multiLevelType w:val="hybridMultilevel"/>
    <w:tmpl w:val="47F03514"/>
    <w:lvl w:ilvl="0" w:tplc="910CF5E2">
      <w:start w:val="1"/>
      <w:numFmt w:val="decimal"/>
      <w:lvlText w:val="(%1)"/>
      <w:lvlJc w:val="left"/>
      <w:pPr>
        <w:ind w:left="2453"/>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9BCEB768">
      <w:start w:val="1"/>
      <w:numFmt w:val="lowerLetter"/>
      <w:lvlText w:val="%2"/>
      <w:lvlJc w:val="left"/>
      <w:pPr>
        <w:ind w:left="190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AB8A54E6">
      <w:start w:val="1"/>
      <w:numFmt w:val="lowerRoman"/>
      <w:lvlText w:val="%3"/>
      <w:lvlJc w:val="left"/>
      <w:pPr>
        <w:ind w:left="26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78C6D4DA">
      <w:start w:val="1"/>
      <w:numFmt w:val="decimal"/>
      <w:lvlText w:val="%4"/>
      <w:lvlJc w:val="left"/>
      <w:pPr>
        <w:ind w:left="334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5540067C">
      <w:start w:val="1"/>
      <w:numFmt w:val="lowerLetter"/>
      <w:lvlText w:val="%5"/>
      <w:lvlJc w:val="left"/>
      <w:pPr>
        <w:ind w:left="406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1EEC919C">
      <w:start w:val="1"/>
      <w:numFmt w:val="lowerRoman"/>
      <w:lvlText w:val="%6"/>
      <w:lvlJc w:val="left"/>
      <w:pPr>
        <w:ind w:left="478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91B08F76">
      <w:start w:val="1"/>
      <w:numFmt w:val="decimal"/>
      <w:lvlText w:val="%7"/>
      <w:lvlJc w:val="left"/>
      <w:pPr>
        <w:ind w:left="550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27F06BAC">
      <w:start w:val="1"/>
      <w:numFmt w:val="lowerLetter"/>
      <w:lvlText w:val="%8"/>
      <w:lvlJc w:val="left"/>
      <w:pPr>
        <w:ind w:left="62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32F2BD32">
      <w:start w:val="1"/>
      <w:numFmt w:val="lowerRoman"/>
      <w:lvlText w:val="%9"/>
      <w:lvlJc w:val="left"/>
      <w:pPr>
        <w:ind w:left="694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8" w15:restartNumberingAfterBreak="0">
    <w:nsid w:val="36592543"/>
    <w:multiLevelType w:val="hybridMultilevel"/>
    <w:tmpl w:val="880A7E68"/>
    <w:lvl w:ilvl="0" w:tplc="C87CF324">
      <w:start w:val="1"/>
      <w:numFmt w:val="decimal"/>
      <w:lvlText w:val="(%1)"/>
      <w:lvlJc w:val="left"/>
      <w:pPr>
        <w:ind w:left="2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A81622">
      <w:start w:val="1"/>
      <w:numFmt w:val="lowerLetter"/>
      <w:lvlText w:val="(%2)"/>
      <w:lvlJc w:val="left"/>
      <w:pPr>
        <w:ind w:left="2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40E7AA">
      <w:start w:val="1"/>
      <w:numFmt w:val="lowerRoman"/>
      <w:lvlText w:val="%3"/>
      <w:lvlJc w:val="left"/>
      <w:pPr>
        <w:ind w:left="2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8E17A2">
      <w:start w:val="1"/>
      <w:numFmt w:val="decimal"/>
      <w:lvlText w:val="%4"/>
      <w:lvlJc w:val="left"/>
      <w:pPr>
        <w:ind w:left="3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D68AA0">
      <w:start w:val="1"/>
      <w:numFmt w:val="lowerLetter"/>
      <w:lvlText w:val="%5"/>
      <w:lvlJc w:val="left"/>
      <w:pPr>
        <w:ind w:left="3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B87300">
      <w:start w:val="1"/>
      <w:numFmt w:val="lowerRoman"/>
      <w:lvlText w:val="%6"/>
      <w:lvlJc w:val="left"/>
      <w:pPr>
        <w:ind w:left="4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86E142">
      <w:start w:val="1"/>
      <w:numFmt w:val="decimal"/>
      <w:lvlText w:val="%7"/>
      <w:lvlJc w:val="left"/>
      <w:pPr>
        <w:ind w:left="5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8075AE">
      <w:start w:val="1"/>
      <w:numFmt w:val="lowerLetter"/>
      <w:lvlText w:val="%8"/>
      <w:lvlJc w:val="left"/>
      <w:pPr>
        <w:ind w:left="5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F24D0C">
      <w:start w:val="1"/>
      <w:numFmt w:val="lowerRoman"/>
      <w:lvlText w:val="%9"/>
      <w:lvlJc w:val="left"/>
      <w:pPr>
        <w:ind w:left="6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8C6B01"/>
    <w:multiLevelType w:val="hybridMultilevel"/>
    <w:tmpl w:val="B8E265DE"/>
    <w:lvl w:ilvl="0" w:tplc="95AECE6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227C8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04C1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908DA6">
      <w:start w:val="1"/>
      <w:numFmt w:val="lowerLetter"/>
      <w:lvlRestart w:val="0"/>
      <w:lvlText w:val="(%4)"/>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60FB1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68267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2391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2ADC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9A50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6D1070"/>
    <w:multiLevelType w:val="hybridMultilevel"/>
    <w:tmpl w:val="A150E8F4"/>
    <w:lvl w:ilvl="0" w:tplc="7B722CF6">
      <w:start w:val="1"/>
      <w:numFmt w:val="decimal"/>
      <w:lvlText w:val="%1"/>
      <w:lvlJc w:val="left"/>
      <w:pPr>
        <w:ind w:left="360"/>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2AA44534">
      <w:start w:val="1"/>
      <w:numFmt w:val="lowerLetter"/>
      <w:lvlText w:val="%2"/>
      <w:lvlJc w:val="left"/>
      <w:pPr>
        <w:ind w:left="971"/>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33245140">
      <w:start w:val="1"/>
      <w:numFmt w:val="lowerRoman"/>
      <w:lvlText w:val="%3"/>
      <w:lvlJc w:val="left"/>
      <w:pPr>
        <w:ind w:left="158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896EADB0">
      <w:start w:val="1"/>
      <w:numFmt w:val="decimal"/>
      <w:lvlText w:val="%4"/>
      <w:lvlJc w:val="left"/>
      <w:pPr>
        <w:ind w:left="2193"/>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E0E8D858">
      <w:start w:val="1"/>
      <w:numFmt w:val="lowerRoman"/>
      <w:lvlRestart w:val="0"/>
      <w:lvlText w:val="(%5)"/>
      <w:lvlJc w:val="left"/>
      <w:pPr>
        <w:ind w:left="304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660C5044">
      <w:start w:val="1"/>
      <w:numFmt w:val="lowerRoman"/>
      <w:lvlText w:val="%6"/>
      <w:lvlJc w:val="left"/>
      <w:pPr>
        <w:ind w:left="352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D51A05B2">
      <w:start w:val="1"/>
      <w:numFmt w:val="decimal"/>
      <w:lvlText w:val="%7"/>
      <w:lvlJc w:val="left"/>
      <w:pPr>
        <w:ind w:left="424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F7F88CCA">
      <w:start w:val="1"/>
      <w:numFmt w:val="lowerLetter"/>
      <w:lvlText w:val="%8"/>
      <w:lvlJc w:val="left"/>
      <w:pPr>
        <w:ind w:left="496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A3B01B06">
      <w:start w:val="1"/>
      <w:numFmt w:val="lowerRoman"/>
      <w:lvlText w:val="%9"/>
      <w:lvlJc w:val="left"/>
      <w:pPr>
        <w:ind w:left="568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11" w15:restartNumberingAfterBreak="0">
    <w:nsid w:val="4B0715F7"/>
    <w:multiLevelType w:val="hybridMultilevel"/>
    <w:tmpl w:val="D8D88FB0"/>
    <w:lvl w:ilvl="0" w:tplc="CB4CDE70">
      <w:start w:val="1"/>
      <w:numFmt w:val="decimal"/>
      <w:lvlText w:val="%1"/>
      <w:lvlJc w:val="left"/>
      <w:pPr>
        <w:ind w:left="360"/>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ECC4B1B8">
      <w:start w:val="1"/>
      <w:numFmt w:val="lowerLetter"/>
      <w:lvlText w:val="%2"/>
      <w:lvlJc w:val="left"/>
      <w:pPr>
        <w:ind w:left="113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6A48CBBA">
      <w:start w:val="1"/>
      <w:numFmt w:val="lowerRoman"/>
      <w:lvlText w:val="%3"/>
      <w:lvlJc w:val="left"/>
      <w:pPr>
        <w:ind w:left="1909"/>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28580896">
      <w:start w:val="1"/>
      <w:numFmt w:val="lowerRoman"/>
      <w:lvlRestart w:val="0"/>
      <w:lvlText w:val="(%4)"/>
      <w:lvlJc w:val="left"/>
      <w:pPr>
        <w:ind w:left="304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C71E593A">
      <w:start w:val="1"/>
      <w:numFmt w:val="lowerLetter"/>
      <w:lvlText w:val="%5"/>
      <w:lvlJc w:val="left"/>
      <w:pPr>
        <w:ind w:left="340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8CFE4EA8">
      <w:start w:val="1"/>
      <w:numFmt w:val="lowerRoman"/>
      <w:lvlText w:val="%6"/>
      <w:lvlJc w:val="left"/>
      <w:pPr>
        <w:ind w:left="412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EE7488BE">
      <w:start w:val="1"/>
      <w:numFmt w:val="decimal"/>
      <w:lvlText w:val="%7"/>
      <w:lvlJc w:val="left"/>
      <w:pPr>
        <w:ind w:left="484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72580FB0">
      <w:start w:val="1"/>
      <w:numFmt w:val="lowerLetter"/>
      <w:lvlText w:val="%8"/>
      <w:lvlJc w:val="left"/>
      <w:pPr>
        <w:ind w:left="556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2C5C2E6A">
      <w:start w:val="1"/>
      <w:numFmt w:val="lowerRoman"/>
      <w:lvlText w:val="%9"/>
      <w:lvlJc w:val="left"/>
      <w:pPr>
        <w:ind w:left="6284"/>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12" w15:restartNumberingAfterBreak="0">
    <w:nsid w:val="4F0C50DF"/>
    <w:multiLevelType w:val="hybridMultilevel"/>
    <w:tmpl w:val="6A0CBF62"/>
    <w:lvl w:ilvl="0" w:tplc="BF7CA996">
      <w:start w:val="15"/>
      <w:numFmt w:val="decimal"/>
      <w:lvlText w:val="(%1)"/>
      <w:lvlJc w:val="left"/>
      <w:pPr>
        <w:ind w:left="1697"/>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666488DE">
      <w:start w:val="1"/>
      <w:numFmt w:val="lowerLetter"/>
      <w:lvlText w:val="%2"/>
      <w:lvlJc w:val="left"/>
      <w:pPr>
        <w:ind w:left="149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1B805C76">
      <w:start w:val="1"/>
      <w:numFmt w:val="lowerRoman"/>
      <w:lvlText w:val="%3"/>
      <w:lvlJc w:val="left"/>
      <w:pPr>
        <w:ind w:left="221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8F64559C">
      <w:start w:val="1"/>
      <w:numFmt w:val="decimal"/>
      <w:lvlText w:val="%4"/>
      <w:lvlJc w:val="left"/>
      <w:pPr>
        <w:ind w:left="293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DD86F294">
      <w:start w:val="1"/>
      <w:numFmt w:val="lowerLetter"/>
      <w:lvlText w:val="%5"/>
      <w:lvlJc w:val="left"/>
      <w:pPr>
        <w:ind w:left="365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B6C2ABB4">
      <w:start w:val="1"/>
      <w:numFmt w:val="lowerRoman"/>
      <w:lvlText w:val="%6"/>
      <w:lvlJc w:val="left"/>
      <w:pPr>
        <w:ind w:left="437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8F507690">
      <w:start w:val="1"/>
      <w:numFmt w:val="decimal"/>
      <w:lvlText w:val="%7"/>
      <w:lvlJc w:val="left"/>
      <w:pPr>
        <w:ind w:left="509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0FAED502">
      <w:start w:val="1"/>
      <w:numFmt w:val="lowerLetter"/>
      <w:lvlText w:val="%8"/>
      <w:lvlJc w:val="left"/>
      <w:pPr>
        <w:ind w:left="581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6840CFDC">
      <w:start w:val="1"/>
      <w:numFmt w:val="lowerRoman"/>
      <w:lvlText w:val="%9"/>
      <w:lvlJc w:val="left"/>
      <w:pPr>
        <w:ind w:left="6535"/>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13" w15:restartNumberingAfterBreak="0">
    <w:nsid w:val="6FD63524"/>
    <w:multiLevelType w:val="hybridMultilevel"/>
    <w:tmpl w:val="E7F2EDBC"/>
    <w:lvl w:ilvl="0" w:tplc="ED1A9566">
      <w:start w:val="1"/>
      <w:numFmt w:val="decimal"/>
      <w:lvlText w:val="%1"/>
      <w:lvlJc w:val="left"/>
      <w:pPr>
        <w:ind w:left="360"/>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03C62F5E">
      <w:start w:val="1"/>
      <w:numFmt w:val="lowerLetter"/>
      <w:lvlText w:val="%2"/>
      <w:lvlJc w:val="left"/>
      <w:pPr>
        <w:ind w:left="1228"/>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707472B2">
      <w:start w:val="11"/>
      <w:numFmt w:val="lowerLetter"/>
      <w:lvlRestart w:val="0"/>
      <w:lvlText w:val="(%3)"/>
      <w:lvlJc w:val="left"/>
      <w:pPr>
        <w:ind w:left="2429"/>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8E6E9AB0">
      <w:start w:val="1"/>
      <w:numFmt w:val="decimal"/>
      <w:lvlText w:val="%4"/>
      <w:lvlJc w:val="left"/>
      <w:pPr>
        <w:ind w:left="281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F28CA824">
      <w:start w:val="1"/>
      <w:numFmt w:val="lowerLetter"/>
      <w:lvlText w:val="%5"/>
      <w:lvlJc w:val="left"/>
      <w:pPr>
        <w:ind w:left="353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0846B87E">
      <w:start w:val="1"/>
      <w:numFmt w:val="lowerRoman"/>
      <w:lvlText w:val="%6"/>
      <w:lvlJc w:val="left"/>
      <w:pPr>
        <w:ind w:left="425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693A6B8C">
      <w:start w:val="1"/>
      <w:numFmt w:val="decimal"/>
      <w:lvlText w:val="%7"/>
      <w:lvlJc w:val="left"/>
      <w:pPr>
        <w:ind w:left="497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7626FE88">
      <w:start w:val="1"/>
      <w:numFmt w:val="lowerLetter"/>
      <w:lvlText w:val="%8"/>
      <w:lvlJc w:val="left"/>
      <w:pPr>
        <w:ind w:left="569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69263998">
      <w:start w:val="1"/>
      <w:numFmt w:val="lowerRoman"/>
      <w:lvlText w:val="%9"/>
      <w:lvlJc w:val="left"/>
      <w:pPr>
        <w:ind w:left="6416"/>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abstractNum w:abstractNumId="14" w15:restartNumberingAfterBreak="0">
    <w:nsid w:val="70E95BDA"/>
    <w:multiLevelType w:val="hybridMultilevel"/>
    <w:tmpl w:val="E3943F1C"/>
    <w:lvl w:ilvl="0" w:tplc="72663E7E">
      <w:start w:val="1"/>
      <w:numFmt w:val="decimal"/>
      <w:lvlText w:val="(%1)"/>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388F1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4A0176">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C013AE">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68792">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8C7EB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C2F4DC">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523864">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B845B8">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7624EBA"/>
    <w:multiLevelType w:val="hybridMultilevel"/>
    <w:tmpl w:val="122C91DA"/>
    <w:lvl w:ilvl="0" w:tplc="DEECA65C">
      <w:start w:val="1"/>
      <w:numFmt w:val="decimal"/>
      <w:lvlText w:val="%1"/>
      <w:lvlJc w:val="left"/>
      <w:pPr>
        <w:ind w:left="360"/>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1" w:tplc="CC1604E0">
      <w:start w:val="1"/>
      <w:numFmt w:val="lowerLetter"/>
      <w:lvlText w:val="%2"/>
      <w:lvlJc w:val="left"/>
      <w:pPr>
        <w:ind w:left="1141"/>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2" w:tplc="6F605588">
      <w:start w:val="1"/>
      <w:numFmt w:val="lowerRoman"/>
      <w:lvlRestart w:val="0"/>
      <w:lvlText w:val="(%3)"/>
      <w:lvlJc w:val="left"/>
      <w:pPr>
        <w:ind w:left="3167"/>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3" w:tplc="AE50D7FA">
      <w:start w:val="1"/>
      <w:numFmt w:val="decimal"/>
      <w:lvlText w:val="%4"/>
      <w:lvlJc w:val="left"/>
      <w:pPr>
        <w:ind w:left="264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4" w:tplc="532E787A">
      <w:start w:val="1"/>
      <w:numFmt w:val="lowerLetter"/>
      <w:lvlText w:val="%5"/>
      <w:lvlJc w:val="left"/>
      <w:pPr>
        <w:ind w:left="336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5" w:tplc="5AD29C9A">
      <w:start w:val="1"/>
      <w:numFmt w:val="lowerRoman"/>
      <w:lvlText w:val="%6"/>
      <w:lvlJc w:val="left"/>
      <w:pPr>
        <w:ind w:left="408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6" w:tplc="5958D876">
      <w:start w:val="1"/>
      <w:numFmt w:val="decimal"/>
      <w:lvlText w:val="%7"/>
      <w:lvlJc w:val="left"/>
      <w:pPr>
        <w:ind w:left="480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7" w:tplc="CA60446A">
      <w:start w:val="1"/>
      <w:numFmt w:val="lowerLetter"/>
      <w:lvlText w:val="%8"/>
      <w:lvlJc w:val="left"/>
      <w:pPr>
        <w:ind w:left="552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lvl w:ilvl="8" w:tplc="05FE3B20">
      <w:start w:val="1"/>
      <w:numFmt w:val="lowerRoman"/>
      <w:lvlText w:val="%9"/>
      <w:lvlJc w:val="left"/>
      <w:pPr>
        <w:ind w:left="6242"/>
      </w:pPr>
      <w:rPr>
        <w:rFonts w:ascii="Arial" w:eastAsia="Arial" w:hAnsi="Arial" w:cs="Arial"/>
        <w:b w:val="0"/>
        <w:i w:val="0"/>
        <w:strike w:val="0"/>
        <w:dstrike w:val="0"/>
        <w:color w:val="010000"/>
        <w:sz w:val="22"/>
        <w:szCs w:val="22"/>
        <w:u w:val="none" w:color="000000"/>
        <w:bdr w:val="none" w:sz="0" w:space="0" w:color="auto"/>
        <w:shd w:val="clear" w:color="auto" w:fill="auto"/>
        <w:vertAlign w:val="baseline"/>
      </w:rPr>
    </w:lvl>
  </w:abstractNum>
  <w:num w:numId="1" w16cid:durableId="1219904667">
    <w:abstractNumId w:val="5"/>
  </w:num>
  <w:num w:numId="2" w16cid:durableId="1464886711">
    <w:abstractNumId w:val="7"/>
  </w:num>
  <w:num w:numId="3" w16cid:durableId="1940411817">
    <w:abstractNumId w:val="3"/>
  </w:num>
  <w:num w:numId="4" w16cid:durableId="1862356889">
    <w:abstractNumId w:val="2"/>
  </w:num>
  <w:num w:numId="5" w16cid:durableId="623388505">
    <w:abstractNumId w:val="0"/>
  </w:num>
  <w:num w:numId="6" w16cid:durableId="1435520967">
    <w:abstractNumId w:val="8"/>
  </w:num>
  <w:num w:numId="7" w16cid:durableId="2047371072">
    <w:abstractNumId w:val="12"/>
  </w:num>
  <w:num w:numId="8" w16cid:durableId="951209643">
    <w:abstractNumId w:val="4"/>
  </w:num>
  <w:num w:numId="9" w16cid:durableId="1303923087">
    <w:abstractNumId w:val="1"/>
  </w:num>
  <w:num w:numId="10" w16cid:durableId="1185439678">
    <w:abstractNumId w:val="9"/>
  </w:num>
  <w:num w:numId="11" w16cid:durableId="669216486">
    <w:abstractNumId w:val="10"/>
  </w:num>
  <w:num w:numId="12" w16cid:durableId="310212267">
    <w:abstractNumId w:val="13"/>
  </w:num>
  <w:num w:numId="13" w16cid:durableId="1259872003">
    <w:abstractNumId w:val="11"/>
  </w:num>
  <w:num w:numId="14" w16cid:durableId="2011911490">
    <w:abstractNumId w:val="15"/>
  </w:num>
  <w:num w:numId="15" w16cid:durableId="1976983766">
    <w:abstractNumId w:val="6"/>
  </w:num>
  <w:num w:numId="16" w16cid:durableId="1558394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98"/>
    <w:rsid w:val="002A57A3"/>
    <w:rsid w:val="00544090"/>
    <w:rsid w:val="006F6398"/>
    <w:rsid w:val="00D83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E507B-6E77-40C5-B933-781537B5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14"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892"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0" w:line="259" w:lineRule="auto"/>
      <w:ind w:left="1614" w:hanging="10"/>
      <w:outlineLvl w:val="1"/>
    </w:pPr>
    <w:rPr>
      <w:rFonts w:ascii="Arial" w:eastAsia="Arial" w:hAnsi="Arial" w:cs="Arial"/>
      <w:b/>
      <w:color w:val="010000"/>
      <w:sz w:val="22"/>
    </w:rPr>
  </w:style>
  <w:style w:type="paragraph" w:styleId="Heading3">
    <w:name w:val="heading 3"/>
    <w:next w:val="Normal"/>
    <w:link w:val="Heading3Char"/>
    <w:uiPriority w:val="9"/>
    <w:unhideWhenUsed/>
    <w:qFormat/>
    <w:pPr>
      <w:keepNext/>
      <w:keepLines/>
      <w:spacing w:after="0" w:line="259" w:lineRule="auto"/>
      <w:ind w:left="892"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10000"/>
      <w:sz w:val="22"/>
    </w:rPr>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 Processing</dc:creator>
  <cp:keywords/>
  <cp:lastModifiedBy>Akshat Malik</cp:lastModifiedBy>
  <cp:revision>2</cp:revision>
  <dcterms:created xsi:type="dcterms:W3CDTF">2025-08-11T16:49:00Z</dcterms:created>
  <dcterms:modified xsi:type="dcterms:W3CDTF">2025-08-11T16:49:00Z</dcterms:modified>
</cp:coreProperties>
</file>