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18BEB" w14:textId="29FF326B" w:rsidR="00F521E4" w:rsidRPr="00F521E4" w:rsidRDefault="00F521E4" w:rsidP="00F521E4">
      <w:pPr>
        <w:rPr>
          <w:b/>
          <w:bCs/>
        </w:rPr>
      </w:pPr>
      <w:r>
        <w:rPr>
          <w:b/>
          <w:bCs/>
        </w:rPr>
        <w:t>S</w:t>
      </w:r>
      <w:r w:rsidRPr="00F521E4">
        <w:rPr>
          <w:b/>
          <w:bCs/>
        </w:rPr>
        <w:t>ummary of Asset Tagging Process for US Dataset</w:t>
      </w:r>
    </w:p>
    <w:p w14:paraId="2FD1A02C" w14:textId="77777777" w:rsidR="00F521E4" w:rsidRPr="00F521E4" w:rsidRDefault="00F521E4" w:rsidP="00F521E4">
      <w:pPr>
        <w:rPr>
          <w:b/>
          <w:bCs/>
        </w:rPr>
      </w:pPr>
      <w:r w:rsidRPr="00F521E4">
        <w:rPr>
          <w:b/>
          <w:bCs/>
        </w:rPr>
        <w:t>Purpose:</w:t>
      </w:r>
    </w:p>
    <w:p w14:paraId="17FA7DBF" w14:textId="77777777" w:rsidR="00F521E4" w:rsidRPr="00F521E4" w:rsidRDefault="00F521E4" w:rsidP="00F521E4">
      <w:r w:rsidRPr="00F521E4">
        <w:t xml:space="preserve">The objective of this asset tagging process was to apply consistent and accurate classification rules to the </w:t>
      </w:r>
      <w:r w:rsidRPr="00F521E4">
        <w:rPr>
          <w:b/>
          <w:bCs/>
        </w:rPr>
        <w:t>US input dataset</w:t>
      </w:r>
      <w:r w:rsidRPr="00F521E4">
        <w:t xml:space="preserve">. The goal was to classify assets into detailed product and asset classes using data-driven rules from existing fields (e.g., CLIENT_ASSET_CLASS, CLIENT_PRODUCT_TYPE) and, when necessary, fallback rules from the </w:t>
      </w:r>
      <w:r w:rsidRPr="00F521E4">
        <w:rPr>
          <w:b/>
          <w:bCs/>
        </w:rPr>
        <w:t>Asset Classification Manual</w:t>
      </w:r>
      <w:r w:rsidRPr="00F521E4">
        <w:t>.</w:t>
      </w:r>
    </w:p>
    <w:p w14:paraId="7FB6BFFB" w14:textId="77777777" w:rsidR="00F521E4" w:rsidRPr="00F521E4" w:rsidRDefault="00F521E4" w:rsidP="00F521E4">
      <w:pPr>
        <w:rPr>
          <w:b/>
          <w:bCs/>
        </w:rPr>
      </w:pPr>
      <w:r w:rsidRPr="00F521E4">
        <w:rPr>
          <w:b/>
          <w:bCs/>
        </w:rPr>
        <w:t>Key Accomplishments:</w:t>
      </w:r>
    </w:p>
    <w:p w14:paraId="20EFF7D9" w14:textId="77777777" w:rsidR="00F521E4" w:rsidRPr="00F521E4" w:rsidRDefault="00F521E4" w:rsidP="00F521E4">
      <w:pPr>
        <w:numPr>
          <w:ilvl w:val="0"/>
          <w:numId w:val="1"/>
        </w:numPr>
      </w:pPr>
      <w:r w:rsidRPr="00F521E4">
        <w:rPr>
          <w:b/>
          <w:bCs/>
        </w:rPr>
        <w:t>Input Fields Used</w:t>
      </w:r>
      <w:r w:rsidRPr="00F521E4">
        <w:t>: The following key input fields from the US dataset were leveraged to derive the classifications:</w:t>
      </w:r>
    </w:p>
    <w:p w14:paraId="3103F675" w14:textId="77777777" w:rsidR="00F521E4" w:rsidRPr="00F521E4" w:rsidRDefault="00F521E4" w:rsidP="00F521E4">
      <w:pPr>
        <w:numPr>
          <w:ilvl w:val="1"/>
          <w:numId w:val="1"/>
        </w:numPr>
      </w:pPr>
      <w:r w:rsidRPr="00F521E4">
        <w:rPr>
          <w:b/>
          <w:bCs/>
        </w:rPr>
        <w:t>DESC_INSTMT</w:t>
      </w:r>
      <w:r w:rsidRPr="00F521E4">
        <w:t>: Description of the instrument, which helped identify keywords such as "bond," "equity," "ETF," and "option."</w:t>
      </w:r>
    </w:p>
    <w:p w14:paraId="0012A9F2" w14:textId="77777777" w:rsidR="00F521E4" w:rsidRPr="00F521E4" w:rsidRDefault="00F521E4" w:rsidP="00F521E4">
      <w:pPr>
        <w:numPr>
          <w:ilvl w:val="1"/>
          <w:numId w:val="1"/>
        </w:numPr>
      </w:pPr>
      <w:r w:rsidRPr="00F521E4">
        <w:rPr>
          <w:b/>
          <w:bCs/>
        </w:rPr>
        <w:t>CLIENT_ASSET_CLASS</w:t>
      </w:r>
      <w:r w:rsidRPr="00F521E4">
        <w:t>: Asset class provided by the client, used to classify specific assets such as hedge funds, fixed income, and private equity.</w:t>
      </w:r>
    </w:p>
    <w:p w14:paraId="670E484F" w14:textId="77777777" w:rsidR="00F521E4" w:rsidRPr="00F521E4" w:rsidRDefault="00F521E4" w:rsidP="00F521E4">
      <w:pPr>
        <w:numPr>
          <w:ilvl w:val="1"/>
          <w:numId w:val="1"/>
        </w:numPr>
      </w:pPr>
      <w:r w:rsidRPr="00F521E4">
        <w:rPr>
          <w:b/>
          <w:bCs/>
        </w:rPr>
        <w:t>CLIENT_PRODUCT_TYPE</w:t>
      </w:r>
      <w:r w:rsidRPr="00F521E4">
        <w:t>: Product type provided by the client, which further refined asset classification (e.g., hedge funds, forwards, deposits).</w:t>
      </w:r>
    </w:p>
    <w:p w14:paraId="29F8DCAA" w14:textId="77777777" w:rsidR="00F521E4" w:rsidRPr="00F521E4" w:rsidRDefault="00F521E4" w:rsidP="00F521E4">
      <w:pPr>
        <w:numPr>
          <w:ilvl w:val="1"/>
          <w:numId w:val="1"/>
        </w:numPr>
      </w:pPr>
      <w:r w:rsidRPr="00F521E4">
        <w:rPr>
          <w:b/>
          <w:bCs/>
        </w:rPr>
        <w:t>PUT_CALL</w:t>
      </w:r>
      <w:r w:rsidRPr="00F521E4">
        <w:t>: Indicator for options, used to classify call and put options.</w:t>
      </w:r>
    </w:p>
    <w:p w14:paraId="4B361E54" w14:textId="77777777" w:rsidR="00F521E4" w:rsidRPr="00F521E4" w:rsidRDefault="00F521E4" w:rsidP="00F521E4">
      <w:pPr>
        <w:numPr>
          <w:ilvl w:val="1"/>
          <w:numId w:val="1"/>
        </w:numPr>
      </w:pPr>
      <w:r w:rsidRPr="00F521E4">
        <w:rPr>
          <w:b/>
          <w:bCs/>
        </w:rPr>
        <w:t>EXERCISE_TYPE</w:t>
      </w:r>
      <w:r w:rsidRPr="00F521E4">
        <w:t>: Used to distinguish between different types of derivatives and options.</w:t>
      </w:r>
    </w:p>
    <w:p w14:paraId="76365BAC" w14:textId="77777777" w:rsidR="00F521E4" w:rsidRPr="00F521E4" w:rsidRDefault="00F521E4" w:rsidP="00F521E4">
      <w:pPr>
        <w:numPr>
          <w:ilvl w:val="1"/>
          <w:numId w:val="1"/>
        </w:numPr>
      </w:pPr>
      <w:r w:rsidRPr="00F521E4">
        <w:rPr>
          <w:b/>
          <w:bCs/>
        </w:rPr>
        <w:t>UNDERLYING_DESCRIPTION</w:t>
      </w:r>
      <w:r w:rsidRPr="00F521E4">
        <w:t>: Description of underlying assets, particularly useful for tagging FX and derivatives-related products.</w:t>
      </w:r>
    </w:p>
    <w:p w14:paraId="1E67C98D" w14:textId="77777777" w:rsidR="00F521E4" w:rsidRPr="00F521E4" w:rsidRDefault="00F521E4" w:rsidP="00F521E4">
      <w:pPr>
        <w:numPr>
          <w:ilvl w:val="0"/>
          <w:numId w:val="1"/>
        </w:numPr>
      </w:pPr>
      <w:r w:rsidRPr="00F521E4">
        <w:rPr>
          <w:b/>
          <w:bCs/>
        </w:rPr>
        <w:t>Consistent GPAC Tagging</w:t>
      </w:r>
      <w:r w:rsidRPr="00F521E4">
        <w:t>:</w:t>
      </w:r>
    </w:p>
    <w:p w14:paraId="0EABE7A3" w14:textId="77777777" w:rsidR="00F521E4" w:rsidRPr="00F521E4" w:rsidRDefault="00F521E4" w:rsidP="00F521E4">
      <w:pPr>
        <w:numPr>
          <w:ilvl w:val="1"/>
          <w:numId w:val="1"/>
        </w:numPr>
      </w:pPr>
      <w:r w:rsidRPr="00F521E4">
        <w:t xml:space="preserve">All tagged fields were renamed to follow the </w:t>
      </w:r>
      <w:r w:rsidRPr="00F521E4">
        <w:rPr>
          <w:b/>
          <w:bCs/>
        </w:rPr>
        <w:t>GPAC</w:t>
      </w:r>
      <w:r w:rsidRPr="00F521E4">
        <w:t xml:space="preserve"> naming convention for easy identification:</w:t>
      </w:r>
    </w:p>
    <w:p w14:paraId="73E221A4" w14:textId="77777777" w:rsidR="00F521E4" w:rsidRPr="00F521E4" w:rsidRDefault="00F521E4" w:rsidP="00F521E4">
      <w:pPr>
        <w:numPr>
          <w:ilvl w:val="2"/>
          <w:numId w:val="1"/>
        </w:numPr>
      </w:pPr>
      <w:r w:rsidRPr="00F521E4">
        <w:rPr>
          <w:b/>
          <w:bCs/>
        </w:rPr>
        <w:t>GPAC_Product_Level1</w:t>
      </w:r>
      <w:r w:rsidRPr="00F521E4">
        <w:t>: Broad classification (e.g., Bond, Equity, Derivative, Fund).</w:t>
      </w:r>
    </w:p>
    <w:p w14:paraId="45319115" w14:textId="77777777" w:rsidR="00F521E4" w:rsidRPr="00F521E4" w:rsidRDefault="00F521E4" w:rsidP="00F521E4">
      <w:pPr>
        <w:numPr>
          <w:ilvl w:val="2"/>
          <w:numId w:val="1"/>
        </w:numPr>
      </w:pPr>
      <w:r w:rsidRPr="00F521E4">
        <w:rPr>
          <w:b/>
          <w:bCs/>
        </w:rPr>
        <w:t>GPAC_Product_Level2</w:t>
      </w:r>
      <w:r w:rsidRPr="00F521E4">
        <w:t>: Further refinement (e.g., Fixed Income, Common Stock, ETF).</w:t>
      </w:r>
    </w:p>
    <w:p w14:paraId="199799E3" w14:textId="77777777" w:rsidR="00F521E4" w:rsidRPr="00F521E4" w:rsidRDefault="00F521E4" w:rsidP="00F521E4">
      <w:pPr>
        <w:numPr>
          <w:ilvl w:val="2"/>
          <w:numId w:val="1"/>
        </w:numPr>
      </w:pPr>
      <w:r w:rsidRPr="00F521E4">
        <w:rPr>
          <w:b/>
          <w:bCs/>
        </w:rPr>
        <w:t>GPAC_Product_Level3</w:t>
      </w:r>
      <w:r w:rsidRPr="00F521E4">
        <w:t>: Detailed classification (e.g., Government/Credit Bond, Large Cap, Call/Put Option).</w:t>
      </w:r>
    </w:p>
    <w:p w14:paraId="67F76956" w14:textId="77777777" w:rsidR="00F521E4" w:rsidRPr="00F521E4" w:rsidRDefault="00F521E4" w:rsidP="00F521E4">
      <w:pPr>
        <w:numPr>
          <w:ilvl w:val="2"/>
          <w:numId w:val="1"/>
        </w:numPr>
      </w:pPr>
      <w:r w:rsidRPr="00F521E4">
        <w:rPr>
          <w:b/>
          <w:bCs/>
        </w:rPr>
        <w:t>GPAC_Asset_Class_Level1-3</w:t>
      </w:r>
      <w:r w:rsidRPr="00F521E4">
        <w:t>: Hierarchical asset class tagging based on asset types (e.g., Hedge Fund, Private Equity, Currency Pair).</w:t>
      </w:r>
    </w:p>
    <w:p w14:paraId="1990FA36" w14:textId="77777777" w:rsidR="00F521E4" w:rsidRPr="00F521E4" w:rsidRDefault="00F521E4" w:rsidP="00F521E4">
      <w:pPr>
        <w:numPr>
          <w:ilvl w:val="2"/>
          <w:numId w:val="1"/>
        </w:numPr>
      </w:pPr>
      <w:proofErr w:type="spellStart"/>
      <w:r w:rsidRPr="00F521E4">
        <w:rPr>
          <w:b/>
          <w:bCs/>
        </w:rPr>
        <w:t>GPAC_Confidence_Level</w:t>
      </w:r>
      <w:proofErr w:type="spellEnd"/>
      <w:r w:rsidRPr="00F521E4">
        <w:t>: Confidence level (High, Medium, Low) based on how certain the classification was, depending on the clarity of data.</w:t>
      </w:r>
    </w:p>
    <w:p w14:paraId="69DBA7A8" w14:textId="77777777" w:rsidR="00F521E4" w:rsidRPr="00F521E4" w:rsidRDefault="00F521E4" w:rsidP="00F521E4">
      <w:pPr>
        <w:numPr>
          <w:ilvl w:val="0"/>
          <w:numId w:val="1"/>
        </w:numPr>
      </w:pPr>
      <w:r w:rsidRPr="00F521E4">
        <w:rPr>
          <w:b/>
          <w:bCs/>
        </w:rPr>
        <w:t>Rule Sources Identified</w:t>
      </w:r>
      <w:r w:rsidRPr="00F521E4">
        <w:t>:</w:t>
      </w:r>
    </w:p>
    <w:p w14:paraId="2ABBC128" w14:textId="77777777" w:rsidR="00F521E4" w:rsidRPr="00F521E4" w:rsidRDefault="00F521E4" w:rsidP="00F521E4">
      <w:pPr>
        <w:numPr>
          <w:ilvl w:val="1"/>
          <w:numId w:val="1"/>
        </w:numPr>
      </w:pPr>
      <w:r w:rsidRPr="00F521E4">
        <w:t xml:space="preserve">The </w:t>
      </w:r>
      <w:proofErr w:type="spellStart"/>
      <w:r w:rsidRPr="00F521E4">
        <w:rPr>
          <w:b/>
          <w:bCs/>
        </w:rPr>
        <w:t>GPAC_Rule_Source</w:t>
      </w:r>
      <w:proofErr w:type="spellEnd"/>
      <w:r w:rsidRPr="00F521E4">
        <w:t xml:space="preserve"> column was added to indicate where the rules for each classification originated:</w:t>
      </w:r>
    </w:p>
    <w:p w14:paraId="7FEDEF4C" w14:textId="77777777" w:rsidR="00F521E4" w:rsidRPr="00F521E4" w:rsidRDefault="00F521E4" w:rsidP="00F521E4">
      <w:pPr>
        <w:numPr>
          <w:ilvl w:val="2"/>
          <w:numId w:val="1"/>
        </w:numPr>
      </w:pPr>
      <w:r w:rsidRPr="00F521E4">
        <w:rPr>
          <w:b/>
          <w:bCs/>
        </w:rPr>
        <w:t>BlackRock</w:t>
      </w:r>
      <w:r w:rsidRPr="00F521E4">
        <w:t xml:space="preserve">: Rules extracted from existing fields like </w:t>
      </w:r>
      <w:r w:rsidRPr="00F521E4">
        <w:rPr>
          <w:b/>
          <w:bCs/>
        </w:rPr>
        <w:t>CLIENT_ASSET_CLASS</w:t>
      </w:r>
      <w:r w:rsidRPr="00F521E4">
        <w:t xml:space="preserve"> and </w:t>
      </w:r>
      <w:r w:rsidRPr="00F521E4">
        <w:rPr>
          <w:b/>
          <w:bCs/>
        </w:rPr>
        <w:t>CLIENT_PRODUCT_TYPE</w:t>
      </w:r>
      <w:r w:rsidRPr="00F521E4">
        <w:t>.</w:t>
      </w:r>
    </w:p>
    <w:p w14:paraId="660239A8" w14:textId="77777777" w:rsidR="00F521E4" w:rsidRPr="00F521E4" w:rsidRDefault="00F521E4" w:rsidP="00F521E4">
      <w:pPr>
        <w:numPr>
          <w:ilvl w:val="2"/>
          <w:numId w:val="1"/>
        </w:numPr>
      </w:pPr>
      <w:r w:rsidRPr="00F521E4">
        <w:rPr>
          <w:b/>
          <w:bCs/>
        </w:rPr>
        <w:t>Asset Classification Manual</w:t>
      </w:r>
      <w:r w:rsidRPr="00F521E4">
        <w:t>: Used as a fallback when specific rules or classifications were unavailable from the dataset itself.</w:t>
      </w:r>
    </w:p>
    <w:p w14:paraId="7E6AD664" w14:textId="77777777" w:rsidR="00F521E4" w:rsidRPr="00F521E4" w:rsidRDefault="00F521E4" w:rsidP="00F521E4">
      <w:pPr>
        <w:numPr>
          <w:ilvl w:val="0"/>
          <w:numId w:val="1"/>
        </w:numPr>
      </w:pPr>
      <w:r w:rsidRPr="00F521E4">
        <w:rPr>
          <w:b/>
          <w:bCs/>
        </w:rPr>
        <w:t>Granular Classification for Accuracy</w:t>
      </w:r>
      <w:r w:rsidRPr="00F521E4">
        <w:t>:</w:t>
      </w:r>
    </w:p>
    <w:p w14:paraId="63AFBDE6" w14:textId="77777777" w:rsidR="00F521E4" w:rsidRPr="00F521E4" w:rsidRDefault="00F521E4" w:rsidP="00F521E4">
      <w:pPr>
        <w:numPr>
          <w:ilvl w:val="1"/>
          <w:numId w:val="1"/>
        </w:numPr>
      </w:pPr>
      <w:r w:rsidRPr="00F521E4">
        <w:t>Granular tagging was applied to ensure a multi-level classification, enabling detailed insights for each asset. Some examples include:</w:t>
      </w:r>
    </w:p>
    <w:p w14:paraId="68151F42" w14:textId="77777777" w:rsidR="00F521E4" w:rsidRPr="00F521E4" w:rsidRDefault="00F521E4" w:rsidP="00F521E4">
      <w:pPr>
        <w:numPr>
          <w:ilvl w:val="2"/>
          <w:numId w:val="1"/>
        </w:numPr>
      </w:pPr>
      <w:r w:rsidRPr="00F521E4">
        <w:rPr>
          <w:b/>
          <w:bCs/>
        </w:rPr>
        <w:lastRenderedPageBreak/>
        <w:t>Bonds</w:t>
      </w:r>
      <w:r w:rsidRPr="00F521E4">
        <w:t xml:space="preserve">: Tagged as </w:t>
      </w:r>
      <w:r w:rsidRPr="00F521E4">
        <w:rPr>
          <w:b/>
          <w:bCs/>
        </w:rPr>
        <w:t>GPAC_Product_Level1: Bond</w:t>
      </w:r>
      <w:r w:rsidRPr="00F521E4">
        <w:t xml:space="preserve">, </w:t>
      </w:r>
      <w:r w:rsidRPr="00F521E4">
        <w:rPr>
          <w:b/>
          <w:bCs/>
        </w:rPr>
        <w:t>GPAC_Product_Level2: Fixed Income</w:t>
      </w:r>
      <w:r w:rsidRPr="00F521E4">
        <w:t xml:space="preserve">, and </w:t>
      </w:r>
      <w:r w:rsidRPr="00F521E4">
        <w:rPr>
          <w:b/>
          <w:bCs/>
        </w:rPr>
        <w:t>GPAC_Product_Level3: Government/Credit Bond</w:t>
      </w:r>
      <w:r w:rsidRPr="00F521E4">
        <w:t>.</w:t>
      </w:r>
    </w:p>
    <w:p w14:paraId="0D5D06BD" w14:textId="77777777" w:rsidR="00F521E4" w:rsidRPr="00F521E4" w:rsidRDefault="00F521E4" w:rsidP="00F521E4">
      <w:pPr>
        <w:numPr>
          <w:ilvl w:val="2"/>
          <w:numId w:val="1"/>
        </w:numPr>
      </w:pPr>
      <w:r w:rsidRPr="00F521E4">
        <w:rPr>
          <w:b/>
          <w:bCs/>
        </w:rPr>
        <w:t>Equities</w:t>
      </w:r>
      <w:r w:rsidRPr="00F521E4">
        <w:t xml:space="preserve">: Classified with details such as </w:t>
      </w:r>
      <w:r w:rsidRPr="00F521E4">
        <w:rPr>
          <w:b/>
          <w:bCs/>
        </w:rPr>
        <w:t>Common Stock</w:t>
      </w:r>
      <w:r w:rsidRPr="00F521E4">
        <w:t xml:space="preserve"> and size categories (e.g., </w:t>
      </w:r>
      <w:r w:rsidRPr="00F521E4">
        <w:rPr>
          <w:b/>
          <w:bCs/>
        </w:rPr>
        <w:t>Large Cap</w:t>
      </w:r>
      <w:r w:rsidRPr="00F521E4">
        <w:t>).</w:t>
      </w:r>
    </w:p>
    <w:p w14:paraId="44D83962" w14:textId="77777777" w:rsidR="00F521E4" w:rsidRPr="00F521E4" w:rsidRDefault="00F521E4" w:rsidP="00F521E4">
      <w:pPr>
        <w:numPr>
          <w:ilvl w:val="2"/>
          <w:numId w:val="1"/>
        </w:numPr>
      </w:pPr>
      <w:r w:rsidRPr="00F521E4">
        <w:rPr>
          <w:b/>
          <w:bCs/>
        </w:rPr>
        <w:t>Derivatives</w:t>
      </w:r>
      <w:r w:rsidRPr="00F521E4">
        <w:t xml:space="preserve">: Options and swaps were accurately tagged with call/put distinctions using </w:t>
      </w:r>
      <w:r w:rsidRPr="00F521E4">
        <w:rPr>
          <w:b/>
          <w:bCs/>
        </w:rPr>
        <w:t>PUT_CALL</w:t>
      </w:r>
      <w:r w:rsidRPr="00F521E4">
        <w:t xml:space="preserve"> and </w:t>
      </w:r>
      <w:r w:rsidRPr="00F521E4">
        <w:rPr>
          <w:b/>
          <w:bCs/>
        </w:rPr>
        <w:t>EXERCISE_TYPE</w:t>
      </w:r>
      <w:r w:rsidRPr="00F521E4">
        <w:t xml:space="preserve"> fields.</w:t>
      </w:r>
    </w:p>
    <w:p w14:paraId="361E2B56" w14:textId="77777777" w:rsidR="00F521E4" w:rsidRPr="00F521E4" w:rsidRDefault="00F521E4" w:rsidP="00F521E4">
      <w:pPr>
        <w:numPr>
          <w:ilvl w:val="2"/>
          <w:numId w:val="1"/>
        </w:numPr>
      </w:pPr>
      <w:r w:rsidRPr="00F521E4">
        <w:rPr>
          <w:b/>
          <w:bCs/>
        </w:rPr>
        <w:t>Hedge Funds</w:t>
      </w:r>
      <w:r w:rsidRPr="00F521E4">
        <w:t xml:space="preserve">: Identified from client-specific data and tagged as </w:t>
      </w:r>
      <w:r w:rsidRPr="00F521E4">
        <w:rPr>
          <w:b/>
          <w:bCs/>
        </w:rPr>
        <w:t>Alternative Investment</w:t>
      </w:r>
      <w:r w:rsidRPr="00F521E4">
        <w:t xml:space="preserve"> with subcategories like </w:t>
      </w:r>
      <w:r w:rsidRPr="00F521E4">
        <w:rPr>
          <w:b/>
          <w:bCs/>
        </w:rPr>
        <w:t>Long/Short Hedge Fund</w:t>
      </w:r>
      <w:r w:rsidRPr="00F521E4">
        <w:t>.</w:t>
      </w:r>
    </w:p>
    <w:p w14:paraId="3E7147B3" w14:textId="77777777" w:rsidR="00F521E4" w:rsidRPr="00F521E4" w:rsidRDefault="00F521E4" w:rsidP="00F521E4">
      <w:pPr>
        <w:numPr>
          <w:ilvl w:val="0"/>
          <w:numId w:val="1"/>
        </w:numPr>
      </w:pPr>
      <w:r w:rsidRPr="00F521E4">
        <w:rPr>
          <w:b/>
          <w:bCs/>
        </w:rPr>
        <w:t>Fallback Rules for Completeness</w:t>
      </w:r>
      <w:r w:rsidRPr="00F521E4">
        <w:t>:</w:t>
      </w:r>
    </w:p>
    <w:p w14:paraId="1AD8867B" w14:textId="77777777" w:rsidR="00F521E4" w:rsidRPr="00F521E4" w:rsidRDefault="00F521E4" w:rsidP="00F521E4">
      <w:pPr>
        <w:numPr>
          <w:ilvl w:val="1"/>
          <w:numId w:val="1"/>
        </w:numPr>
      </w:pPr>
      <w:r w:rsidRPr="00F521E4">
        <w:t xml:space="preserve">Where specific classifications were not provided by the dataset (e.g., missing fields in </w:t>
      </w:r>
      <w:r w:rsidRPr="00F521E4">
        <w:rPr>
          <w:b/>
          <w:bCs/>
        </w:rPr>
        <w:t>CLIENT_ASSET_CLASS</w:t>
      </w:r>
      <w:r w:rsidRPr="00F521E4">
        <w:t xml:space="preserve">), fallback rules from the </w:t>
      </w:r>
      <w:r w:rsidRPr="00F521E4">
        <w:rPr>
          <w:b/>
          <w:bCs/>
        </w:rPr>
        <w:t>Asset Classification Manual</w:t>
      </w:r>
      <w:r w:rsidRPr="00F521E4">
        <w:t xml:space="preserve"> were applied to ensure no assets remained untagged.</w:t>
      </w:r>
    </w:p>
    <w:p w14:paraId="7FABD819" w14:textId="77777777" w:rsidR="00F521E4" w:rsidRPr="00F521E4" w:rsidRDefault="00F521E4" w:rsidP="00F521E4">
      <w:pPr>
        <w:numPr>
          <w:ilvl w:val="0"/>
          <w:numId w:val="1"/>
        </w:numPr>
      </w:pPr>
      <w:r w:rsidRPr="00F521E4">
        <w:rPr>
          <w:b/>
          <w:bCs/>
        </w:rPr>
        <w:t>Dataset Cleanup</w:t>
      </w:r>
      <w:r w:rsidRPr="00F521E4">
        <w:t>:</w:t>
      </w:r>
    </w:p>
    <w:p w14:paraId="7E8E38DB" w14:textId="77777777" w:rsidR="00F521E4" w:rsidRPr="00F521E4" w:rsidRDefault="00F521E4" w:rsidP="00F521E4">
      <w:pPr>
        <w:numPr>
          <w:ilvl w:val="1"/>
          <w:numId w:val="1"/>
        </w:numPr>
      </w:pPr>
      <w:r w:rsidRPr="00F521E4">
        <w:t>Unnecessary columns were removed for a streamlined output. The final dataset includes only relevant fields necessary for classification and analysis.</w:t>
      </w:r>
    </w:p>
    <w:p w14:paraId="31281A7A" w14:textId="77777777" w:rsidR="00F521E4" w:rsidRPr="00F521E4" w:rsidRDefault="00F521E4" w:rsidP="00F521E4">
      <w:pPr>
        <w:rPr>
          <w:b/>
          <w:bCs/>
        </w:rPr>
      </w:pPr>
      <w:r w:rsidRPr="00F521E4">
        <w:rPr>
          <w:b/>
          <w:bCs/>
        </w:rPr>
        <w:t>Outcome:</w:t>
      </w:r>
    </w:p>
    <w:p w14:paraId="6A8C89F8" w14:textId="77777777" w:rsidR="00F521E4" w:rsidRPr="00F521E4" w:rsidRDefault="00F521E4" w:rsidP="00F521E4">
      <w:r w:rsidRPr="00F521E4">
        <w:t xml:space="preserve">The </w:t>
      </w:r>
      <w:r w:rsidRPr="00F521E4">
        <w:rPr>
          <w:b/>
          <w:bCs/>
        </w:rPr>
        <w:t>US input dataset</w:t>
      </w:r>
      <w:r w:rsidRPr="00F521E4">
        <w:t xml:space="preserve"> is now fully tagged with granular classifications across multiple levels for both products and asset classes. This allows for detailed reporting, compliance, and further analysis.</w:t>
      </w:r>
    </w:p>
    <w:p w14:paraId="2C95CC28" w14:textId="77777777" w:rsidR="00F521E4" w:rsidRPr="00F521E4" w:rsidRDefault="00F521E4" w:rsidP="00F521E4">
      <w:pPr>
        <w:rPr>
          <w:b/>
          <w:bCs/>
        </w:rPr>
      </w:pPr>
      <w:r w:rsidRPr="00F521E4">
        <w:rPr>
          <w:b/>
          <w:bCs/>
        </w:rPr>
        <w:t>Key Output Fields:</w:t>
      </w:r>
    </w:p>
    <w:p w14:paraId="09C5E4F0" w14:textId="77777777" w:rsidR="00F521E4" w:rsidRPr="00F521E4" w:rsidRDefault="00F521E4" w:rsidP="00F521E4">
      <w:pPr>
        <w:numPr>
          <w:ilvl w:val="0"/>
          <w:numId w:val="2"/>
        </w:numPr>
      </w:pPr>
      <w:r w:rsidRPr="00F521E4">
        <w:rPr>
          <w:b/>
          <w:bCs/>
        </w:rPr>
        <w:t>GPAC_Product_Level1</w:t>
      </w:r>
      <w:r w:rsidRPr="00F521E4">
        <w:t>: Highest-level classification (e.g., Bond, Equity, Derivative).</w:t>
      </w:r>
    </w:p>
    <w:p w14:paraId="07EC8CD4" w14:textId="77777777" w:rsidR="00F521E4" w:rsidRPr="00F521E4" w:rsidRDefault="00F521E4" w:rsidP="00F521E4">
      <w:pPr>
        <w:numPr>
          <w:ilvl w:val="0"/>
          <w:numId w:val="2"/>
        </w:numPr>
      </w:pPr>
      <w:r w:rsidRPr="00F521E4">
        <w:rPr>
          <w:b/>
          <w:bCs/>
        </w:rPr>
        <w:t>GPAC_Product_Level2</w:t>
      </w:r>
      <w:r w:rsidRPr="00F521E4">
        <w:t>: Intermediate classification (e.g., Fixed Income, Common Stock, ETF).</w:t>
      </w:r>
    </w:p>
    <w:p w14:paraId="18E358FD" w14:textId="77777777" w:rsidR="00F521E4" w:rsidRPr="00F521E4" w:rsidRDefault="00F521E4" w:rsidP="00F521E4">
      <w:pPr>
        <w:numPr>
          <w:ilvl w:val="0"/>
          <w:numId w:val="2"/>
        </w:numPr>
      </w:pPr>
      <w:r w:rsidRPr="00F521E4">
        <w:rPr>
          <w:b/>
          <w:bCs/>
        </w:rPr>
        <w:t>GPAC_Product_Level3</w:t>
      </w:r>
      <w:r w:rsidRPr="00F521E4">
        <w:t>: Detailed classification (e.g., Government/Credit Bond, Call/Put Option).</w:t>
      </w:r>
    </w:p>
    <w:p w14:paraId="64D9AFAF" w14:textId="77777777" w:rsidR="00F521E4" w:rsidRPr="00F521E4" w:rsidRDefault="00F521E4" w:rsidP="00F521E4">
      <w:pPr>
        <w:numPr>
          <w:ilvl w:val="0"/>
          <w:numId w:val="2"/>
        </w:numPr>
      </w:pPr>
      <w:r w:rsidRPr="00F521E4">
        <w:rPr>
          <w:b/>
          <w:bCs/>
        </w:rPr>
        <w:t>GPAC_Asset_Class_Level1-3</w:t>
      </w:r>
      <w:r w:rsidRPr="00F521E4">
        <w:t>: Detailed asset class breakdown (e.g., Private Equity, Hedge Fund, Currency Pair).</w:t>
      </w:r>
    </w:p>
    <w:p w14:paraId="0E35BB3F" w14:textId="77777777" w:rsidR="00F521E4" w:rsidRPr="00F521E4" w:rsidRDefault="00F521E4" w:rsidP="00F521E4">
      <w:pPr>
        <w:numPr>
          <w:ilvl w:val="0"/>
          <w:numId w:val="2"/>
        </w:numPr>
      </w:pPr>
      <w:proofErr w:type="spellStart"/>
      <w:r w:rsidRPr="00F521E4">
        <w:rPr>
          <w:b/>
          <w:bCs/>
        </w:rPr>
        <w:t>GPAC_Confidence_Level</w:t>
      </w:r>
      <w:proofErr w:type="spellEnd"/>
      <w:r w:rsidRPr="00F521E4">
        <w:t>: The level of confidence assigned to each classification (High, Medium, Low).</w:t>
      </w:r>
    </w:p>
    <w:p w14:paraId="3E5D1E3A" w14:textId="77777777" w:rsidR="00F521E4" w:rsidRPr="00F521E4" w:rsidRDefault="00F521E4" w:rsidP="00F521E4">
      <w:pPr>
        <w:numPr>
          <w:ilvl w:val="0"/>
          <w:numId w:val="2"/>
        </w:numPr>
      </w:pPr>
      <w:proofErr w:type="spellStart"/>
      <w:r w:rsidRPr="00F521E4">
        <w:rPr>
          <w:b/>
          <w:bCs/>
        </w:rPr>
        <w:t>GPAC_Rule_Source</w:t>
      </w:r>
      <w:proofErr w:type="spellEnd"/>
      <w:r w:rsidRPr="00F521E4">
        <w:t xml:space="preserve">: Indicates whether the classification was derived from </w:t>
      </w:r>
      <w:r w:rsidRPr="00F521E4">
        <w:rPr>
          <w:b/>
          <w:bCs/>
        </w:rPr>
        <w:t>BlackRock</w:t>
      </w:r>
      <w:r w:rsidRPr="00F521E4">
        <w:t xml:space="preserve"> data or fallback rules from the </w:t>
      </w:r>
      <w:r w:rsidRPr="00F521E4">
        <w:rPr>
          <w:b/>
          <w:bCs/>
        </w:rPr>
        <w:t>Asset Classification Manual</w:t>
      </w:r>
      <w:r w:rsidRPr="00F521E4">
        <w:t>.</w:t>
      </w:r>
    </w:p>
    <w:p w14:paraId="2B36406D" w14:textId="77777777" w:rsidR="00633480" w:rsidRDefault="00633480"/>
    <w:sectPr w:rsidR="00633480" w:rsidSect="00F917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B22CB"/>
    <w:multiLevelType w:val="multilevel"/>
    <w:tmpl w:val="11D4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14EC1"/>
    <w:multiLevelType w:val="multilevel"/>
    <w:tmpl w:val="EB5E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131599">
    <w:abstractNumId w:val="1"/>
  </w:num>
  <w:num w:numId="2" w16cid:durableId="186273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E4"/>
    <w:rsid w:val="000F530E"/>
    <w:rsid w:val="00100569"/>
    <w:rsid w:val="00120950"/>
    <w:rsid w:val="003E1BCE"/>
    <w:rsid w:val="0047372F"/>
    <w:rsid w:val="0061522E"/>
    <w:rsid w:val="00633480"/>
    <w:rsid w:val="00D4424E"/>
    <w:rsid w:val="00DA40D0"/>
    <w:rsid w:val="00F521E4"/>
    <w:rsid w:val="00F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4145B"/>
  <w15:chartTrackingRefBased/>
  <w15:docId w15:val="{F4FEC37C-096B-C940-BDD4-7911CE27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1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1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1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1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1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1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1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9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Bharadwaj</dc:creator>
  <cp:keywords/>
  <dc:description/>
  <cp:lastModifiedBy>Hamsa Bharadwaj</cp:lastModifiedBy>
  <cp:revision>1</cp:revision>
  <dcterms:created xsi:type="dcterms:W3CDTF">2024-10-08T18:07:00Z</dcterms:created>
  <dcterms:modified xsi:type="dcterms:W3CDTF">2024-10-08T18:08:00Z</dcterms:modified>
</cp:coreProperties>
</file>