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D30A" w14:textId="77777777" w:rsidR="00F41B61" w:rsidRDefault="00F41B61" w:rsidP="00F41B61">
      <w:r>
        <w:t>/*</w:t>
      </w:r>
    </w:p>
    <w:p w14:paraId="45AB1321" w14:textId="77777777" w:rsidR="00F41B61" w:rsidRDefault="00F41B61" w:rsidP="00F41B61">
      <w:proofErr w:type="gramStart"/>
      <w:r>
        <w:t>LAB:::</w:t>
      </w:r>
      <w:proofErr w:type="gramEnd"/>
    </w:p>
    <w:p w14:paraId="4F09B36D" w14:textId="77777777" w:rsidR="00F41B61" w:rsidRDefault="00F41B61" w:rsidP="00F41B61">
      <w:r>
        <w:t>Explore and document:</w:t>
      </w:r>
    </w:p>
    <w:p w14:paraId="42353FA7" w14:textId="77777777" w:rsidR="00F41B61" w:rsidRDefault="00F41B61" w:rsidP="00F41B61">
      <w:r>
        <w:t>a. What are Analytical functions. Document Description and examples on any 5 analytical functions</w:t>
      </w:r>
    </w:p>
    <w:p w14:paraId="0FD7C875" w14:textId="77777777" w:rsidR="00F41B61" w:rsidRDefault="00F41B61" w:rsidP="00F41B61">
      <w:r>
        <w:t>b. What are grouping sets with examples and variations</w:t>
      </w:r>
    </w:p>
    <w:p w14:paraId="4549FFEE" w14:textId="0A68AC2F" w:rsidR="00FF4488" w:rsidRDefault="00F41B61" w:rsidP="00F41B61">
      <w:r>
        <w:t>*/</w:t>
      </w:r>
    </w:p>
    <w:p w14:paraId="6CA24A22" w14:textId="15F7FEC0" w:rsidR="00F41B61" w:rsidRDefault="006B05F1" w:rsidP="00F41B61">
      <w:pPr>
        <w:rPr>
          <w:rFonts w:ascii="Segoe UI" w:hAnsi="Segoe UI" w:cs="Segoe UI"/>
          <w:color w:val="171717"/>
          <w:shd w:val="clear" w:color="auto" w:fill="FFFFFF"/>
        </w:rPr>
      </w:pPr>
      <w:r w:rsidRPr="006B05F1">
        <w:rPr>
          <w:rFonts w:ascii="Segoe UI" w:hAnsi="Segoe UI" w:cs="Segoe UI"/>
          <w:b/>
          <w:bCs/>
          <w:color w:val="171717"/>
          <w:shd w:val="clear" w:color="auto" w:fill="FFFFFF"/>
        </w:rPr>
        <w:t>a)</w:t>
      </w:r>
      <w:r>
        <w:rPr>
          <w:rFonts w:ascii="Segoe UI" w:hAnsi="Segoe UI" w:cs="Segoe UI"/>
          <w:color w:val="171717"/>
          <w:shd w:val="clear" w:color="auto" w:fill="FFFFFF"/>
        </w:rPr>
        <w:t xml:space="preserve"> </w:t>
      </w:r>
      <w:r w:rsidR="00F41B61">
        <w:rPr>
          <w:rFonts w:ascii="Segoe UI" w:hAnsi="Segoe UI" w:cs="Segoe UI"/>
          <w:color w:val="171717"/>
          <w:shd w:val="clear" w:color="auto" w:fill="FFFFFF"/>
        </w:rPr>
        <w:t>Analytic functions calculate an aggregate value based on a group of rows. Unlike aggregate functions, however, analytic functions can return multiple rows for each group. Use analytic functions to compute moving averages, running totals, percentages or top-N results within a group.</w:t>
      </w:r>
    </w:p>
    <w:p w14:paraId="57282EB3" w14:textId="77777777" w:rsidR="00481067" w:rsidRPr="00481067" w:rsidRDefault="00481067" w:rsidP="0048106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481067">
        <w:rPr>
          <w:rFonts w:ascii="Segoe UI" w:eastAsia="Times New Roman" w:hAnsi="Segoe UI" w:cs="Segoe UI"/>
          <w:color w:val="212529"/>
          <w:sz w:val="23"/>
          <w:szCs w:val="23"/>
          <w:lang w:eastAsia="en-IN"/>
        </w:rPr>
        <w:t>An analytic function generally looks like this:</w:t>
      </w:r>
    </w:p>
    <w:p w14:paraId="3B94754D" w14:textId="77777777" w:rsidR="00481067" w:rsidRPr="00481067" w:rsidRDefault="00481067" w:rsidP="004810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lang w:eastAsia="en-IN"/>
        </w:rPr>
      </w:pPr>
      <w:r w:rsidRPr="00481067">
        <w:rPr>
          <w:rFonts w:ascii="Consolas" w:eastAsia="Times New Roman" w:hAnsi="Consolas" w:cs="Courier New"/>
          <w:color w:val="000000"/>
          <w:sz w:val="21"/>
          <w:szCs w:val="21"/>
          <w:lang w:eastAsia="en-IN"/>
        </w:rPr>
        <w:t xml:space="preserve">function_name </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 xml:space="preserve"> arguments </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 xml:space="preserve"> </w:t>
      </w:r>
      <w:r w:rsidRPr="00481067">
        <w:rPr>
          <w:rFonts w:ascii="Consolas" w:eastAsia="Times New Roman" w:hAnsi="Consolas" w:cs="Courier New"/>
          <w:color w:val="0077AA"/>
          <w:sz w:val="21"/>
          <w:szCs w:val="21"/>
          <w:lang w:eastAsia="en-IN"/>
        </w:rPr>
        <w:t>OVER</w:t>
      </w:r>
      <w:r w:rsidRPr="00481067">
        <w:rPr>
          <w:rFonts w:ascii="Consolas" w:eastAsia="Times New Roman" w:hAnsi="Consolas" w:cs="Courier New"/>
          <w:color w:val="000000"/>
          <w:sz w:val="21"/>
          <w:szCs w:val="21"/>
          <w:lang w:eastAsia="en-IN"/>
        </w:rPr>
        <w:t xml:space="preserve"> </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 xml:space="preserve"> </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query_partition_clause</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 xml:space="preserve"> </w:t>
      </w:r>
    </w:p>
    <w:p w14:paraId="4964D082" w14:textId="77777777" w:rsidR="00481067" w:rsidRPr="00481067" w:rsidRDefault="00481067" w:rsidP="004810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lang w:eastAsia="en-IN"/>
        </w:rPr>
      </w:pP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77AA"/>
          <w:sz w:val="21"/>
          <w:szCs w:val="21"/>
          <w:lang w:eastAsia="en-IN"/>
        </w:rPr>
        <w:t>ORDER</w:t>
      </w:r>
      <w:r w:rsidRPr="00481067">
        <w:rPr>
          <w:rFonts w:ascii="Consolas" w:eastAsia="Times New Roman" w:hAnsi="Consolas" w:cs="Courier New"/>
          <w:color w:val="000000"/>
          <w:sz w:val="21"/>
          <w:szCs w:val="21"/>
          <w:lang w:eastAsia="en-IN"/>
        </w:rPr>
        <w:t xml:space="preserve"> </w:t>
      </w:r>
      <w:r w:rsidRPr="00481067">
        <w:rPr>
          <w:rFonts w:ascii="Consolas" w:eastAsia="Times New Roman" w:hAnsi="Consolas" w:cs="Courier New"/>
          <w:color w:val="0077AA"/>
          <w:sz w:val="21"/>
          <w:szCs w:val="21"/>
          <w:lang w:eastAsia="en-IN"/>
        </w:rPr>
        <w:t>BY</w:t>
      </w:r>
      <w:r w:rsidRPr="00481067">
        <w:rPr>
          <w:rFonts w:ascii="Consolas" w:eastAsia="Times New Roman" w:hAnsi="Consolas" w:cs="Courier New"/>
          <w:color w:val="000000"/>
          <w:sz w:val="21"/>
          <w:szCs w:val="21"/>
          <w:lang w:eastAsia="en-IN"/>
        </w:rPr>
        <w:t xml:space="preserve"> order_by_clause </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windowing_clause</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 xml:space="preserve"> </w:t>
      </w:r>
      <w:r w:rsidRPr="00481067">
        <w:rPr>
          <w:rFonts w:ascii="Consolas" w:eastAsia="Times New Roman" w:hAnsi="Consolas" w:cs="Courier New"/>
          <w:color w:val="999999"/>
          <w:sz w:val="21"/>
          <w:szCs w:val="21"/>
          <w:lang w:eastAsia="en-IN"/>
        </w:rPr>
        <w:t>]</w:t>
      </w:r>
      <w:r w:rsidRPr="00481067">
        <w:rPr>
          <w:rFonts w:ascii="Consolas" w:eastAsia="Times New Roman" w:hAnsi="Consolas" w:cs="Courier New"/>
          <w:color w:val="000000"/>
          <w:sz w:val="21"/>
          <w:szCs w:val="21"/>
          <w:lang w:eastAsia="en-IN"/>
        </w:rPr>
        <w:t xml:space="preserve"> </w:t>
      </w:r>
      <w:r w:rsidRPr="00481067">
        <w:rPr>
          <w:rFonts w:ascii="Consolas" w:eastAsia="Times New Roman" w:hAnsi="Consolas" w:cs="Courier New"/>
          <w:color w:val="999999"/>
          <w:sz w:val="21"/>
          <w:szCs w:val="21"/>
          <w:lang w:eastAsia="en-IN"/>
        </w:rPr>
        <w:t>)</w:t>
      </w:r>
    </w:p>
    <w:p w14:paraId="4B6062C8" w14:textId="77777777" w:rsidR="00481067" w:rsidRDefault="00481067" w:rsidP="00F41B61">
      <w:pPr>
        <w:rPr>
          <w:rFonts w:ascii="Segoe UI" w:hAnsi="Segoe UI" w:cs="Segoe UI"/>
          <w:color w:val="171717"/>
          <w:shd w:val="clear" w:color="auto" w:fill="FFFFFF"/>
        </w:rPr>
      </w:pPr>
    </w:p>
    <w:p w14:paraId="445681E3" w14:textId="77777777" w:rsidR="00F41B61" w:rsidRPr="00F41B61" w:rsidRDefault="00F41B61" w:rsidP="00F41B6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41B61">
        <w:rPr>
          <w:rFonts w:ascii="Segoe UI" w:eastAsia="Times New Roman" w:hAnsi="Segoe UI" w:cs="Segoe UI"/>
          <w:color w:val="171717"/>
          <w:sz w:val="24"/>
          <w:szCs w:val="24"/>
          <w:lang w:eastAsia="en-IN"/>
        </w:rPr>
        <w:t>SQL Server supports these analytic functions:</w:t>
      </w:r>
    </w:p>
    <w:p w14:paraId="45C1AB58" w14:textId="77777777" w:rsidR="00F41B61" w:rsidRP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5" w:history="1">
        <w:r w:rsidRPr="00F41B61">
          <w:rPr>
            <w:rFonts w:ascii="Segoe UI" w:eastAsia="Times New Roman" w:hAnsi="Segoe UI" w:cs="Segoe UI"/>
            <w:color w:val="0000FF"/>
            <w:sz w:val="24"/>
            <w:szCs w:val="24"/>
            <w:u w:val="single"/>
            <w:lang w:eastAsia="en-IN"/>
          </w:rPr>
          <w:t>CUME_DIST (Transact-SQL)</w:t>
        </w:r>
      </w:hyperlink>
    </w:p>
    <w:p w14:paraId="31D72C8E" w14:textId="77777777" w:rsidR="00F41B61" w:rsidRP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6" w:history="1">
        <w:r w:rsidRPr="00F41B61">
          <w:rPr>
            <w:rFonts w:ascii="Segoe UI" w:eastAsia="Times New Roman" w:hAnsi="Segoe UI" w:cs="Segoe UI"/>
            <w:color w:val="0000FF"/>
            <w:sz w:val="24"/>
            <w:szCs w:val="24"/>
            <w:u w:val="single"/>
            <w:lang w:eastAsia="en-IN"/>
          </w:rPr>
          <w:t>FIRST_VALUE (Transact-SQL)</w:t>
        </w:r>
      </w:hyperlink>
    </w:p>
    <w:p w14:paraId="26D51868" w14:textId="77777777" w:rsidR="00F41B61" w:rsidRP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7" w:history="1">
        <w:r w:rsidRPr="00F41B61">
          <w:rPr>
            <w:rFonts w:ascii="Segoe UI" w:eastAsia="Times New Roman" w:hAnsi="Segoe UI" w:cs="Segoe UI"/>
            <w:color w:val="0000FF"/>
            <w:sz w:val="24"/>
            <w:szCs w:val="24"/>
            <w:u w:val="single"/>
            <w:lang w:eastAsia="en-IN"/>
          </w:rPr>
          <w:t>LAG (Transact-SQL)</w:t>
        </w:r>
      </w:hyperlink>
    </w:p>
    <w:p w14:paraId="581618EF" w14:textId="77777777" w:rsidR="00F41B61" w:rsidRP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8" w:history="1">
        <w:r w:rsidRPr="00F41B61">
          <w:rPr>
            <w:rFonts w:ascii="Segoe UI" w:eastAsia="Times New Roman" w:hAnsi="Segoe UI" w:cs="Segoe UI"/>
            <w:color w:val="0000FF"/>
            <w:sz w:val="24"/>
            <w:szCs w:val="24"/>
            <w:u w:val="single"/>
            <w:lang w:eastAsia="en-IN"/>
          </w:rPr>
          <w:t>LAST_VALUE (Transact-SQL)</w:t>
        </w:r>
      </w:hyperlink>
    </w:p>
    <w:p w14:paraId="62C769C8" w14:textId="77777777" w:rsidR="00F41B61" w:rsidRP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9" w:history="1">
        <w:r w:rsidRPr="00F41B61">
          <w:rPr>
            <w:rFonts w:ascii="Segoe UI" w:eastAsia="Times New Roman" w:hAnsi="Segoe UI" w:cs="Segoe UI"/>
            <w:color w:val="0000FF"/>
            <w:sz w:val="24"/>
            <w:szCs w:val="24"/>
            <w:u w:val="single"/>
            <w:lang w:eastAsia="en-IN"/>
          </w:rPr>
          <w:t>LEAD (Transact-SQL)</w:t>
        </w:r>
      </w:hyperlink>
    </w:p>
    <w:p w14:paraId="1731F926" w14:textId="77777777" w:rsidR="00F41B61" w:rsidRP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10" w:history="1">
        <w:r w:rsidRPr="00F41B61">
          <w:rPr>
            <w:rFonts w:ascii="Segoe UI" w:eastAsia="Times New Roman" w:hAnsi="Segoe UI" w:cs="Segoe UI"/>
            <w:color w:val="0000FF"/>
            <w:sz w:val="24"/>
            <w:szCs w:val="24"/>
            <w:u w:val="single"/>
            <w:lang w:eastAsia="en-IN"/>
          </w:rPr>
          <w:t>PERCENT_RANK (Transact-SQL)</w:t>
        </w:r>
      </w:hyperlink>
    </w:p>
    <w:p w14:paraId="732FD1F6" w14:textId="77777777" w:rsidR="00F41B61" w:rsidRP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11" w:history="1">
        <w:r w:rsidRPr="00F41B61">
          <w:rPr>
            <w:rFonts w:ascii="Segoe UI" w:eastAsia="Times New Roman" w:hAnsi="Segoe UI" w:cs="Segoe UI"/>
            <w:color w:val="0000FF"/>
            <w:sz w:val="24"/>
            <w:szCs w:val="24"/>
            <w:u w:val="single"/>
            <w:lang w:eastAsia="en-IN"/>
          </w:rPr>
          <w:t>PERCENTILE_CONT (Transact-SQL)</w:t>
        </w:r>
      </w:hyperlink>
      <w:r w:rsidRPr="00F41B61">
        <w:rPr>
          <w:rFonts w:ascii="Segoe UI" w:eastAsia="Times New Roman" w:hAnsi="Segoe UI" w:cs="Segoe UI"/>
          <w:color w:val="171717"/>
          <w:sz w:val="24"/>
          <w:szCs w:val="24"/>
          <w:lang w:eastAsia="en-IN"/>
        </w:rPr>
        <w:t>  </w:t>
      </w:r>
    </w:p>
    <w:p w14:paraId="0C96BC30" w14:textId="154B1A22" w:rsidR="00F41B61" w:rsidRDefault="00F41B61" w:rsidP="00F41B61">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hyperlink r:id="rId12" w:history="1">
        <w:r w:rsidRPr="00F41B61">
          <w:rPr>
            <w:rFonts w:ascii="Segoe UI" w:eastAsia="Times New Roman" w:hAnsi="Segoe UI" w:cs="Segoe UI"/>
            <w:color w:val="0000FF"/>
            <w:sz w:val="24"/>
            <w:szCs w:val="24"/>
            <w:u w:val="single"/>
            <w:lang w:eastAsia="en-IN"/>
          </w:rPr>
          <w:t>PERCENTILE_DISC (Transact-SQL)</w:t>
        </w:r>
      </w:hyperlink>
    </w:p>
    <w:p w14:paraId="6E03B759" w14:textId="77777777" w:rsidR="00025152" w:rsidRDefault="00025152" w:rsidP="00025152">
      <w:pPr>
        <w:pStyle w:val="HTMLPreformatted"/>
        <w:numPr>
          <w:ilvl w:val="0"/>
          <w:numId w:val="1"/>
        </w:numPr>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address_state</w:t>
      </w:r>
      <w:proofErr w:type="spellEnd"/>
      <w:r>
        <w:rPr>
          <w:rStyle w:val="token"/>
          <w:rFonts w:ascii="Consolas" w:hAnsi="Consolas"/>
          <w:color w:val="999999"/>
          <w:sz w:val="21"/>
          <w:szCs w:val="21"/>
        </w:rPr>
        <w:t>,</w:t>
      </w:r>
    </w:p>
    <w:p w14:paraId="1F9DBFA1" w14:textId="77777777" w:rsidR="00025152" w:rsidRDefault="00025152" w:rsidP="00025152">
      <w:pPr>
        <w:pStyle w:val="HTMLPreformatted"/>
        <w:numPr>
          <w:ilvl w:val="0"/>
          <w:numId w:val="1"/>
        </w:numPr>
        <w:shd w:val="clear" w:color="auto" w:fill="F5F2F0"/>
        <w:spacing w:before="120" w:after="120"/>
        <w:textAlignment w:val="baseline"/>
        <w:rPr>
          <w:rStyle w:val="HTMLCode"/>
          <w:rFonts w:ascii="Consolas" w:hAnsi="Consolas"/>
          <w:color w:val="000000"/>
          <w:sz w:val="21"/>
          <w:szCs w:val="21"/>
        </w:rPr>
      </w:pPr>
      <w:proofErr w:type="gramStart"/>
      <w:r>
        <w:rPr>
          <w:rStyle w:val="token"/>
          <w:rFonts w:ascii="Consolas" w:hAnsi="Consolas"/>
          <w:color w:val="DD4A68"/>
          <w:sz w:val="21"/>
          <w:szCs w:val="21"/>
        </w:rPr>
        <w:t>COUNT</w:t>
      </w:r>
      <w:r>
        <w:rPr>
          <w:rStyle w:val="token"/>
          <w:rFonts w:ascii="Consolas" w:hAnsi="Consolas"/>
          <w:color w:val="999999"/>
          <w:sz w:val="21"/>
          <w:szCs w:val="21"/>
        </w:rPr>
        <w:t>(</w:t>
      </w:r>
      <w:proofErr w:type="gramEnd"/>
      <w:r>
        <w:rPr>
          <w:rStyle w:val="token"/>
          <w:rFonts w:ascii="Consolas" w:hAnsi="Consolas"/>
          <w:color w:val="A67F59"/>
          <w:sz w:val="21"/>
          <w:szCs w:val="21"/>
        </w:rPr>
        <w:t>*</w:t>
      </w:r>
      <w:r>
        <w:rPr>
          <w:rStyle w:val="token"/>
          <w:rFonts w:ascii="Consolas" w:hAnsi="Consolas"/>
          <w:color w:val="999999"/>
          <w:sz w:val="21"/>
          <w:szCs w:val="21"/>
        </w:rPr>
        <w:t>)</w:t>
      </w:r>
    </w:p>
    <w:p w14:paraId="01CD455B" w14:textId="77777777" w:rsidR="00025152" w:rsidRDefault="00025152" w:rsidP="00025152">
      <w:pPr>
        <w:pStyle w:val="HTMLPreformatted"/>
        <w:numPr>
          <w:ilvl w:val="0"/>
          <w:numId w:val="1"/>
        </w:numPr>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student</w:t>
      </w:r>
    </w:p>
    <w:p w14:paraId="3AEA5A93" w14:textId="77777777" w:rsidR="00025152" w:rsidRDefault="00025152" w:rsidP="00025152">
      <w:pPr>
        <w:pStyle w:val="HTMLPreformatted"/>
        <w:numPr>
          <w:ilvl w:val="0"/>
          <w:numId w:val="1"/>
        </w:numPr>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GROUP</w:t>
      </w:r>
      <w:r>
        <w:rPr>
          <w:rStyle w:val="HTMLCode"/>
          <w:rFonts w:ascii="Consolas" w:hAnsi="Consolas"/>
          <w:color w:val="000000"/>
          <w:sz w:val="21"/>
          <w:szCs w:val="21"/>
        </w:rPr>
        <w:t xml:space="preserve"> </w:t>
      </w:r>
      <w:r>
        <w:rPr>
          <w:rStyle w:val="token"/>
          <w:rFonts w:ascii="Consolas" w:hAnsi="Consolas"/>
          <w:color w:val="0077AA"/>
          <w:sz w:val="21"/>
          <w:szCs w:val="21"/>
        </w:rPr>
        <w:t>BY</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address_</w:t>
      </w:r>
      <w:proofErr w:type="gramStart"/>
      <w:r>
        <w:rPr>
          <w:rStyle w:val="HTMLCode"/>
          <w:rFonts w:ascii="Consolas" w:hAnsi="Consolas"/>
          <w:color w:val="000000"/>
          <w:sz w:val="21"/>
          <w:szCs w:val="21"/>
        </w:rPr>
        <w:t>state</w:t>
      </w:r>
      <w:proofErr w:type="spellEnd"/>
      <w:r>
        <w:rPr>
          <w:rStyle w:val="token"/>
          <w:rFonts w:ascii="Consolas" w:hAnsi="Consolas"/>
          <w:color w:val="999999"/>
          <w:sz w:val="21"/>
          <w:szCs w:val="21"/>
        </w:rPr>
        <w:t>;</w:t>
      </w:r>
      <w:proofErr w:type="gramEnd"/>
    </w:p>
    <w:p w14:paraId="7017E095" w14:textId="77777777" w:rsidR="00025152" w:rsidRDefault="00025152" w:rsidP="00025152">
      <w:pPr>
        <w:pStyle w:val="HTMLPreformatted"/>
        <w:shd w:val="clear" w:color="auto" w:fill="F5F2F0"/>
        <w:spacing w:before="120" w:after="120"/>
        <w:ind w:left="720"/>
        <w:textAlignment w:val="baseline"/>
        <w:rPr>
          <w:rStyle w:val="token"/>
          <w:rFonts w:ascii="Consolas" w:hAnsi="Consolas"/>
          <w:color w:val="DD4A68"/>
          <w:sz w:val="21"/>
          <w:szCs w:val="21"/>
        </w:rPr>
      </w:pPr>
    </w:p>
    <w:p w14:paraId="77F07959" w14:textId="77777777" w:rsidR="00025152" w:rsidRDefault="00025152" w:rsidP="00025152">
      <w:pPr>
        <w:pStyle w:val="HTMLPreformatted"/>
        <w:shd w:val="clear" w:color="auto" w:fill="F5F2F0"/>
        <w:spacing w:before="120" w:after="120"/>
        <w:ind w:left="720"/>
        <w:textAlignment w:val="baseline"/>
        <w:rPr>
          <w:rStyle w:val="token"/>
          <w:rFonts w:ascii="Consolas" w:hAnsi="Consolas"/>
          <w:color w:val="DD4A68"/>
          <w:sz w:val="21"/>
          <w:szCs w:val="21"/>
        </w:rPr>
      </w:pPr>
    </w:p>
    <w:p w14:paraId="408CE7EA" w14:textId="5F0FB06F" w:rsidR="00025152" w:rsidRDefault="00025152" w:rsidP="00025152">
      <w:pPr>
        <w:pStyle w:val="HTMLPreformatted"/>
        <w:shd w:val="clear" w:color="auto" w:fill="F5F2F0"/>
        <w:spacing w:before="120" w:after="120"/>
        <w:ind w:left="720"/>
        <w:textAlignment w:val="baseline"/>
        <w:rPr>
          <w:rStyle w:val="token"/>
          <w:rFonts w:ascii="Consolas" w:hAnsi="Consolas"/>
          <w:color w:val="999999"/>
          <w:sz w:val="21"/>
          <w:szCs w:val="21"/>
        </w:rPr>
      </w:pPr>
      <w:r>
        <w:rPr>
          <w:rStyle w:val="token"/>
          <w:rFonts w:ascii="Consolas" w:hAnsi="Consolas"/>
          <w:color w:val="DD4A68"/>
          <w:sz w:val="21"/>
          <w:szCs w:val="21"/>
        </w:rPr>
        <w:t xml:space="preserve">2) </w:t>
      </w:r>
      <w:proofErr w:type="gramStart"/>
      <w:r>
        <w:rPr>
          <w:rStyle w:val="token"/>
          <w:rFonts w:ascii="Consolas" w:hAnsi="Consolas"/>
          <w:color w:val="DD4A68"/>
          <w:sz w:val="21"/>
          <w:szCs w:val="21"/>
        </w:rPr>
        <w:t>COUNT</w:t>
      </w:r>
      <w:r>
        <w:rPr>
          <w:rStyle w:val="token"/>
          <w:rFonts w:ascii="Consolas" w:hAnsi="Consolas"/>
          <w:color w:val="999999"/>
          <w:sz w:val="21"/>
          <w:szCs w:val="21"/>
        </w:rPr>
        <w:t>(</w:t>
      </w:r>
      <w:proofErr w:type="gramEnd"/>
      <w:r>
        <w:rPr>
          <w:rStyle w:val="token"/>
          <w:rFonts w:ascii="Consolas" w:hAnsi="Consolas"/>
          <w:color w:val="A67F59"/>
          <w:sz w:val="21"/>
          <w:szCs w:val="21"/>
        </w:rPr>
        <w:t>*</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OVER</w:t>
      </w: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77AA"/>
          <w:sz w:val="21"/>
          <w:szCs w:val="21"/>
        </w:rPr>
        <w:t>PARTITION</w:t>
      </w:r>
      <w:r>
        <w:rPr>
          <w:rStyle w:val="HTMLCode"/>
          <w:rFonts w:ascii="Consolas" w:hAnsi="Consolas"/>
          <w:color w:val="000000"/>
          <w:sz w:val="21"/>
          <w:szCs w:val="21"/>
        </w:rPr>
        <w:t xml:space="preserve"> </w:t>
      </w:r>
      <w:r>
        <w:rPr>
          <w:rStyle w:val="token"/>
          <w:rFonts w:ascii="Consolas" w:hAnsi="Consolas"/>
          <w:color w:val="0077AA"/>
          <w:sz w:val="21"/>
          <w:szCs w:val="21"/>
        </w:rPr>
        <w:t>BY</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address_state</w:t>
      </w:r>
      <w:proofErr w:type="spellEnd"/>
      <w:r>
        <w:rPr>
          <w:rStyle w:val="token"/>
          <w:rFonts w:ascii="Consolas" w:hAnsi="Consolas"/>
          <w:color w:val="999999"/>
          <w:sz w:val="21"/>
          <w:szCs w:val="21"/>
        </w:rPr>
        <w:t>)</w:t>
      </w:r>
    </w:p>
    <w:p w14:paraId="64A50595" w14:textId="77777777" w:rsidR="00025152" w:rsidRDefault="00025152" w:rsidP="00025152">
      <w:pPr>
        <w:pStyle w:val="HTMLPreformatted"/>
        <w:shd w:val="clear" w:color="auto" w:fill="F5F2F0"/>
        <w:spacing w:before="120" w:after="120"/>
        <w:textAlignment w:val="baseline"/>
        <w:rPr>
          <w:rFonts w:ascii="Consolas" w:hAnsi="Consolas"/>
          <w:color w:val="000000"/>
          <w:sz w:val="21"/>
          <w:szCs w:val="21"/>
        </w:rPr>
      </w:pPr>
    </w:p>
    <w:p w14:paraId="1A322B13" w14:textId="232CC2DD" w:rsidR="00025152" w:rsidRDefault="00025152" w:rsidP="00025152">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 xml:space="preserve">3) </w:t>
      </w:r>
      <w:r>
        <w:rPr>
          <w:rStyle w:val="token"/>
          <w:rFonts w:ascii="Consolas" w:hAnsi="Consolas"/>
          <w:color w:val="0077AA"/>
          <w:sz w:val="21"/>
          <w:szCs w:val="21"/>
        </w:rPr>
        <w:t>SELECT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first_name</w:t>
      </w:r>
      <w:proofErr w:type="spellEnd"/>
      <w:r>
        <w:rPr>
          <w:rStyle w:val="token"/>
          <w:rFonts w:ascii="Consolas" w:hAnsi="Consolas"/>
          <w:color w:val="999999"/>
          <w:sz w:val="21"/>
          <w:szCs w:val="21"/>
        </w:rPr>
        <w:t>,</w:t>
      </w:r>
    </w:p>
    <w:p w14:paraId="11AB49E1" w14:textId="77777777" w:rsidR="00025152" w:rsidRDefault="00025152" w:rsidP="00025152">
      <w:pPr>
        <w:pStyle w:val="HTMLPreformatted"/>
        <w:shd w:val="clear" w:color="auto" w:fill="F5F2F0"/>
        <w:spacing w:before="120" w:after="120"/>
        <w:textAlignment w:val="baseline"/>
        <w:rPr>
          <w:rStyle w:val="HTMLCode"/>
          <w:rFonts w:ascii="Consolas" w:hAnsi="Consolas"/>
          <w:color w:val="000000"/>
          <w:sz w:val="21"/>
          <w:szCs w:val="21"/>
        </w:rPr>
      </w:pPr>
      <w:proofErr w:type="spellStart"/>
      <w:r>
        <w:rPr>
          <w:rStyle w:val="HTMLCode"/>
          <w:rFonts w:ascii="Consolas" w:hAnsi="Consolas"/>
          <w:color w:val="000000"/>
          <w:sz w:val="21"/>
          <w:szCs w:val="21"/>
        </w:rPr>
        <w:t>last_name</w:t>
      </w:r>
      <w:proofErr w:type="spellEnd"/>
      <w:r>
        <w:rPr>
          <w:rStyle w:val="token"/>
          <w:rFonts w:ascii="Consolas" w:hAnsi="Consolas"/>
          <w:color w:val="999999"/>
          <w:sz w:val="21"/>
          <w:szCs w:val="21"/>
        </w:rPr>
        <w:t>,</w:t>
      </w:r>
    </w:p>
    <w:p w14:paraId="733DE546" w14:textId="77777777" w:rsidR="00025152" w:rsidRDefault="00025152" w:rsidP="00025152">
      <w:pPr>
        <w:pStyle w:val="HTMLPreformatted"/>
        <w:shd w:val="clear" w:color="auto" w:fill="F5F2F0"/>
        <w:spacing w:before="120" w:after="120"/>
        <w:textAlignment w:val="baseline"/>
        <w:rPr>
          <w:rStyle w:val="HTMLCode"/>
          <w:rFonts w:ascii="Consolas" w:hAnsi="Consolas"/>
          <w:color w:val="000000"/>
          <w:sz w:val="21"/>
          <w:szCs w:val="21"/>
        </w:rPr>
      </w:pPr>
      <w:proofErr w:type="spellStart"/>
      <w:r>
        <w:rPr>
          <w:rStyle w:val="HTMLCode"/>
          <w:rFonts w:ascii="Consolas" w:hAnsi="Consolas"/>
          <w:color w:val="000000"/>
          <w:sz w:val="21"/>
          <w:szCs w:val="21"/>
        </w:rPr>
        <w:t>address_state</w:t>
      </w:r>
      <w:proofErr w:type="spellEnd"/>
      <w:r>
        <w:rPr>
          <w:rStyle w:val="token"/>
          <w:rFonts w:ascii="Consolas" w:hAnsi="Consolas"/>
          <w:color w:val="999999"/>
          <w:sz w:val="21"/>
          <w:szCs w:val="21"/>
        </w:rPr>
        <w:t>,</w:t>
      </w:r>
    </w:p>
    <w:p w14:paraId="28919289" w14:textId="77777777" w:rsidR="00025152" w:rsidRDefault="00025152" w:rsidP="00025152">
      <w:pPr>
        <w:pStyle w:val="HTMLPreformatted"/>
        <w:shd w:val="clear" w:color="auto" w:fill="F5F2F0"/>
        <w:spacing w:before="120" w:after="120"/>
        <w:textAlignment w:val="baseline"/>
        <w:rPr>
          <w:rStyle w:val="HTMLCode"/>
          <w:rFonts w:ascii="Consolas" w:hAnsi="Consolas"/>
          <w:color w:val="000000"/>
          <w:sz w:val="21"/>
          <w:szCs w:val="21"/>
        </w:rPr>
      </w:pPr>
      <w:proofErr w:type="gramStart"/>
      <w:r>
        <w:rPr>
          <w:rStyle w:val="token"/>
          <w:rFonts w:ascii="Consolas" w:hAnsi="Consolas"/>
          <w:color w:val="DD4A68"/>
          <w:sz w:val="21"/>
          <w:szCs w:val="21"/>
        </w:rPr>
        <w:t>COUNT</w:t>
      </w:r>
      <w:r>
        <w:rPr>
          <w:rStyle w:val="token"/>
          <w:rFonts w:ascii="Consolas" w:hAnsi="Consolas"/>
          <w:color w:val="999999"/>
          <w:sz w:val="21"/>
          <w:szCs w:val="21"/>
        </w:rPr>
        <w:t>(</w:t>
      </w:r>
      <w:proofErr w:type="gramEnd"/>
      <w:r>
        <w:rPr>
          <w:rStyle w:val="token"/>
          <w:rFonts w:ascii="Consolas" w:hAnsi="Consolas"/>
          <w:color w:val="A67F59"/>
          <w:sz w:val="21"/>
          <w:szCs w:val="21"/>
        </w:rPr>
        <w:t>*</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OVER</w:t>
      </w:r>
      <w:r>
        <w:rPr>
          <w:rStyle w:val="HTMLCode"/>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77AA"/>
          <w:sz w:val="21"/>
          <w:szCs w:val="21"/>
        </w:rPr>
        <w:t>PARTITION</w:t>
      </w:r>
      <w:r>
        <w:rPr>
          <w:rStyle w:val="HTMLCode"/>
          <w:rFonts w:ascii="Consolas" w:hAnsi="Consolas"/>
          <w:color w:val="000000"/>
          <w:sz w:val="21"/>
          <w:szCs w:val="21"/>
        </w:rPr>
        <w:t xml:space="preserve"> </w:t>
      </w:r>
      <w:r>
        <w:rPr>
          <w:rStyle w:val="token"/>
          <w:rFonts w:ascii="Consolas" w:hAnsi="Consolas"/>
          <w:color w:val="0077AA"/>
          <w:sz w:val="21"/>
          <w:szCs w:val="21"/>
        </w:rPr>
        <w:t>BY</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address_state</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state_count</w:t>
      </w:r>
      <w:proofErr w:type="spellEnd"/>
    </w:p>
    <w:p w14:paraId="73AF5F05" w14:textId="77777777" w:rsidR="00025152" w:rsidRDefault="00025152" w:rsidP="00025152">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lastRenderedPageBreak/>
        <w:t>FROM</w:t>
      </w:r>
      <w:r>
        <w:rPr>
          <w:rStyle w:val="HTMLCode"/>
          <w:rFonts w:ascii="Consolas" w:hAnsi="Consolas"/>
          <w:color w:val="000000"/>
          <w:sz w:val="21"/>
          <w:szCs w:val="21"/>
        </w:rPr>
        <w:t xml:space="preserve"> </w:t>
      </w:r>
      <w:proofErr w:type="gramStart"/>
      <w:r>
        <w:rPr>
          <w:rStyle w:val="HTMLCode"/>
          <w:rFonts w:ascii="Consolas" w:hAnsi="Consolas"/>
          <w:color w:val="000000"/>
          <w:sz w:val="21"/>
          <w:szCs w:val="21"/>
        </w:rPr>
        <w:t>student</w:t>
      </w:r>
      <w:r>
        <w:rPr>
          <w:rStyle w:val="token"/>
          <w:rFonts w:ascii="Consolas" w:hAnsi="Consolas"/>
          <w:color w:val="999999"/>
          <w:sz w:val="21"/>
          <w:szCs w:val="21"/>
        </w:rPr>
        <w:t>;</w:t>
      </w:r>
      <w:proofErr w:type="gramEnd"/>
    </w:p>
    <w:p w14:paraId="32D84EAC" w14:textId="77777777" w:rsidR="00025152" w:rsidRDefault="00025152" w:rsidP="00025152">
      <w:pPr>
        <w:pStyle w:val="HTMLPreformatted"/>
        <w:shd w:val="clear" w:color="auto" w:fill="F5F2F0"/>
        <w:spacing w:before="120" w:after="120"/>
        <w:ind w:left="720"/>
        <w:textAlignment w:val="baseline"/>
        <w:rPr>
          <w:rFonts w:ascii="Consolas" w:hAnsi="Consolas"/>
          <w:color w:val="000000"/>
          <w:sz w:val="21"/>
          <w:szCs w:val="21"/>
        </w:rPr>
      </w:pPr>
    </w:p>
    <w:p w14:paraId="7D363D74" w14:textId="77777777" w:rsidR="00481067" w:rsidRPr="00F41B61" w:rsidRDefault="00481067" w:rsidP="00481067">
      <w:pPr>
        <w:shd w:val="clear" w:color="auto" w:fill="FFFFFF"/>
        <w:spacing w:after="0" w:line="240" w:lineRule="auto"/>
        <w:rPr>
          <w:rFonts w:ascii="Segoe UI" w:eastAsia="Times New Roman" w:hAnsi="Segoe UI" w:cs="Segoe UI"/>
          <w:color w:val="171717"/>
          <w:sz w:val="24"/>
          <w:szCs w:val="24"/>
          <w:lang w:eastAsia="en-IN"/>
        </w:rPr>
      </w:pPr>
    </w:p>
    <w:p w14:paraId="2869A612" w14:textId="79E89F46" w:rsidR="00F41B61" w:rsidRDefault="006B05F1" w:rsidP="00F41B61">
      <w:pPr>
        <w:rPr>
          <w:rFonts w:ascii="Nunito Sans" w:hAnsi="Nunito Sans"/>
          <w:color w:val="4D5968"/>
          <w:sz w:val="27"/>
          <w:szCs w:val="27"/>
          <w:shd w:val="clear" w:color="auto" w:fill="FFFFFF"/>
        </w:rPr>
      </w:pPr>
      <w:r w:rsidRPr="006B05F1">
        <w:rPr>
          <w:rFonts w:ascii="Nunito Sans" w:hAnsi="Nunito Sans"/>
          <w:b/>
          <w:bCs/>
          <w:color w:val="4D5968"/>
          <w:sz w:val="27"/>
          <w:szCs w:val="27"/>
          <w:shd w:val="clear" w:color="auto" w:fill="FFFFFF"/>
        </w:rPr>
        <w:t>b</w:t>
      </w:r>
      <w:r w:rsidR="0026180E" w:rsidRPr="006B05F1">
        <w:rPr>
          <w:rFonts w:ascii="Nunito Sans" w:hAnsi="Nunito Sans"/>
          <w:b/>
          <w:bCs/>
          <w:color w:val="4D5968"/>
          <w:sz w:val="27"/>
          <w:szCs w:val="27"/>
          <w:shd w:val="clear" w:color="auto" w:fill="FFFFFF"/>
        </w:rPr>
        <w:t>)</w:t>
      </w:r>
      <w:r w:rsidR="0026180E">
        <w:rPr>
          <w:rFonts w:ascii="Nunito Sans" w:hAnsi="Nunito Sans"/>
          <w:color w:val="4D5968"/>
          <w:sz w:val="27"/>
          <w:szCs w:val="27"/>
          <w:shd w:val="clear" w:color="auto" w:fill="FFFFFF"/>
        </w:rPr>
        <w:t xml:space="preserve">-&gt; </w:t>
      </w:r>
      <w:r w:rsidR="00875C9C">
        <w:rPr>
          <w:rFonts w:ascii="Nunito Sans" w:hAnsi="Nunito Sans"/>
          <w:color w:val="4D5968"/>
          <w:sz w:val="27"/>
          <w:szCs w:val="27"/>
          <w:shd w:val="clear" w:color="auto" w:fill="FFFFFF"/>
        </w:rPr>
        <w:t xml:space="preserve">GROUPING SET in standard query language (SQL) can be considered as a sub-clause of GROUP BY clause. For uninitiated, GROUP BY clause is used to group rows having the same values in a column into summary rows. A grouping set is a set or group of columns by which rows with similar values are grouped together. Functionally, it generates a result set </w:t>
      </w:r>
      <w:proofErr w:type="gramStart"/>
      <w:r w:rsidR="00875C9C">
        <w:rPr>
          <w:rFonts w:ascii="Nunito Sans" w:hAnsi="Nunito Sans"/>
          <w:color w:val="4D5968"/>
          <w:sz w:val="27"/>
          <w:szCs w:val="27"/>
          <w:shd w:val="clear" w:color="auto" w:fill="FFFFFF"/>
        </w:rPr>
        <w:t>similar to</w:t>
      </w:r>
      <w:proofErr w:type="gramEnd"/>
      <w:r w:rsidR="00875C9C">
        <w:rPr>
          <w:rFonts w:ascii="Nunito Sans" w:hAnsi="Nunito Sans"/>
          <w:color w:val="4D5968"/>
          <w:sz w:val="27"/>
          <w:szCs w:val="27"/>
          <w:shd w:val="clear" w:color="auto" w:fill="FFFFFF"/>
        </w:rPr>
        <w:t xml:space="preserve"> the one generated by a UNION ALL of multiple GROUP BY clauses on a single column. Some other sub-</w:t>
      </w:r>
      <w:proofErr w:type="gramStart"/>
      <w:r w:rsidR="00875C9C">
        <w:rPr>
          <w:rFonts w:ascii="Nunito Sans" w:hAnsi="Nunito Sans"/>
          <w:color w:val="4D5968"/>
          <w:sz w:val="27"/>
          <w:szCs w:val="27"/>
          <w:shd w:val="clear" w:color="auto" w:fill="FFFFFF"/>
        </w:rPr>
        <w:t>clause</w:t>
      </w:r>
      <w:proofErr w:type="gramEnd"/>
      <w:r w:rsidR="00875C9C">
        <w:rPr>
          <w:rFonts w:ascii="Nunito Sans" w:hAnsi="Nunito Sans"/>
          <w:color w:val="4D5968"/>
          <w:sz w:val="27"/>
          <w:szCs w:val="27"/>
          <w:shd w:val="clear" w:color="auto" w:fill="FFFFFF"/>
        </w:rPr>
        <w:t xml:space="preserve"> of GROUP BY clause such as ROLLUP, CUBE etc also produce result sets equivalent to GROUPING SETS.</w:t>
      </w:r>
    </w:p>
    <w:p w14:paraId="52C7149D" w14:textId="3A6E9C68" w:rsidR="0026180E" w:rsidRDefault="0026180E" w:rsidP="00F41B61">
      <w:pPr>
        <w:rPr>
          <w:rFonts w:ascii="Nunito Sans" w:hAnsi="Nunito Sans"/>
          <w:color w:val="4D5968"/>
          <w:sz w:val="27"/>
          <w:szCs w:val="27"/>
          <w:shd w:val="clear" w:color="auto" w:fill="FFFFFF"/>
        </w:rPr>
      </w:pPr>
    </w:p>
    <w:p w14:paraId="75C04376" w14:textId="5C3F3D5B" w:rsidR="004F2B34" w:rsidRPr="004F2B34" w:rsidRDefault="004F2B34" w:rsidP="004F2B34">
      <w:r w:rsidRPr="004F2B34">
        <w:rPr>
          <w:rFonts w:ascii="Nunito Sans" w:hAnsi="Nunito Sans"/>
          <w:b/>
          <w:bCs/>
          <w:color w:val="4D5968"/>
          <w:sz w:val="27"/>
          <w:szCs w:val="27"/>
          <w:shd w:val="clear" w:color="auto" w:fill="FFFFFF"/>
        </w:rPr>
        <w:t>C)</w:t>
      </w:r>
      <w:r w:rsidRPr="004F2B34">
        <w:rPr>
          <w:b/>
          <w:bCs/>
          <w:sz w:val="28"/>
          <w:szCs w:val="28"/>
        </w:rPr>
        <w:t xml:space="preserve"> Transactions and </w:t>
      </w:r>
      <w:proofErr w:type="spellStart"/>
      <w:r w:rsidRPr="004F2B34">
        <w:rPr>
          <w:b/>
          <w:bCs/>
          <w:sz w:val="28"/>
          <w:szCs w:val="28"/>
        </w:rPr>
        <w:t>Isolataion</w:t>
      </w:r>
      <w:proofErr w:type="spellEnd"/>
      <w:r w:rsidRPr="004F2B34">
        <w:rPr>
          <w:b/>
          <w:bCs/>
          <w:sz w:val="28"/>
          <w:szCs w:val="28"/>
        </w:rPr>
        <w:t xml:space="preserve"> levels + Locks</w:t>
      </w:r>
      <w:r w:rsidR="0026180E" w:rsidRPr="0026180E">
        <w:rPr>
          <w:rFonts w:ascii="Trebuchet MS" w:hAnsi="Trebuchet MS"/>
          <w:color w:val="333333"/>
        </w:rPr>
        <w:t xml:space="preserve"> </w:t>
      </w:r>
      <w:r w:rsidR="0026180E" w:rsidRPr="0026180E">
        <w:rPr>
          <w:rFonts w:ascii="Trebuchet MS" w:hAnsi="Trebuchet MS"/>
          <w:color w:val="333333"/>
        </w:rPr>
        <w:t> </w:t>
      </w:r>
    </w:p>
    <w:p w14:paraId="71C60361" w14:textId="58F2CD71" w:rsidR="004F2B34" w:rsidRPr="004F2B34" w:rsidRDefault="004F2B34" w:rsidP="004F2B34">
      <w:pPr>
        <w:pStyle w:val="NormalWeb"/>
        <w:shd w:val="clear" w:color="auto" w:fill="FFFFFF"/>
        <w:rPr>
          <w:rFonts w:ascii="Segoe UI" w:hAnsi="Segoe UI" w:cs="Segoe UI"/>
          <w:color w:val="171717"/>
        </w:rPr>
      </w:pPr>
      <w:r w:rsidRPr="004F2B34">
        <w:rPr>
          <w:rFonts w:ascii="Segoe UI" w:hAnsi="Segoe UI" w:cs="Segoe UI"/>
          <w:color w:val="171717"/>
        </w:rPr>
        <w:t xml:space="preserve">A transaction is a single unit of work. If a transaction is successful, </w:t>
      </w:r>
      <w:proofErr w:type="gramStart"/>
      <w:r w:rsidRPr="004F2B34">
        <w:rPr>
          <w:rFonts w:ascii="Segoe UI" w:hAnsi="Segoe UI" w:cs="Segoe UI"/>
          <w:color w:val="171717"/>
        </w:rPr>
        <w:t>all of</w:t>
      </w:r>
      <w:proofErr w:type="gramEnd"/>
      <w:r w:rsidRPr="004F2B34">
        <w:rPr>
          <w:rFonts w:ascii="Segoe UI" w:hAnsi="Segoe UI" w:cs="Segoe UI"/>
          <w:color w:val="171717"/>
        </w:rPr>
        <w:t xml:space="preserve"> the data modifications made during the transaction are committed and become a permanent part of the database. If a transaction encounters errors and must be </w:t>
      </w:r>
      <w:r w:rsidRPr="004F2B34">
        <w:rPr>
          <w:rFonts w:ascii="Segoe UI" w:hAnsi="Segoe UI" w:cs="Segoe UI"/>
          <w:color w:val="171717"/>
        </w:rPr>
        <w:t>cancelled</w:t>
      </w:r>
      <w:r w:rsidRPr="004F2B34">
        <w:rPr>
          <w:rFonts w:ascii="Segoe UI" w:hAnsi="Segoe UI" w:cs="Segoe UI"/>
          <w:color w:val="171717"/>
        </w:rPr>
        <w:t xml:space="preserve"> or rolled back, then </w:t>
      </w:r>
      <w:proofErr w:type="gramStart"/>
      <w:r w:rsidRPr="004F2B34">
        <w:rPr>
          <w:rFonts w:ascii="Segoe UI" w:hAnsi="Segoe UI" w:cs="Segoe UI"/>
          <w:color w:val="171717"/>
        </w:rPr>
        <w:t>all of</w:t>
      </w:r>
      <w:proofErr w:type="gramEnd"/>
      <w:r w:rsidRPr="004F2B34">
        <w:rPr>
          <w:rFonts w:ascii="Segoe UI" w:hAnsi="Segoe UI" w:cs="Segoe UI"/>
          <w:color w:val="171717"/>
        </w:rPr>
        <w:t xml:space="preserve"> the data modifications are erased.</w:t>
      </w:r>
    </w:p>
    <w:p w14:paraId="547C8491" w14:textId="77777777" w:rsidR="004F2B34" w:rsidRPr="004F2B34" w:rsidRDefault="004F2B34" w:rsidP="004F2B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F2B34">
        <w:rPr>
          <w:rFonts w:ascii="Segoe UI" w:eastAsia="Times New Roman" w:hAnsi="Segoe UI" w:cs="Segoe UI"/>
          <w:color w:val="171717"/>
          <w:sz w:val="24"/>
          <w:szCs w:val="24"/>
          <w:lang w:eastAsia="en-IN"/>
        </w:rPr>
        <w:t>SQL Server operates in the following transaction modes:</w:t>
      </w:r>
    </w:p>
    <w:p w14:paraId="47F690E8" w14:textId="77777777" w:rsidR="004F2B34" w:rsidRPr="004F2B34" w:rsidRDefault="004F2B34" w:rsidP="004F2B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F2B34">
        <w:rPr>
          <w:rFonts w:ascii="Segoe UI" w:eastAsia="Times New Roman" w:hAnsi="Segoe UI" w:cs="Segoe UI"/>
          <w:color w:val="171717"/>
          <w:sz w:val="24"/>
          <w:szCs w:val="24"/>
          <w:lang w:eastAsia="en-IN"/>
        </w:rPr>
        <w:t>Autocommit</w:t>
      </w:r>
      <w:proofErr w:type="spellEnd"/>
      <w:r w:rsidRPr="004F2B34">
        <w:rPr>
          <w:rFonts w:ascii="Segoe UI" w:eastAsia="Times New Roman" w:hAnsi="Segoe UI" w:cs="Segoe UI"/>
          <w:color w:val="171717"/>
          <w:sz w:val="24"/>
          <w:szCs w:val="24"/>
          <w:lang w:eastAsia="en-IN"/>
        </w:rPr>
        <w:t xml:space="preserve"> transactions</w:t>
      </w:r>
      <w:r w:rsidRPr="004F2B34">
        <w:rPr>
          <w:rFonts w:ascii="Segoe UI" w:eastAsia="Times New Roman" w:hAnsi="Segoe UI" w:cs="Segoe UI"/>
          <w:color w:val="171717"/>
          <w:sz w:val="24"/>
          <w:szCs w:val="24"/>
          <w:lang w:eastAsia="en-IN"/>
        </w:rPr>
        <w:br/>
        <w:t>Each individual statement is a transaction.</w:t>
      </w:r>
    </w:p>
    <w:p w14:paraId="5921F324" w14:textId="77777777" w:rsidR="004F2B34" w:rsidRPr="004F2B34" w:rsidRDefault="004F2B34" w:rsidP="004F2B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F2B34">
        <w:rPr>
          <w:rFonts w:ascii="Segoe UI" w:eastAsia="Times New Roman" w:hAnsi="Segoe UI" w:cs="Segoe UI"/>
          <w:color w:val="171717"/>
          <w:sz w:val="24"/>
          <w:szCs w:val="24"/>
          <w:lang w:eastAsia="en-IN"/>
        </w:rPr>
        <w:t>Explicit transactions</w:t>
      </w:r>
      <w:r w:rsidRPr="004F2B34">
        <w:rPr>
          <w:rFonts w:ascii="Segoe UI" w:eastAsia="Times New Roman" w:hAnsi="Segoe UI" w:cs="Segoe UI"/>
          <w:color w:val="171717"/>
          <w:sz w:val="24"/>
          <w:szCs w:val="24"/>
          <w:lang w:eastAsia="en-IN"/>
        </w:rPr>
        <w:br/>
        <w:t>Each transaction is explicitly started with the BEGIN TRANSACTION statement and explicitly ended with a COMMIT or ROLLBACK statement.</w:t>
      </w:r>
    </w:p>
    <w:p w14:paraId="06798446" w14:textId="77777777" w:rsidR="004F2B34" w:rsidRPr="004F2B34" w:rsidRDefault="004F2B34" w:rsidP="004F2B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F2B34">
        <w:rPr>
          <w:rFonts w:ascii="Segoe UI" w:eastAsia="Times New Roman" w:hAnsi="Segoe UI" w:cs="Segoe UI"/>
          <w:color w:val="171717"/>
          <w:sz w:val="24"/>
          <w:szCs w:val="24"/>
          <w:lang w:eastAsia="en-IN"/>
        </w:rPr>
        <w:t>Implicit transactions</w:t>
      </w:r>
      <w:r w:rsidRPr="004F2B34">
        <w:rPr>
          <w:rFonts w:ascii="Segoe UI" w:eastAsia="Times New Roman" w:hAnsi="Segoe UI" w:cs="Segoe UI"/>
          <w:color w:val="171717"/>
          <w:sz w:val="24"/>
          <w:szCs w:val="24"/>
          <w:lang w:eastAsia="en-IN"/>
        </w:rPr>
        <w:br/>
        <w:t>A new transaction is implicitly started when the prior transaction completes, but each transaction is explicitly completed with a COMMIT or ROLLBACK statement.</w:t>
      </w:r>
    </w:p>
    <w:p w14:paraId="7ED41CE2" w14:textId="77777777" w:rsidR="004F2B34" w:rsidRPr="004F2B34" w:rsidRDefault="004F2B34" w:rsidP="004F2B3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F2B34">
        <w:rPr>
          <w:rFonts w:ascii="Segoe UI" w:eastAsia="Times New Roman" w:hAnsi="Segoe UI" w:cs="Segoe UI"/>
          <w:color w:val="171717"/>
          <w:sz w:val="24"/>
          <w:szCs w:val="24"/>
          <w:lang w:eastAsia="en-IN"/>
        </w:rPr>
        <w:t>Batch-scoped transactions</w:t>
      </w:r>
      <w:r w:rsidRPr="004F2B34">
        <w:rPr>
          <w:rFonts w:ascii="Segoe UI" w:eastAsia="Times New Roman" w:hAnsi="Segoe UI" w:cs="Segoe UI"/>
          <w:color w:val="171717"/>
          <w:sz w:val="24"/>
          <w:szCs w:val="24"/>
          <w:lang w:eastAsia="en-IN"/>
        </w:rPr>
        <w:b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14:paraId="006C2D85" w14:textId="66FD71D2" w:rsidR="004F2B34" w:rsidRPr="004F2B34" w:rsidRDefault="004F2B34" w:rsidP="004F2B3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F2B34">
        <w:rPr>
          <w:rFonts w:ascii="Segoe UI" w:eastAsia="Times New Roman" w:hAnsi="Segoe UI" w:cs="Segoe UI"/>
          <w:color w:val="171717"/>
          <w:sz w:val="24"/>
          <w:szCs w:val="24"/>
          <w:lang w:eastAsia="en-IN"/>
        </w:rPr>
        <w:t>SQL Server provides the following transaction statements:</w:t>
      </w:r>
    </w:p>
    <w:p w14:paraId="511AF000" w14:textId="77777777" w:rsidR="004F2B34" w:rsidRPr="004F2B34" w:rsidRDefault="004F2B34" w:rsidP="004F2B34">
      <w:p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4F2B34">
          <w:rPr>
            <w:rFonts w:ascii="Times New Roman" w:eastAsia="Times New Roman" w:hAnsi="Times New Roman" w:cs="Times New Roman"/>
            <w:color w:val="0000FF"/>
            <w:sz w:val="24"/>
            <w:szCs w:val="24"/>
            <w:u w:val="single"/>
            <w:lang w:eastAsia="en-IN"/>
          </w:rPr>
          <w:t>BEGIN DISTRIBUTED TRANSACTION</w:t>
        </w:r>
      </w:hyperlink>
    </w:p>
    <w:p w14:paraId="1176220C" w14:textId="77777777" w:rsidR="004F2B34" w:rsidRPr="004F2B34" w:rsidRDefault="004F2B34" w:rsidP="004F2B34">
      <w:p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4F2B34">
          <w:rPr>
            <w:rFonts w:ascii="Times New Roman" w:eastAsia="Times New Roman" w:hAnsi="Times New Roman" w:cs="Times New Roman"/>
            <w:color w:val="0000FF"/>
            <w:sz w:val="24"/>
            <w:szCs w:val="24"/>
            <w:u w:val="single"/>
            <w:lang w:eastAsia="en-IN"/>
          </w:rPr>
          <w:t>ROLLBACK TRANSACTION</w:t>
        </w:r>
      </w:hyperlink>
    </w:p>
    <w:p w14:paraId="7C04D077" w14:textId="77777777" w:rsidR="004F2B34" w:rsidRPr="004F2B34" w:rsidRDefault="004F2B34" w:rsidP="004F2B34">
      <w:p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4F2B34">
          <w:rPr>
            <w:rFonts w:ascii="Times New Roman" w:eastAsia="Times New Roman" w:hAnsi="Times New Roman" w:cs="Times New Roman"/>
            <w:color w:val="0000FF"/>
            <w:sz w:val="24"/>
            <w:szCs w:val="24"/>
            <w:u w:val="single"/>
            <w:lang w:eastAsia="en-IN"/>
          </w:rPr>
          <w:t>BEGIN TRANSACTION</w:t>
        </w:r>
      </w:hyperlink>
    </w:p>
    <w:p w14:paraId="5FBE6894" w14:textId="77777777" w:rsidR="004F2B34" w:rsidRPr="004F2B34" w:rsidRDefault="004F2B34" w:rsidP="004F2B34">
      <w:p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4F2B34">
          <w:rPr>
            <w:rFonts w:ascii="Times New Roman" w:eastAsia="Times New Roman" w:hAnsi="Times New Roman" w:cs="Times New Roman"/>
            <w:color w:val="0000FF"/>
            <w:sz w:val="24"/>
            <w:szCs w:val="24"/>
            <w:u w:val="single"/>
            <w:lang w:eastAsia="en-IN"/>
          </w:rPr>
          <w:t>ROLLBACK WORK</w:t>
        </w:r>
      </w:hyperlink>
    </w:p>
    <w:p w14:paraId="26BEDFA4" w14:textId="77777777" w:rsidR="004F2B34" w:rsidRPr="004F2B34" w:rsidRDefault="004F2B34" w:rsidP="004F2B34">
      <w:p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4F2B34">
          <w:rPr>
            <w:rFonts w:ascii="Times New Roman" w:eastAsia="Times New Roman" w:hAnsi="Times New Roman" w:cs="Times New Roman"/>
            <w:color w:val="0000FF"/>
            <w:sz w:val="24"/>
            <w:szCs w:val="24"/>
            <w:u w:val="single"/>
            <w:lang w:eastAsia="en-IN"/>
          </w:rPr>
          <w:t>COMMIT TRANSACTION</w:t>
        </w:r>
      </w:hyperlink>
    </w:p>
    <w:p w14:paraId="0396634F" w14:textId="77777777" w:rsidR="004F2B34" w:rsidRPr="004F2B34" w:rsidRDefault="004F2B34" w:rsidP="004F2B34">
      <w:p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Pr="004F2B34">
          <w:rPr>
            <w:rFonts w:ascii="Times New Roman" w:eastAsia="Times New Roman" w:hAnsi="Times New Roman" w:cs="Times New Roman"/>
            <w:color w:val="0000FF"/>
            <w:sz w:val="24"/>
            <w:szCs w:val="24"/>
            <w:u w:val="single"/>
            <w:lang w:eastAsia="en-IN"/>
          </w:rPr>
          <w:t>SAVE TRANSACTION</w:t>
        </w:r>
      </w:hyperlink>
    </w:p>
    <w:p w14:paraId="3B6C812D" w14:textId="77777777" w:rsidR="004F2B34" w:rsidRPr="004F2B34" w:rsidRDefault="004F2B34" w:rsidP="004F2B34">
      <w:p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4F2B34">
          <w:rPr>
            <w:rFonts w:ascii="Times New Roman" w:eastAsia="Times New Roman" w:hAnsi="Times New Roman" w:cs="Times New Roman"/>
            <w:color w:val="0000FF"/>
            <w:sz w:val="24"/>
            <w:szCs w:val="24"/>
            <w:u w:val="single"/>
            <w:lang w:eastAsia="en-IN"/>
          </w:rPr>
          <w:t>COMMIT WORK</w:t>
        </w:r>
      </w:hyperlink>
    </w:p>
    <w:p w14:paraId="7B0AF911" w14:textId="0121A30E" w:rsidR="0026180E" w:rsidRDefault="0026180E" w:rsidP="0026180E">
      <w:pPr>
        <w:pStyle w:val="NormalWeb"/>
        <w:shd w:val="clear" w:color="auto" w:fill="F3F4F5"/>
        <w:spacing w:before="0" w:beforeAutospacing="0" w:after="0" w:afterAutospacing="0"/>
        <w:jc w:val="both"/>
        <w:textAlignment w:val="baseline"/>
        <w:rPr>
          <w:rFonts w:ascii="Trebuchet MS" w:hAnsi="Trebuchet MS"/>
          <w:color w:val="333333"/>
        </w:rPr>
      </w:pPr>
      <w:r w:rsidRPr="0026180E">
        <w:rPr>
          <w:rFonts w:ascii="Trebuchet MS" w:hAnsi="Trebuchet MS"/>
          <w:color w:val="333333"/>
        </w:rPr>
        <w:t xml:space="preserve">Isolation levels come into play when you need to isolate a resource for a transaction and protect that resource from other transactions. The protection is done by obtaining locks. What locks need to be set and how it </w:t>
      </w:r>
      <w:proofErr w:type="gramStart"/>
      <w:r w:rsidRPr="0026180E">
        <w:rPr>
          <w:rFonts w:ascii="Trebuchet MS" w:hAnsi="Trebuchet MS"/>
          <w:color w:val="333333"/>
        </w:rPr>
        <w:t>has to</w:t>
      </w:r>
      <w:proofErr w:type="gramEnd"/>
      <w:r w:rsidRPr="0026180E">
        <w:rPr>
          <w:rFonts w:ascii="Trebuchet MS" w:hAnsi="Trebuchet MS"/>
          <w:color w:val="333333"/>
        </w:rPr>
        <w:t xml:space="preserve"> be established for the transaction is determined by SQL Server referring to the Isolation Level that has been set. Lower Isolation Levels allow multiple users to access the resource simultaneously (concurrency</w:t>
      </w:r>
      <w:proofErr w:type="gramStart"/>
      <w:r w:rsidRPr="0026180E">
        <w:rPr>
          <w:rFonts w:ascii="Trebuchet MS" w:hAnsi="Trebuchet MS"/>
          <w:color w:val="333333"/>
        </w:rPr>
        <w:t>)</w:t>
      </w:r>
      <w:proofErr w:type="gramEnd"/>
      <w:r w:rsidRPr="0026180E">
        <w:rPr>
          <w:rFonts w:ascii="Trebuchet MS" w:hAnsi="Trebuchet MS"/>
          <w:color w:val="333333"/>
        </w:rPr>
        <w:t xml:space="preserve"> but they may introduce concurrency related problems such as </w:t>
      </w:r>
      <w:r w:rsidRPr="0026180E">
        <w:rPr>
          <w:rFonts w:ascii="Trebuchet MS" w:hAnsi="Trebuchet MS"/>
          <w:i/>
          <w:iCs/>
          <w:color w:val="333333"/>
          <w:bdr w:val="none" w:sz="0" w:space="0" w:color="auto" w:frame="1"/>
        </w:rPr>
        <w:t>dirty-reads </w:t>
      </w:r>
      <w:r w:rsidRPr="0026180E">
        <w:rPr>
          <w:rFonts w:ascii="Trebuchet MS" w:hAnsi="Trebuchet MS"/>
          <w:color w:val="333333"/>
        </w:rPr>
        <w:t xml:space="preserve">and data inaccuracy. Higher Isolation Levels eliminate concurrency related problems and increase the data </w:t>
      </w:r>
      <w:proofErr w:type="gramStart"/>
      <w:r w:rsidRPr="0026180E">
        <w:rPr>
          <w:rFonts w:ascii="Trebuchet MS" w:hAnsi="Trebuchet MS"/>
          <w:color w:val="333333"/>
        </w:rPr>
        <w:t>accuracy</w:t>
      </w:r>
      <w:proofErr w:type="gramEnd"/>
      <w:r w:rsidRPr="0026180E">
        <w:rPr>
          <w:rFonts w:ascii="Trebuchet MS" w:hAnsi="Trebuchet MS"/>
          <w:color w:val="333333"/>
        </w:rPr>
        <w:t xml:space="preserve"> but they may introduce </w:t>
      </w:r>
      <w:r w:rsidRPr="0026180E">
        <w:rPr>
          <w:rFonts w:ascii="Trebuchet MS" w:hAnsi="Trebuchet MS"/>
          <w:i/>
          <w:iCs/>
          <w:color w:val="333333"/>
          <w:bdr w:val="none" w:sz="0" w:space="0" w:color="auto" w:frame="1"/>
        </w:rPr>
        <w:t>blocking</w:t>
      </w:r>
      <w:r w:rsidRPr="0026180E">
        <w:rPr>
          <w:rFonts w:ascii="Trebuchet MS" w:hAnsi="Trebuchet MS"/>
          <w:color w:val="333333"/>
        </w:rPr>
        <w:t>.</w:t>
      </w:r>
    </w:p>
    <w:p w14:paraId="125918D8" w14:textId="77777777" w:rsidR="004F2B34" w:rsidRDefault="004F2B34" w:rsidP="004F2B34">
      <w:pPr>
        <w:pStyle w:val="NormalWeb"/>
        <w:shd w:val="clear" w:color="auto" w:fill="FFFFFF"/>
        <w:rPr>
          <w:rFonts w:ascii="Segoe UI" w:hAnsi="Segoe UI" w:cs="Segoe UI"/>
          <w:color w:val="171717"/>
        </w:rPr>
      </w:pPr>
      <w:r>
        <w:rPr>
          <w:rFonts w:ascii="Segoe UI" w:hAnsi="Segoe UI" w:cs="Segoe UI"/>
          <w:color w:val="171717"/>
        </w:rPr>
        <w:t>SQL Server clients can control transaction-isolation levels for a connection. To control transaction-isolation level, the SQL Server Native Client OLE DB provider consumer uses:</w:t>
      </w:r>
    </w:p>
    <w:p w14:paraId="7F1ABFAD" w14:textId="77777777" w:rsidR="004F2B34" w:rsidRDefault="004F2B34" w:rsidP="004F2B34">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 xml:space="preserve">DBPROPSET_SESSION property DBPROP_SESS_AUTOCOMMITISOLEVELS for the SQL Server Native Client OLE DB provider default </w:t>
      </w:r>
      <w:proofErr w:type="spellStart"/>
      <w:r>
        <w:rPr>
          <w:rFonts w:ascii="Segoe UI" w:hAnsi="Segoe UI" w:cs="Segoe UI"/>
          <w:color w:val="171717"/>
        </w:rPr>
        <w:t>autocommit</w:t>
      </w:r>
      <w:proofErr w:type="spellEnd"/>
      <w:r>
        <w:rPr>
          <w:rFonts w:ascii="Segoe UI" w:hAnsi="Segoe UI" w:cs="Segoe UI"/>
          <w:color w:val="171717"/>
        </w:rPr>
        <w:t xml:space="preserve"> mode.</w:t>
      </w:r>
    </w:p>
    <w:p w14:paraId="40384C4E" w14:textId="77777777" w:rsidR="004F2B34" w:rsidRDefault="004F2B34" w:rsidP="004F2B34">
      <w:pPr>
        <w:pStyle w:val="NormalWeb"/>
        <w:shd w:val="clear" w:color="auto" w:fill="FFFFFF"/>
        <w:ind w:left="1290"/>
        <w:rPr>
          <w:rFonts w:ascii="Segoe UI" w:hAnsi="Segoe UI" w:cs="Segoe UI"/>
          <w:color w:val="171717"/>
        </w:rPr>
      </w:pPr>
      <w:r>
        <w:rPr>
          <w:rFonts w:ascii="Segoe UI" w:hAnsi="Segoe UI" w:cs="Segoe UI"/>
          <w:color w:val="171717"/>
        </w:rPr>
        <w:t>The SQL Server Native Client OLE DB provider default for the level is DBPROPVAL_TI_READCOMMITTED.</w:t>
      </w:r>
    </w:p>
    <w:p w14:paraId="4AD41AEF" w14:textId="77777777" w:rsidR="004F2B34" w:rsidRDefault="004F2B34" w:rsidP="004F2B34">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The </w:t>
      </w:r>
      <w:proofErr w:type="spellStart"/>
      <w:r>
        <w:rPr>
          <w:rStyle w:val="Emphasis"/>
          <w:rFonts w:ascii="Segoe UI" w:hAnsi="Segoe UI" w:cs="Segoe UI"/>
          <w:color w:val="171717"/>
        </w:rPr>
        <w:t>isoLevel</w:t>
      </w:r>
      <w:proofErr w:type="spellEnd"/>
      <w:r>
        <w:rPr>
          <w:rFonts w:ascii="Segoe UI" w:hAnsi="Segoe UI" w:cs="Segoe UI"/>
          <w:color w:val="171717"/>
        </w:rPr>
        <w:t> parameter of the </w:t>
      </w:r>
      <w:proofErr w:type="spellStart"/>
      <w:proofErr w:type="gramStart"/>
      <w:r>
        <w:rPr>
          <w:rStyle w:val="Strong"/>
          <w:rFonts w:ascii="Segoe UI" w:hAnsi="Segoe UI" w:cs="Segoe UI"/>
          <w:color w:val="171717"/>
        </w:rPr>
        <w:t>ITransactionLocal</w:t>
      </w:r>
      <w:proofErr w:type="spellEnd"/>
      <w:r>
        <w:rPr>
          <w:rStyle w:val="Strong"/>
          <w:rFonts w:ascii="Segoe UI" w:hAnsi="Segoe UI" w:cs="Segoe UI"/>
          <w:color w:val="171717"/>
        </w:rPr>
        <w:t>::</w:t>
      </w:r>
      <w:proofErr w:type="spellStart"/>
      <w:proofErr w:type="gramEnd"/>
      <w:r>
        <w:rPr>
          <w:rStyle w:val="Strong"/>
          <w:rFonts w:ascii="Segoe UI" w:hAnsi="Segoe UI" w:cs="Segoe UI"/>
          <w:color w:val="171717"/>
        </w:rPr>
        <w:t>StartTransaction</w:t>
      </w:r>
      <w:proofErr w:type="spellEnd"/>
      <w:r>
        <w:rPr>
          <w:rFonts w:ascii="Segoe UI" w:hAnsi="Segoe UI" w:cs="Segoe UI"/>
          <w:color w:val="171717"/>
        </w:rPr>
        <w:t> method for local manual-commit transactions.</w:t>
      </w:r>
    </w:p>
    <w:p w14:paraId="461A316B" w14:textId="77777777" w:rsidR="004F2B34" w:rsidRDefault="004F2B34" w:rsidP="004F2B34">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The </w:t>
      </w:r>
      <w:proofErr w:type="spellStart"/>
      <w:r>
        <w:rPr>
          <w:rStyle w:val="Emphasis"/>
          <w:rFonts w:ascii="Segoe UI" w:hAnsi="Segoe UI" w:cs="Segoe UI"/>
          <w:color w:val="171717"/>
        </w:rPr>
        <w:t>isoLevel</w:t>
      </w:r>
      <w:proofErr w:type="spellEnd"/>
      <w:r>
        <w:rPr>
          <w:rFonts w:ascii="Segoe UI" w:hAnsi="Segoe UI" w:cs="Segoe UI"/>
          <w:color w:val="171717"/>
        </w:rPr>
        <w:t> parameter of the </w:t>
      </w:r>
      <w:proofErr w:type="spellStart"/>
      <w:proofErr w:type="gramStart"/>
      <w:r>
        <w:rPr>
          <w:rStyle w:val="Strong"/>
          <w:rFonts w:ascii="Segoe UI" w:hAnsi="Segoe UI" w:cs="Segoe UI"/>
          <w:color w:val="171717"/>
        </w:rPr>
        <w:t>ITransactionDispenser</w:t>
      </w:r>
      <w:proofErr w:type="spellEnd"/>
      <w:r>
        <w:rPr>
          <w:rStyle w:val="Strong"/>
          <w:rFonts w:ascii="Segoe UI" w:hAnsi="Segoe UI" w:cs="Segoe UI"/>
          <w:color w:val="171717"/>
        </w:rPr>
        <w:t>::</w:t>
      </w:r>
      <w:proofErr w:type="spellStart"/>
      <w:proofErr w:type="gramEnd"/>
      <w:r>
        <w:rPr>
          <w:rStyle w:val="Strong"/>
          <w:rFonts w:ascii="Segoe UI" w:hAnsi="Segoe UI" w:cs="Segoe UI"/>
          <w:color w:val="171717"/>
        </w:rPr>
        <w:t>BeginTransaction</w:t>
      </w:r>
      <w:proofErr w:type="spellEnd"/>
      <w:r>
        <w:rPr>
          <w:rFonts w:ascii="Segoe UI" w:hAnsi="Segoe UI" w:cs="Segoe UI"/>
          <w:color w:val="171717"/>
        </w:rPr>
        <w:t> method for MS DTC-coordinated distributed transactions.</w:t>
      </w:r>
    </w:p>
    <w:p w14:paraId="75E6B39A" w14:textId="77777777" w:rsidR="004F2B34" w:rsidRDefault="004F2B34" w:rsidP="004F2B34">
      <w:pPr>
        <w:pStyle w:val="NormalWeb"/>
        <w:shd w:val="clear" w:color="auto" w:fill="FFFFFF"/>
        <w:rPr>
          <w:rFonts w:ascii="Segoe UI" w:hAnsi="Segoe UI" w:cs="Segoe UI"/>
          <w:color w:val="171717"/>
        </w:rPr>
      </w:pPr>
      <w:r>
        <w:rPr>
          <w:rFonts w:ascii="Segoe UI" w:hAnsi="Segoe UI" w:cs="Segoe UI"/>
          <w:color w:val="171717"/>
        </w:rPr>
        <w:t xml:space="preserve">SQL Server allows read-only access at the dirty read isolation level. All other levels restrict concurrency by applying locks to SQL Server objects. As the client requires greater concurrency levels, SQL Server applies greater restrictions on concurrent access to data. To maintain the highest level of concurrent access to data, the SQL </w:t>
      </w:r>
      <w:r>
        <w:rPr>
          <w:rFonts w:ascii="Segoe UI" w:hAnsi="Segoe UI" w:cs="Segoe UI"/>
          <w:color w:val="171717"/>
        </w:rPr>
        <w:lastRenderedPageBreak/>
        <w:t>Server Native Client OLE DB provider consumer should intelligently control its requests for specific concurrency levels.</w:t>
      </w:r>
    </w:p>
    <w:p w14:paraId="022C36CD" w14:textId="77777777" w:rsidR="00C510E6" w:rsidRPr="00C510E6" w:rsidRDefault="00C510E6" w:rsidP="00C510E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510E6">
        <w:rPr>
          <w:rFonts w:ascii="Segoe UI" w:eastAsia="Times New Roman" w:hAnsi="Segoe UI" w:cs="Segoe UI"/>
          <w:color w:val="171717"/>
          <w:sz w:val="24"/>
          <w:szCs w:val="24"/>
          <w:lang w:eastAsia="en-IN"/>
        </w:rPr>
        <w:t>The </w:t>
      </w:r>
      <w:proofErr w:type="spellStart"/>
      <w:proofErr w:type="gramStart"/>
      <w:r w:rsidRPr="00C510E6">
        <w:rPr>
          <w:rFonts w:ascii="Segoe UI" w:eastAsia="Times New Roman" w:hAnsi="Segoe UI" w:cs="Segoe UI"/>
          <w:b/>
          <w:bCs/>
          <w:color w:val="171717"/>
          <w:sz w:val="24"/>
          <w:szCs w:val="24"/>
          <w:lang w:eastAsia="en-IN"/>
        </w:rPr>
        <w:t>SQLServer:Locks</w:t>
      </w:r>
      <w:proofErr w:type="spellEnd"/>
      <w:proofErr w:type="gramEnd"/>
      <w:r w:rsidRPr="00C510E6">
        <w:rPr>
          <w:rFonts w:ascii="Segoe UI" w:eastAsia="Times New Roman" w:hAnsi="Segoe UI" w:cs="Segoe UI"/>
          <w:color w:val="171717"/>
          <w:sz w:val="24"/>
          <w:szCs w:val="24"/>
          <w:lang w:eastAsia="en-IN"/>
        </w:rPr>
        <w:t> object in Microsoft SQL Server provides information about SQL Server locks on individual resource types. Locks are held on SQL Server resources, such as rows read or modified during a transaction, to prevent concurrent use of resources by different transactions. For example, if an exclusive (X) lock is held on a row within a table by a transaction, no other transaction can modify that row until the lock is released. Minimizing locks increases concurrency, which can improve performance. Multiple instances of the </w:t>
      </w:r>
      <w:r w:rsidRPr="00C510E6">
        <w:rPr>
          <w:rFonts w:ascii="Segoe UI" w:eastAsia="Times New Roman" w:hAnsi="Segoe UI" w:cs="Segoe UI"/>
          <w:b/>
          <w:bCs/>
          <w:color w:val="171717"/>
          <w:sz w:val="24"/>
          <w:szCs w:val="24"/>
          <w:lang w:eastAsia="en-IN"/>
        </w:rPr>
        <w:t>Locks</w:t>
      </w:r>
      <w:r w:rsidRPr="00C510E6">
        <w:rPr>
          <w:rFonts w:ascii="Segoe UI" w:eastAsia="Times New Roman" w:hAnsi="Segoe UI" w:cs="Segoe UI"/>
          <w:color w:val="171717"/>
          <w:sz w:val="24"/>
          <w:szCs w:val="24"/>
          <w:lang w:eastAsia="en-IN"/>
        </w:rPr>
        <w:t> object can be monitored at the same time, with each instance representing a lock on a resource type.</w:t>
      </w:r>
    </w:p>
    <w:p w14:paraId="753EF9B0" w14:textId="77777777" w:rsidR="00C510E6" w:rsidRPr="00C510E6" w:rsidRDefault="00C510E6" w:rsidP="00C510E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510E6">
        <w:rPr>
          <w:rFonts w:ascii="Segoe UI" w:eastAsia="Times New Roman" w:hAnsi="Segoe UI" w:cs="Segoe UI"/>
          <w:color w:val="171717"/>
          <w:sz w:val="24"/>
          <w:szCs w:val="24"/>
          <w:lang w:eastAsia="en-IN"/>
        </w:rPr>
        <w:t>This table describes the SQL Server </w:t>
      </w:r>
      <w:r w:rsidRPr="00C510E6">
        <w:rPr>
          <w:rFonts w:ascii="Segoe UI" w:eastAsia="Times New Roman" w:hAnsi="Segoe UI" w:cs="Segoe UI"/>
          <w:b/>
          <w:bCs/>
          <w:color w:val="171717"/>
          <w:sz w:val="24"/>
          <w:szCs w:val="24"/>
          <w:lang w:eastAsia="en-IN"/>
        </w:rPr>
        <w:t>Locks</w:t>
      </w:r>
      <w:r w:rsidRPr="00C510E6">
        <w:rPr>
          <w:rFonts w:ascii="Segoe UI" w:eastAsia="Times New Roman" w:hAnsi="Segoe UI" w:cs="Segoe UI"/>
          <w:color w:val="171717"/>
          <w:sz w:val="24"/>
          <w:szCs w:val="24"/>
          <w:lang w:eastAsia="en-IN"/>
        </w:rPr>
        <w:t> counters.</w:t>
      </w:r>
    </w:p>
    <w:tbl>
      <w:tblPr>
        <w:tblW w:w="10642" w:type="dxa"/>
        <w:tblCellMar>
          <w:top w:w="15" w:type="dxa"/>
          <w:left w:w="15" w:type="dxa"/>
          <w:bottom w:w="15" w:type="dxa"/>
          <w:right w:w="15" w:type="dxa"/>
        </w:tblCellMar>
        <w:tblLook w:val="04A0" w:firstRow="1" w:lastRow="0" w:firstColumn="1" w:lastColumn="0" w:noHBand="0" w:noVBand="1"/>
      </w:tblPr>
      <w:tblGrid>
        <w:gridCol w:w="2971"/>
        <w:gridCol w:w="7671"/>
      </w:tblGrid>
      <w:tr w:rsidR="00C510E6" w:rsidRPr="00C510E6" w14:paraId="2F39C1A5" w14:textId="77777777" w:rsidTr="00C510E6">
        <w:trPr>
          <w:tblHeader/>
        </w:trPr>
        <w:tc>
          <w:tcPr>
            <w:tcW w:w="0" w:type="auto"/>
            <w:hideMark/>
          </w:tcPr>
          <w:p w14:paraId="0BFDBD05" w14:textId="77777777" w:rsidR="00C510E6" w:rsidRPr="00C510E6" w:rsidRDefault="00C510E6" w:rsidP="00C510E6">
            <w:pPr>
              <w:spacing w:after="0" w:line="240" w:lineRule="auto"/>
              <w:rPr>
                <w:rFonts w:ascii="Times New Roman" w:eastAsia="Times New Roman" w:hAnsi="Times New Roman" w:cs="Times New Roman"/>
                <w:b/>
                <w:bCs/>
                <w:sz w:val="24"/>
                <w:szCs w:val="24"/>
                <w:lang w:eastAsia="en-IN"/>
              </w:rPr>
            </w:pPr>
            <w:r w:rsidRPr="00C510E6">
              <w:rPr>
                <w:rFonts w:ascii="Times New Roman" w:eastAsia="Times New Roman" w:hAnsi="Times New Roman" w:cs="Times New Roman"/>
                <w:b/>
                <w:bCs/>
                <w:sz w:val="24"/>
                <w:szCs w:val="24"/>
                <w:lang w:eastAsia="en-IN"/>
              </w:rPr>
              <w:t>SQL Server Locks counters</w:t>
            </w:r>
          </w:p>
        </w:tc>
        <w:tc>
          <w:tcPr>
            <w:tcW w:w="0" w:type="auto"/>
            <w:hideMark/>
          </w:tcPr>
          <w:p w14:paraId="20491866" w14:textId="77777777" w:rsidR="00C510E6" w:rsidRPr="00C510E6" w:rsidRDefault="00C510E6" w:rsidP="00C510E6">
            <w:pPr>
              <w:spacing w:after="0" w:line="240" w:lineRule="auto"/>
              <w:rPr>
                <w:rFonts w:ascii="Times New Roman" w:eastAsia="Times New Roman" w:hAnsi="Times New Roman" w:cs="Times New Roman"/>
                <w:b/>
                <w:bCs/>
                <w:sz w:val="24"/>
                <w:szCs w:val="24"/>
                <w:lang w:eastAsia="en-IN"/>
              </w:rPr>
            </w:pPr>
            <w:r w:rsidRPr="00C510E6">
              <w:rPr>
                <w:rFonts w:ascii="Times New Roman" w:eastAsia="Times New Roman" w:hAnsi="Times New Roman" w:cs="Times New Roman"/>
                <w:b/>
                <w:bCs/>
                <w:sz w:val="24"/>
                <w:szCs w:val="24"/>
                <w:lang w:eastAsia="en-IN"/>
              </w:rPr>
              <w:t>Description</w:t>
            </w:r>
          </w:p>
        </w:tc>
      </w:tr>
      <w:tr w:rsidR="00C510E6" w:rsidRPr="00C510E6" w14:paraId="449AD5BE" w14:textId="77777777" w:rsidTr="00C510E6">
        <w:tc>
          <w:tcPr>
            <w:tcW w:w="0" w:type="auto"/>
            <w:hideMark/>
          </w:tcPr>
          <w:p w14:paraId="55C6A072"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Average Wait Time (</w:t>
            </w:r>
            <w:proofErr w:type="spellStart"/>
            <w:r w:rsidRPr="00C510E6">
              <w:rPr>
                <w:rFonts w:ascii="Times New Roman" w:eastAsia="Times New Roman" w:hAnsi="Times New Roman" w:cs="Times New Roman"/>
                <w:b/>
                <w:bCs/>
                <w:sz w:val="24"/>
                <w:szCs w:val="24"/>
                <w:lang w:eastAsia="en-IN"/>
              </w:rPr>
              <w:t>ms</w:t>
            </w:r>
            <w:proofErr w:type="spellEnd"/>
            <w:r w:rsidRPr="00C510E6">
              <w:rPr>
                <w:rFonts w:ascii="Times New Roman" w:eastAsia="Times New Roman" w:hAnsi="Times New Roman" w:cs="Times New Roman"/>
                <w:b/>
                <w:bCs/>
                <w:sz w:val="24"/>
                <w:szCs w:val="24"/>
                <w:lang w:eastAsia="en-IN"/>
              </w:rPr>
              <w:t>)</w:t>
            </w:r>
          </w:p>
        </w:tc>
        <w:tc>
          <w:tcPr>
            <w:tcW w:w="0" w:type="auto"/>
            <w:hideMark/>
          </w:tcPr>
          <w:p w14:paraId="40061685"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Average amount of wait time (in milliseconds) for each lock request that resulted in a wait.</w:t>
            </w:r>
          </w:p>
        </w:tc>
      </w:tr>
      <w:tr w:rsidR="00C510E6" w:rsidRPr="00C510E6" w14:paraId="78FB848E" w14:textId="77777777" w:rsidTr="00C510E6">
        <w:tc>
          <w:tcPr>
            <w:tcW w:w="0" w:type="auto"/>
            <w:hideMark/>
          </w:tcPr>
          <w:p w14:paraId="0306A34F"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Average Wait Time Base</w:t>
            </w:r>
          </w:p>
        </w:tc>
        <w:tc>
          <w:tcPr>
            <w:tcW w:w="0" w:type="auto"/>
            <w:hideMark/>
          </w:tcPr>
          <w:p w14:paraId="30B3B38A"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For internal use only.</w:t>
            </w:r>
          </w:p>
        </w:tc>
      </w:tr>
      <w:tr w:rsidR="00C510E6" w:rsidRPr="00C510E6" w14:paraId="320BBE74" w14:textId="77777777" w:rsidTr="00C510E6">
        <w:tc>
          <w:tcPr>
            <w:tcW w:w="0" w:type="auto"/>
            <w:hideMark/>
          </w:tcPr>
          <w:p w14:paraId="6419411B"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Lock Requests/sec</w:t>
            </w:r>
          </w:p>
        </w:tc>
        <w:tc>
          <w:tcPr>
            <w:tcW w:w="0" w:type="auto"/>
            <w:hideMark/>
          </w:tcPr>
          <w:p w14:paraId="37E39D06"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Number of new locks and lock conversions per second requested from the lock manager.</w:t>
            </w:r>
          </w:p>
        </w:tc>
      </w:tr>
      <w:tr w:rsidR="00C510E6" w:rsidRPr="00C510E6" w14:paraId="1F8AE41C" w14:textId="77777777" w:rsidTr="00C510E6">
        <w:tc>
          <w:tcPr>
            <w:tcW w:w="0" w:type="auto"/>
            <w:hideMark/>
          </w:tcPr>
          <w:p w14:paraId="079648BA"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Lock Timeouts (timeout &gt; 0)/sec</w:t>
            </w:r>
          </w:p>
        </w:tc>
        <w:tc>
          <w:tcPr>
            <w:tcW w:w="0" w:type="auto"/>
            <w:hideMark/>
          </w:tcPr>
          <w:p w14:paraId="2B70C038"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 xml:space="preserve">Number of lock requests per second that timed </w:t>
            </w:r>
            <w:proofErr w:type="gramStart"/>
            <w:r w:rsidRPr="00C510E6">
              <w:rPr>
                <w:rFonts w:ascii="Times New Roman" w:eastAsia="Times New Roman" w:hAnsi="Times New Roman" w:cs="Times New Roman"/>
                <w:sz w:val="24"/>
                <w:szCs w:val="24"/>
                <w:lang w:eastAsia="en-IN"/>
              </w:rPr>
              <w:t>out, but</w:t>
            </w:r>
            <w:proofErr w:type="gramEnd"/>
            <w:r w:rsidRPr="00C510E6">
              <w:rPr>
                <w:rFonts w:ascii="Times New Roman" w:eastAsia="Times New Roman" w:hAnsi="Times New Roman" w:cs="Times New Roman"/>
                <w:sz w:val="24"/>
                <w:szCs w:val="24"/>
                <w:lang w:eastAsia="en-IN"/>
              </w:rPr>
              <w:t xml:space="preserve"> excluding requests for NOWAIT locks.</w:t>
            </w:r>
          </w:p>
        </w:tc>
      </w:tr>
      <w:tr w:rsidR="00C510E6" w:rsidRPr="00C510E6" w14:paraId="4378E3F5" w14:textId="77777777" w:rsidTr="00C510E6">
        <w:tc>
          <w:tcPr>
            <w:tcW w:w="0" w:type="auto"/>
            <w:hideMark/>
          </w:tcPr>
          <w:p w14:paraId="2E5DCFC1"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Lock Timeouts/sec</w:t>
            </w:r>
          </w:p>
        </w:tc>
        <w:tc>
          <w:tcPr>
            <w:tcW w:w="0" w:type="auto"/>
            <w:hideMark/>
          </w:tcPr>
          <w:p w14:paraId="5FF7E0D3"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Number of lock requests per second that timed out, including requests for NOWAIT locks.</w:t>
            </w:r>
          </w:p>
        </w:tc>
      </w:tr>
      <w:tr w:rsidR="00C510E6" w:rsidRPr="00C510E6" w14:paraId="6121D515" w14:textId="77777777" w:rsidTr="00C510E6">
        <w:tc>
          <w:tcPr>
            <w:tcW w:w="0" w:type="auto"/>
            <w:hideMark/>
          </w:tcPr>
          <w:p w14:paraId="0FCDF7A9"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Lock Wait Time (</w:t>
            </w:r>
            <w:proofErr w:type="spellStart"/>
            <w:r w:rsidRPr="00C510E6">
              <w:rPr>
                <w:rFonts w:ascii="Times New Roman" w:eastAsia="Times New Roman" w:hAnsi="Times New Roman" w:cs="Times New Roman"/>
                <w:b/>
                <w:bCs/>
                <w:sz w:val="24"/>
                <w:szCs w:val="24"/>
                <w:lang w:eastAsia="en-IN"/>
              </w:rPr>
              <w:t>ms</w:t>
            </w:r>
            <w:proofErr w:type="spellEnd"/>
            <w:r w:rsidRPr="00C510E6">
              <w:rPr>
                <w:rFonts w:ascii="Times New Roman" w:eastAsia="Times New Roman" w:hAnsi="Times New Roman" w:cs="Times New Roman"/>
                <w:b/>
                <w:bCs/>
                <w:sz w:val="24"/>
                <w:szCs w:val="24"/>
                <w:lang w:eastAsia="en-IN"/>
              </w:rPr>
              <w:t>)</w:t>
            </w:r>
          </w:p>
        </w:tc>
        <w:tc>
          <w:tcPr>
            <w:tcW w:w="0" w:type="auto"/>
            <w:hideMark/>
          </w:tcPr>
          <w:p w14:paraId="6BA2D713"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Total wait time (in milliseconds) for locks in the last second.</w:t>
            </w:r>
          </w:p>
        </w:tc>
      </w:tr>
      <w:tr w:rsidR="00C510E6" w:rsidRPr="00C510E6" w14:paraId="51A9CE12" w14:textId="77777777" w:rsidTr="00C510E6">
        <w:tc>
          <w:tcPr>
            <w:tcW w:w="0" w:type="auto"/>
            <w:hideMark/>
          </w:tcPr>
          <w:p w14:paraId="69F87718"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Lock Waits/sec</w:t>
            </w:r>
          </w:p>
        </w:tc>
        <w:tc>
          <w:tcPr>
            <w:tcW w:w="0" w:type="auto"/>
            <w:hideMark/>
          </w:tcPr>
          <w:p w14:paraId="7BFDC635"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Number of lock requests per second that required the caller to wait.</w:t>
            </w:r>
          </w:p>
        </w:tc>
      </w:tr>
      <w:tr w:rsidR="00C510E6" w:rsidRPr="00C510E6" w14:paraId="3F9EBBE2" w14:textId="77777777" w:rsidTr="00C510E6">
        <w:tc>
          <w:tcPr>
            <w:tcW w:w="0" w:type="auto"/>
            <w:hideMark/>
          </w:tcPr>
          <w:p w14:paraId="7A537B40"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 xml:space="preserve">Number of </w:t>
            </w:r>
            <w:proofErr w:type="gramStart"/>
            <w:r w:rsidRPr="00C510E6">
              <w:rPr>
                <w:rFonts w:ascii="Times New Roman" w:eastAsia="Times New Roman" w:hAnsi="Times New Roman" w:cs="Times New Roman"/>
                <w:b/>
                <w:bCs/>
                <w:sz w:val="24"/>
                <w:szCs w:val="24"/>
                <w:lang w:eastAsia="en-IN"/>
              </w:rPr>
              <w:t>Deadlocks/sec</w:t>
            </w:r>
            <w:proofErr w:type="gramEnd"/>
          </w:p>
        </w:tc>
        <w:tc>
          <w:tcPr>
            <w:tcW w:w="0" w:type="auto"/>
            <w:hideMark/>
          </w:tcPr>
          <w:p w14:paraId="6FAC49F9"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Number of lock requests per second that resulted in a deadlock.</w:t>
            </w:r>
          </w:p>
        </w:tc>
      </w:tr>
    </w:tbl>
    <w:p w14:paraId="479AB2A1" w14:textId="77777777" w:rsidR="00C510E6" w:rsidRPr="00C510E6" w:rsidRDefault="00C510E6" w:rsidP="00C510E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510E6">
        <w:rPr>
          <w:rFonts w:ascii="Segoe UI" w:eastAsia="Times New Roman" w:hAnsi="Segoe UI" w:cs="Segoe UI"/>
          <w:color w:val="171717"/>
          <w:sz w:val="24"/>
          <w:szCs w:val="24"/>
          <w:lang w:eastAsia="en-IN"/>
        </w:rPr>
        <w:t>SQL Server can lock these resources.</w:t>
      </w:r>
    </w:p>
    <w:tbl>
      <w:tblPr>
        <w:tblW w:w="10642" w:type="dxa"/>
        <w:tblCellMar>
          <w:top w:w="15" w:type="dxa"/>
          <w:left w:w="15" w:type="dxa"/>
          <w:bottom w:w="15" w:type="dxa"/>
          <w:right w:w="15" w:type="dxa"/>
        </w:tblCellMar>
        <w:tblLook w:val="04A0" w:firstRow="1" w:lastRow="0" w:firstColumn="1" w:lastColumn="0" w:noHBand="0" w:noVBand="1"/>
      </w:tblPr>
      <w:tblGrid>
        <w:gridCol w:w="1265"/>
        <w:gridCol w:w="9377"/>
      </w:tblGrid>
      <w:tr w:rsidR="00C510E6" w:rsidRPr="00C510E6" w14:paraId="75C2A5F0" w14:textId="77777777" w:rsidTr="00C510E6">
        <w:trPr>
          <w:tblHeader/>
        </w:trPr>
        <w:tc>
          <w:tcPr>
            <w:tcW w:w="0" w:type="auto"/>
            <w:hideMark/>
          </w:tcPr>
          <w:p w14:paraId="14C3A90D" w14:textId="77777777" w:rsidR="00C510E6" w:rsidRPr="00C510E6" w:rsidRDefault="00C510E6" w:rsidP="00C510E6">
            <w:pPr>
              <w:spacing w:after="0" w:line="240" w:lineRule="auto"/>
              <w:rPr>
                <w:rFonts w:ascii="Times New Roman" w:eastAsia="Times New Roman" w:hAnsi="Times New Roman" w:cs="Times New Roman"/>
                <w:b/>
                <w:bCs/>
                <w:sz w:val="24"/>
                <w:szCs w:val="24"/>
                <w:lang w:eastAsia="en-IN"/>
              </w:rPr>
            </w:pPr>
            <w:r w:rsidRPr="00C510E6">
              <w:rPr>
                <w:rFonts w:ascii="Times New Roman" w:eastAsia="Times New Roman" w:hAnsi="Times New Roman" w:cs="Times New Roman"/>
                <w:b/>
                <w:bCs/>
                <w:sz w:val="24"/>
                <w:szCs w:val="24"/>
                <w:lang w:eastAsia="en-IN"/>
              </w:rPr>
              <w:t>Item</w:t>
            </w:r>
          </w:p>
        </w:tc>
        <w:tc>
          <w:tcPr>
            <w:tcW w:w="0" w:type="auto"/>
            <w:hideMark/>
          </w:tcPr>
          <w:p w14:paraId="3139140B" w14:textId="77777777" w:rsidR="00C510E6" w:rsidRPr="00C510E6" w:rsidRDefault="00C510E6" w:rsidP="00C510E6">
            <w:pPr>
              <w:spacing w:after="0" w:line="240" w:lineRule="auto"/>
              <w:rPr>
                <w:rFonts w:ascii="Times New Roman" w:eastAsia="Times New Roman" w:hAnsi="Times New Roman" w:cs="Times New Roman"/>
                <w:b/>
                <w:bCs/>
                <w:sz w:val="24"/>
                <w:szCs w:val="24"/>
                <w:lang w:eastAsia="en-IN"/>
              </w:rPr>
            </w:pPr>
            <w:r w:rsidRPr="00C510E6">
              <w:rPr>
                <w:rFonts w:ascii="Times New Roman" w:eastAsia="Times New Roman" w:hAnsi="Times New Roman" w:cs="Times New Roman"/>
                <w:b/>
                <w:bCs/>
                <w:sz w:val="24"/>
                <w:szCs w:val="24"/>
                <w:lang w:eastAsia="en-IN"/>
              </w:rPr>
              <w:t>Description</w:t>
            </w:r>
          </w:p>
        </w:tc>
      </w:tr>
      <w:tr w:rsidR="00C510E6" w:rsidRPr="00C510E6" w14:paraId="196E1DC0" w14:textId="77777777" w:rsidTr="00C510E6">
        <w:tc>
          <w:tcPr>
            <w:tcW w:w="0" w:type="auto"/>
            <w:hideMark/>
          </w:tcPr>
          <w:p w14:paraId="4764CE04"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_Total</w:t>
            </w:r>
          </w:p>
        </w:tc>
        <w:tc>
          <w:tcPr>
            <w:tcW w:w="0" w:type="auto"/>
            <w:hideMark/>
          </w:tcPr>
          <w:p w14:paraId="0140439A"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Information for all locks.</w:t>
            </w:r>
          </w:p>
        </w:tc>
      </w:tr>
      <w:tr w:rsidR="00C510E6" w:rsidRPr="00C510E6" w14:paraId="64269E08" w14:textId="77777777" w:rsidTr="00C510E6">
        <w:tc>
          <w:tcPr>
            <w:tcW w:w="0" w:type="auto"/>
            <w:hideMark/>
          </w:tcPr>
          <w:p w14:paraId="30780813"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proofErr w:type="spellStart"/>
            <w:r w:rsidRPr="00C510E6">
              <w:rPr>
                <w:rFonts w:ascii="Times New Roman" w:eastAsia="Times New Roman" w:hAnsi="Times New Roman" w:cs="Times New Roman"/>
                <w:b/>
                <w:bCs/>
                <w:sz w:val="24"/>
                <w:szCs w:val="24"/>
                <w:lang w:eastAsia="en-IN"/>
              </w:rPr>
              <w:t>AllocUnit</w:t>
            </w:r>
            <w:proofErr w:type="spellEnd"/>
          </w:p>
        </w:tc>
        <w:tc>
          <w:tcPr>
            <w:tcW w:w="0" w:type="auto"/>
            <w:hideMark/>
          </w:tcPr>
          <w:p w14:paraId="07DA7E29"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an allocation unit.</w:t>
            </w:r>
          </w:p>
        </w:tc>
      </w:tr>
      <w:tr w:rsidR="00C510E6" w:rsidRPr="00C510E6" w14:paraId="241CB29C" w14:textId="77777777" w:rsidTr="00C510E6">
        <w:tc>
          <w:tcPr>
            <w:tcW w:w="0" w:type="auto"/>
            <w:hideMark/>
          </w:tcPr>
          <w:p w14:paraId="388984C4"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Application</w:t>
            </w:r>
          </w:p>
        </w:tc>
        <w:tc>
          <w:tcPr>
            <w:tcW w:w="0" w:type="auto"/>
            <w:hideMark/>
          </w:tcPr>
          <w:p w14:paraId="0EB72BEC"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an application-specified resource.</w:t>
            </w:r>
          </w:p>
        </w:tc>
      </w:tr>
      <w:tr w:rsidR="00C510E6" w:rsidRPr="00C510E6" w14:paraId="2272E338" w14:textId="77777777" w:rsidTr="00C510E6">
        <w:tc>
          <w:tcPr>
            <w:tcW w:w="0" w:type="auto"/>
            <w:hideMark/>
          </w:tcPr>
          <w:p w14:paraId="7BFCD526"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Database</w:t>
            </w:r>
          </w:p>
        </w:tc>
        <w:tc>
          <w:tcPr>
            <w:tcW w:w="0" w:type="auto"/>
            <w:hideMark/>
          </w:tcPr>
          <w:p w14:paraId="2D8A01C6"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a database, including all objects in the database.</w:t>
            </w:r>
          </w:p>
        </w:tc>
      </w:tr>
      <w:tr w:rsidR="00C510E6" w:rsidRPr="00C510E6" w14:paraId="7BBE72A9" w14:textId="77777777" w:rsidTr="00C510E6">
        <w:tc>
          <w:tcPr>
            <w:tcW w:w="0" w:type="auto"/>
            <w:hideMark/>
          </w:tcPr>
          <w:p w14:paraId="2C83B077"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Extent</w:t>
            </w:r>
          </w:p>
        </w:tc>
        <w:tc>
          <w:tcPr>
            <w:tcW w:w="0" w:type="auto"/>
            <w:hideMark/>
          </w:tcPr>
          <w:p w14:paraId="531585E5"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a contiguous group of 8 pages.</w:t>
            </w:r>
          </w:p>
        </w:tc>
      </w:tr>
      <w:tr w:rsidR="00C510E6" w:rsidRPr="00C510E6" w14:paraId="10239E49" w14:textId="77777777" w:rsidTr="00C510E6">
        <w:tc>
          <w:tcPr>
            <w:tcW w:w="0" w:type="auto"/>
            <w:hideMark/>
          </w:tcPr>
          <w:p w14:paraId="5441C0BE"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File</w:t>
            </w:r>
          </w:p>
        </w:tc>
        <w:tc>
          <w:tcPr>
            <w:tcW w:w="0" w:type="auto"/>
            <w:hideMark/>
          </w:tcPr>
          <w:p w14:paraId="798C22E5"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a database file.</w:t>
            </w:r>
          </w:p>
        </w:tc>
      </w:tr>
      <w:tr w:rsidR="00C510E6" w:rsidRPr="00C510E6" w14:paraId="43DAA917" w14:textId="77777777" w:rsidTr="00C510E6">
        <w:tc>
          <w:tcPr>
            <w:tcW w:w="0" w:type="auto"/>
            <w:hideMark/>
          </w:tcPr>
          <w:p w14:paraId="417C09FF"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Heap/B-tree</w:t>
            </w:r>
          </w:p>
        </w:tc>
        <w:tc>
          <w:tcPr>
            <w:tcW w:w="0" w:type="auto"/>
            <w:hideMark/>
          </w:tcPr>
          <w:p w14:paraId="4E984D4F"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Heap or B-tree. A lock on a heap of data pages, or on the B-tree structure of an index.</w:t>
            </w:r>
          </w:p>
        </w:tc>
      </w:tr>
      <w:tr w:rsidR="00C510E6" w:rsidRPr="00C510E6" w14:paraId="1EDA7A15" w14:textId="77777777" w:rsidTr="00C510E6">
        <w:tc>
          <w:tcPr>
            <w:tcW w:w="0" w:type="auto"/>
            <w:hideMark/>
          </w:tcPr>
          <w:p w14:paraId="3695A595"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Key</w:t>
            </w:r>
          </w:p>
        </w:tc>
        <w:tc>
          <w:tcPr>
            <w:tcW w:w="0" w:type="auto"/>
            <w:hideMark/>
          </w:tcPr>
          <w:p w14:paraId="25FE10E2"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a row in an index.</w:t>
            </w:r>
          </w:p>
        </w:tc>
      </w:tr>
      <w:tr w:rsidR="00C510E6" w:rsidRPr="00C510E6" w14:paraId="202335CC" w14:textId="77777777" w:rsidTr="00C510E6">
        <w:tc>
          <w:tcPr>
            <w:tcW w:w="0" w:type="auto"/>
            <w:hideMark/>
          </w:tcPr>
          <w:p w14:paraId="3E8A3226"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Metadata</w:t>
            </w:r>
          </w:p>
        </w:tc>
        <w:tc>
          <w:tcPr>
            <w:tcW w:w="0" w:type="auto"/>
            <w:hideMark/>
          </w:tcPr>
          <w:p w14:paraId="56B2B053"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 xml:space="preserve">A lock on a piece of </w:t>
            </w:r>
            <w:proofErr w:type="spellStart"/>
            <w:r w:rsidRPr="00C510E6">
              <w:rPr>
                <w:rFonts w:ascii="Times New Roman" w:eastAsia="Times New Roman" w:hAnsi="Times New Roman" w:cs="Times New Roman"/>
                <w:sz w:val="24"/>
                <w:szCs w:val="24"/>
                <w:lang w:eastAsia="en-IN"/>
              </w:rPr>
              <w:t>catalog</w:t>
            </w:r>
            <w:proofErr w:type="spellEnd"/>
            <w:r w:rsidRPr="00C510E6">
              <w:rPr>
                <w:rFonts w:ascii="Times New Roman" w:eastAsia="Times New Roman" w:hAnsi="Times New Roman" w:cs="Times New Roman"/>
                <w:sz w:val="24"/>
                <w:szCs w:val="24"/>
                <w:lang w:eastAsia="en-IN"/>
              </w:rPr>
              <w:t xml:space="preserve"> information, also called metadata.</w:t>
            </w:r>
          </w:p>
        </w:tc>
      </w:tr>
      <w:tr w:rsidR="00C510E6" w:rsidRPr="00C510E6" w14:paraId="77D44235" w14:textId="77777777" w:rsidTr="00C510E6">
        <w:tc>
          <w:tcPr>
            <w:tcW w:w="0" w:type="auto"/>
            <w:hideMark/>
          </w:tcPr>
          <w:p w14:paraId="01D39E31"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Object</w:t>
            </w:r>
          </w:p>
        </w:tc>
        <w:tc>
          <w:tcPr>
            <w:tcW w:w="0" w:type="auto"/>
            <w:hideMark/>
          </w:tcPr>
          <w:p w14:paraId="2E68716E"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table, stored procedure, view, etc, including all data and indexes. The object can be anything that has an entry in </w:t>
            </w:r>
            <w:proofErr w:type="spellStart"/>
            <w:r w:rsidRPr="00C510E6">
              <w:rPr>
                <w:rFonts w:ascii="Times New Roman" w:eastAsia="Times New Roman" w:hAnsi="Times New Roman" w:cs="Times New Roman"/>
                <w:b/>
                <w:bCs/>
                <w:sz w:val="24"/>
                <w:szCs w:val="24"/>
                <w:lang w:eastAsia="en-IN"/>
              </w:rPr>
              <w:t>sys.all_objects</w:t>
            </w:r>
            <w:proofErr w:type="spellEnd"/>
            <w:r w:rsidRPr="00C510E6">
              <w:rPr>
                <w:rFonts w:ascii="Times New Roman" w:eastAsia="Times New Roman" w:hAnsi="Times New Roman" w:cs="Times New Roman"/>
                <w:sz w:val="24"/>
                <w:szCs w:val="24"/>
                <w:lang w:eastAsia="en-IN"/>
              </w:rPr>
              <w:t>.</w:t>
            </w:r>
          </w:p>
        </w:tc>
      </w:tr>
      <w:tr w:rsidR="00C510E6" w:rsidRPr="00C510E6" w14:paraId="4944C593" w14:textId="77777777" w:rsidTr="00C510E6">
        <w:tc>
          <w:tcPr>
            <w:tcW w:w="0" w:type="auto"/>
            <w:hideMark/>
          </w:tcPr>
          <w:p w14:paraId="24FCD368"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OIB</w:t>
            </w:r>
          </w:p>
        </w:tc>
        <w:tc>
          <w:tcPr>
            <w:tcW w:w="0" w:type="auto"/>
            <w:hideMark/>
          </w:tcPr>
          <w:p w14:paraId="124702D8"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 xml:space="preserve">Lock resource for online index build locks, specifically for </w:t>
            </w:r>
            <w:proofErr w:type="spellStart"/>
            <w:proofErr w:type="gramStart"/>
            <w:r w:rsidRPr="00C510E6">
              <w:rPr>
                <w:rFonts w:ascii="Times New Roman" w:eastAsia="Times New Roman" w:hAnsi="Times New Roman" w:cs="Times New Roman"/>
                <w:sz w:val="24"/>
                <w:szCs w:val="24"/>
                <w:lang w:eastAsia="en-IN"/>
              </w:rPr>
              <w:t>a</w:t>
            </w:r>
            <w:proofErr w:type="spellEnd"/>
            <w:proofErr w:type="gramEnd"/>
            <w:r w:rsidRPr="00C510E6">
              <w:rPr>
                <w:rFonts w:ascii="Times New Roman" w:eastAsia="Times New Roman" w:hAnsi="Times New Roman" w:cs="Times New Roman"/>
                <w:sz w:val="24"/>
                <w:szCs w:val="24"/>
                <w:lang w:eastAsia="en-IN"/>
              </w:rPr>
              <w:t xml:space="preserve"> online index build LOB tracking table.</w:t>
            </w:r>
          </w:p>
        </w:tc>
      </w:tr>
      <w:tr w:rsidR="00C510E6" w:rsidRPr="00C510E6" w14:paraId="5BF9A617" w14:textId="77777777" w:rsidTr="00C510E6">
        <w:tc>
          <w:tcPr>
            <w:tcW w:w="0" w:type="auto"/>
            <w:hideMark/>
          </w:tcPr>
          <w:p w14:paraId="6E5C7F93"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Page</w:t>
            </w:r>
          </w:p>
        </w:tc>
        <w:tc>
          <w:tcPr>
            <w:tcW w:w="0" w:type="auto"/>
            <w:hideMark/>
          </w:tcPr>
          <w:p w14:paraId="6D972F2C"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A lock on an 8-kilobyte (KB) page in a database.</w:t>
            </w:r>
          </w:p>
        </w:tc>
      </w:tr>
      <w:tr w:rsidR="00C510E6" w:rsidRPr="00C510E6" w14:paraId="165C2FA5" w14:textId="77777777" w:rsidTr="00C510E6">
        <w:tc>
          <w:tcPr>
            <w:tcW w:w="0" w:type="auto"/>
            <w:hideMark/>
          </w:tcPr>
          <w:p w14:paraId="1365AAFB"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lastRenderedPageBreak/>
              <w:t>RID</w:t>
            </w:r>
          </w:p>
        </w:tc>
        <w:tc>
          <w:tcPr>
            <w:tcW w:w="0" w:type="auto"/>
            <w:hideMark/>
          </w:tcPr>
          <w:p w14:paraId="3E5D24DE"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Row ID. A lock on a single row in a heap.</w:t>
            </w:r>
          </w:p>
        </w:tc>
      </w:tr>
      <w:tr w:rsidR="00C510E6" w:rsidRPr="00C510E6" w14:paraId="491EF856" w14:textId="77777777" w:rsidTr="00C510E6">
        <w:tc>
          <w:tcPr>
            <w:tcW w:w="0" w:type="auto"/>
            <w:hideMark/>
          </w:tcPr>
          <w:p w14:paraId="699C7BFF"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proofErr w:type="spellStart"/>
            <w:r w:rsidRPr="00C510E6">
              <w:rPr>
                <w:rFonts w:ascii="Times New Roman" w:eastAsia="Times New Roman" w:hAnsi="Times New Roman" w:cs="Times New Roman"/>
                <w:b/>
                <w:bCs/>
                <w:sz w:val="24"/>
                <w:szCs w:val="24"/>
                <w:lang w:eastAsia="en-IN"/>
              </w:rPr>
              <w:t>RowGroup</w:t>
            </w:r>
            <w:proofErr w:type="spellEnd"/>
          </w:p>
        </w:tc>
        <w:tc>
          <w:tcPr>
            <w:tcW w:w="0" w:type="auto"/>
            <w:hideMark/>
          </w:tcPr>
          <w:p w14:paraId="334DC22D"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 xml:space="preserve">Lock resource for a </w:t>
            </w:r>
            <w:proofErr w:type="spellStart"/>
            <w:r w:rsidRPr="00C510E6">
              <w:rPr>
                <w:rFonts w:ascii="Times New Roman" w:eastAsia="Times New Roman" w:hAnsi="Times New Roman" w:cs="Times New Roman"/>
                <w:sz w:val="24"/>
                <w:szCs w:val="24"/>
                <w:lang w:eastAsia="en-IN"/>
              </w:rPr>
              <w:t>columnstore</w:t>
            </w:r>
            <w:proofErr w:type="spellEnd"/>
            <w:r w:rsidRPr="00C510E6">
              <w:rPr>
                <w:rFonts w:ascii="Times New Roman" w:eastAsia="Times New Roman" w:hAnsi="Times New Roman" w:cs="Times New Roman"/>
                <w:sz w:val="24"/>
                <w:szCs w:val="24"/>
                <w:lang w:eastAsia="en-IN"/>
              </w:rPr>
              <w:t xml:space="preserve"> index </w:t>
            </w:r>
            <w:proofErr w:type="spellStart"/>
            <w:r w:rsidRPr="00C510E6">
              <w:rPr>
                <w:rFonts w:ascii="Times New Roman" w:eastAsia="Times New Roman" w:hAnsi="Times New Roman" w:cs="Times New Roman"/>
                <w:sz w:val="24"/>
                <w:szCs w:val="24"/>
                <w:lang w:eastAsia="en-IN"/>
              </w:rPr>
              <w:t>rowgroup</w:t>
            </w:r>
            <w:proofErr w:type="spellEnd"/>
            <w:r w:rsidRPr="00C510E6">
              <w:rPr>
                <w:rFonts w:ascii="Times New Roman" w:eastAsia="Times New Roman" w:hAnsi="Times New Roman" w:cs="Times New Roman"/>
                <w:sz w:val="24"/>
                <w:szCs w:val="24"/>
                <w:lang w:eastAsia="en-IN"/>
              </w:rPr>
              <w:t>.</w:t>
            </w:r>
          </w:p>
        </w:tc>
      </w:tr>
      <w:tr w:rsidR="00C510E6" w:rsidRPr="00C510E6" w14:paraId="55B60095" w14:textId="77777777" w:rsidTr="00C510E6">
        <w:tc>
          <w:tcPr>
            <w:tcW w:w="0" w:type="auto"/>
            <w:hideMark/>
          </w:tcPr>
          <w:p w14:paraId="4429D9BA"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b/>
                <w:bCs/>
                <w:sz w:val="24"/>
                <w:szCs w:val="24"/>
                <w:lang w:eastAsia="en-IN"/>
              </w:rPr>
              <w:t>Xact</w:t>
            </w:r>
          </w:p>
        </w:tc>
        <w:tc>
          <w:tcPr>
            <w:tcW w:w="0" w:type="auto"/>
            <w:hideMark/>
          </w:tcPr>
          <w:p w14:paraId="14929049" w14:textId="77777777" w:rsidR="00C510E6" w:rsidRPr="00C510E6" w:rsidRDefault="00C510E6" w:rsidP="00C510E6">
            <w:pPr>
              <w:spacing w:after="0" w:line="240" w:lineRule="auto"/>
              <w:rPr>
                <w:rFonts w:ascii="Times New Roman" w:eastAsia="Times New Roman" w:hAnsi="Times New Roman" w:cs="Times New Roman"/>
                <w:sz w:val="24"/>
                <w:szCs w:val="24"/>
                <w:lang w:eastAsia="en-IN"/>
              </w:rPr>
            </w:pPr>
            <w:r w:rsidRPr="00C510E6">
              <w:rPr>
                <w:rFonts w:ascii="Times New Roman" w:eastAsia="Times New Roman" w:hAnsi="Times New Roman" w:cs="Times New Roman"/>
                <w:sz w:val="24"/>
                <w:szCs w:val="24"/>
                <w:lang w:eastAsia="en-IN"/>
              </w:rPr>
              <w:t xml:space="preserve">Lock resource for a </w:t>
            </w:r>
            <w:proofErr w:type="gramStart"/>
            <w:r w:rsidRPr="00C510E6">
              <w:rPr>
                <w:rFonts w:ascii="Times New Roman" w:eastAsia="Times New Roman" w:hAnsi="Times New Roman" w:cs="Times New Roman"/>
                <w:sz w:val="24"/>
                <w:szCs w:val="24"/>
                <w:lang w:eastAsia="en-IN"/>
              </w:rPr>
              <w:t>transactions</w:t>
            </w:r>
            <w:proofErr w:type="gramEnd"/>
            <w:r w:rsidRPr="00C510E6">
              <w:rPr>
                <w:rFonts w:ascii="Times New Roman" w:eastAsia="Times New Roman" w:hAnsi="Times New Roman" w:cs="Times New Roman"/>
                <w:sz w:val="24"/>
                <w:szCs w:val="24"/>
                <w:lang w:eastAsia="en-IN"/>
              </w:rPr>
              <w:t>.</w:t>
            </w:r>
          </w:p>
        </w:tc>
      </w:tr>
    </w:tbl>
    <w:p w14:paraId="0278FF25" w14:textId="12441771" w:rsidR="004F2B34" w:rsidRDefault="004F2B34" w:rsidP="0026180E">
      <w:pPr>
        <w:pStyle w:val="NormalWeb"/>
        <w:shd w:val="clear" w:color="auto" w:fill="F3F4F5"/>
        <w:spacing w:before="0" w:beforeAutospacing="0" w:after="0" w:afterAutospacing="0"/>
        <w:jc w:val="both"/>
        <w:textAlignment w:val="baseline"/>
        <w:rPr>
          <w:rFonts w:ascii="Trebuchet MS" w:hAnsi="Trebuchet MS"/>
          <w:color w:val="333333"/>
        </w:rPr>
      </w:pPr>
    </w:p>
    <w:p w14:paraId="59440804" w14:textId="77777777" w:rsidR="00C510E6" w:rsidRPr="0026180E" w:rsidRDefault="00C510E6" w:rsidP="0026180E">
      <w:pPr>
        <w:pStyle w:val="NormalWeb"/>
        <w:shd w:val="clear" w:color="auto" w:fill="F3F4F5"/>
        <w:spacing w:before="0" w:beforeAutospacing="0" w:after="0" w:afterAutospacing="0"/>
        <w:jc w:val="both"/>
        <w:textAlignment w:val="baseline"/>
        <w:rPr>
          <w:rFonts w:ascii="Trebuchet MS" w:hAnsi="Trebuchet MS"/>
          <w:color w:val="333333"/>
        </w:rPr>
      </w:pPr>
    </w:p>
    <w:p w14:paraId="379E2F90" w14:textId="48D09DC8" w:rsidR="00C510E6" w:rsidRDefault="0026180E" w:rsidP="00C510E6">
      <w:pPr>
        <w:rPr>
          <w:b/>
          <w:bCs/>
          <w:sz w:val="28"/>
          <w:szCs w:val="28"/>
        </w:rPr>
      </w:pPr>
      <w:r w:rsidRPr="0026180E">
        <w:rPr>
          <w:rFonts w:ascii="Trebuchet MS" w:eastAsia="Times New Roman" w:hAnsi="Trebuchet MS" w:cs="Times New Roman"/>
          <w:b/>
          <w:bCs/>
          <w:color w:val="333333"/>
          <w:sz w:val="28"/>
          <w:szCs w:val="28"/>
          <w:lang w:eastAsia="en-IN"/>
        </w:rPr>
        <w:t> </w:t>
      </w:r>
      <w:r w:rsidR="00C510E6" w:rsidRPr="00C510E6">
        <w:rPr>
          <w:b/>
          <w:bCs/>
          <w:sz w:val="28"/>
          <w:szCs w:val="28"/>
        </w:rPr>
        <w:t>d. how do we use inserted and deleted tables outside of trigger (**Hint: Use OUTPUT clause)</w:t>
      </w:r>
    </w:p>
    <w:p w14:paraId="0641F07B" w14:textId="77777777" w:rsidR="00C510E6" w:rsidRPr="00C510E6" w:rsidRDefault="00C510E6" w:rsidP="00C510E6">
      <w:pPr>
        <w:rPr>
          <w:b/>
          <w:bCs/>
          <w:sz w:val="28"/>
          <w:szCs w:val="28"/>
        </w:rPr>
      </w:pPr>
    </w:p>
    <w:p w14:paraId="6D9138A5" w14:textId="77777777" w:rsidR="00B7446A" w:rsidRPr="00B7446A" w:rsidRDefault="00B7446A" w:rsidP="00B7446A">
      <w:pPr>
        <w:rPr>
          <w:b/>
          <w:bCs/>
          <w:sz w:val="28"/>
          <w:szCs w:val="28"/>
        </w:rPr>
      </w:pPr>
      <w:r w:rsidRPr="00B7446A">
        <w:rPr>
          <w:b/>
          <w:bCs/>
          <w:sz w:val="28"/>
          <w:szCs w:val="28"/>
        </w:rPr>
        <w:t>e. What are SET operations in SQL (</w:t>
      </w:r>
      <w:proofErr w:type="gramStart"/>
      <w:r w:rsidRPr="00B7446A">
        <w:rPr>
          <w:b/>
          <w:bCs/>
          <w:sz w:val="28"/>
          <w:szCs w:val="28"/>
        </w:rPr>
        <w:t>UNION,UNION</w:t>
      </w:r>
      <w:proofErr w:type="gramEnd"/>
      <w:r w:rsidRPr="00B7446A">
        <w:rPr>
          <w:b/>
          <w:bCs/>
          <w:sz w:val="28"/>
          <w:szCs w:val="28"/>
        </w:rPr>
        <w:t xml:space="preserve"> ALL, INTERSECT, MINUS)</w:t>
      </w:r>
    </w:p>
    <w:p w14:paraId="7F392045" w14:textId="77777777" w:rsidR="00D41EB7" w:rsidRPr="00D41EB7" w:rsidRDefault="00D41EB7" w:rsidP="00D41E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Concatenates the results of two queries into a single result set. You control whether the result set includes duplicate rows:</w:t>
      </w:r>
    </w:p>
    <w:p w14:paraId="4D97FCD0" w14:textId="77777777" w:rsidR="00D41EB7" w:rsidRPr="00D41EB7" w:rsidRDefault="00D41EB7" w:rsidP="00D41EB7">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D41EB7">
        <w:rPr>
          <w:rFonts w:ascii="Segoe UI" w:eastAsia="Times New Roman" w:hAnsi="Segoe UI" w:cs="Segoe UI"/>
          <w:b/>
          <w:bCs/>
          <w:color w:val="171717"/>
          <w:sz w:val="24"/>
          <w:szCs w:val="24"/>
          <w:lang w:eastAsia="en-IN"/>
        </w:rPr>
        <w:t>UNION ALL</w:t>
      </w:r>
      <w:r w:rsidRPr="00D41EB7">
        <w:rPr>
          <w:rFonts w:ascii="Segoe UI" w:eastAsia="Times New Roman" w:hAnsi="Segoe UI" w:cs="Segoe UI"/>
          <w:color w:val="171717"/>
          <w:sz w:val="24"/>
          <w:szCs w:val="24"/>
          <w:lang w:eastAsia="en-IN"/>
        </w:rPr>
        <w:t> - Includes duplicates.</w:t>
      </w:r>
    </w:p>
    <w:p w14:paraId="5ACA9A3E" w14:textId="77777777" w:rsidR="00D41EB7" w:rsidRPr="00D41EB7" w:rsidRDefault="00D41EB7" w:rsidP="00D41EB7">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D41EB7">
        <w:rPr>
          <w:rFonts w:ascii="Segoe UI" w:eastAsia="Times New Roman" w:hAnsi="Segoe UI" w:cs="Segoe UI"/>
          <w:b/>
          <w:bCs/>
          <w:color w:val="171717"/>
          <w:sz w:val="24"/>
          <w:szCs w:val="24"/>
          <w:lang w:eastAsia="en-IN"/>
        </w:rPr>
        <w:t>UNION</w:t>
      </w:r>
      <w:r w:rsidRPr="00D41EB7">
        <w:rPr>
          <w:rFonts w:ascii="Segoe UI" w:eastAsia="Times New Roman" w:hAnsi="Segoe UI" w:cs="Segoe UI"/>
          <w:color w:val="171717"/>
          <w:sz w:val="24"/>
          <w:szCs w:val="24"/>
          <w:lang w:eastAsia="en-IN"/>
        </w:rPr>
        <w:t> - Excludes duplicates.</w:t>
      </w:r>
    </w:p>
    <w:p w14:paraId="298C1ED5" w14:textId="77777777" w:rsidR="00D41EB7" w:rsidRPr="00D41EB7" w:rsidRDefault="00D41EB7" w:rsidP="00D41E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A </w:t>
      </w:r>
      <w:r w:rsidRPr="00D41EB7">
        <w:rPr>
          <w:rFonts w:ascii="Segoe UI" w:eastAsia="Times New Roman" w:hAnsi="Segoe UI" w:cs="Segoe UI"/>
          <w:b/>
          <w:bCs/>
          <w:color w:val="171717"/>
          <w:sz w:val="24"/>
          <w:szCs w:val="24"/>
          <w:lang w:eastAsia="en-IN"/>
        </w:rPr>
        <w:t>UNION</w:t>
      </w:r>
      <w:r w:rsidRPr="00D41EB7">
        <w:rPr>
          <w:rFonts w:ascii="Segoe UI" w:eastAsia="Times New Roman" w:hAnsi="Segoe UI" w:cs="Segoe UI"/>
          <w:color w:val="171717"/>
          <w:sz w:val="24"/>
          <w:szCs w:val="24"/>
          <w:lang w:eastAsia="en-IN"/>
        </w:rPr>
        <w:t> operation is different from a </w:t>
      </w:r>
      <w:hyperlink r:id="rId20" w:history="1">
        <w:r w:rsidRPr="00D41EB7">
          <w:rPr>
            <w:rFonts w:ascii="Segoe UI" w:eastAsia="Times New Roman" w:hAnsi="Segoe UI" w:cs="Segoe UI"/>
            <w:b/>
            <w:bCs/>
            <w:color w:val="0000FF"/>
            <w:sz w:val="24"/>
            <w:szCs w:val="24"/>
            <w:u w:val="single"/>
            <w:lang w:eastAsia="en-IN"/>
          </w:rPr>
          <w:t>JOIN</w:t>
        </w:r>
      </w:hyperlink>
      <w:r w:rsidRPr="00D41EB7">
        <w:rPr>
          <w:rFonts w:ascii="Segoe UI" w:eastAsia="Times New Roman" w:hAnsi="Segoe UI" w:cs="Segoe UI"/>
          <w:color w:val="171717"/>
          <w:sz w:val="24"/>
          <w:szCs w:val="24"/>
          <w:lang w:eastAsia="en-IN"/>
        </w:rPr>
        <w:t>:</w:t>
      </w:r>
    </w:p>
    <w:p w14:paraId="7F8790D7" w14:textId="77777777" w:rsidR="00D41EB7" w:rsidRPr="00D41EB7" w:rsidRDefault="00D41EB7" w:rsidP="00D41EB7">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A </w:t>
      </w:r>
      <w:r w:rsidRPr="00D41EB7">
        <w:rPr>
          <w:rFonts w:ascii="Segoe UI" w:eastAsia="Times New Roman" w:hAnsi="Segoe UI" w:cs="Segoe UI"/>
          <w:b/>
          <w:bCs/>
          <w:color w:val="171717"/>
          <w:sz w:val="24"/>
          <w:szCs w:val="24"/>
          <w:lang w:eastAsia="en-IN"/>
        </w:rPr>
        <w:t>UNION</w:t>
      </w:r>
      <w:r w:rsidRPr="00D41EB7">
        <w:rPr>
          <w:rFonts w:ascii="Segoe UI" w:eastAsia="Times New Roman" w:hAnsi="Segoe UI" w:cs="Segoe UI"/>
          <w:color w:val="171717"/>
          <w:sz w:val="24"/>
          <w:szCs w:val="24"/>
          <w:lang w:eastAsia="en-IN"/>
        </w:rPr>
        <w:t> concatenates result sets from two queries. But a </w:t>
      </w:r>
      <w:r w:rsidRPr="00D41EB7">
        <w:rPr>
          <w:rFonts w:ascii="Segoe UI" w:eastAsia="Times New Roman" w:hAnsi="Segoe UI" w:cs="Segoe UI"/>
          <w:b/>
          <w:bCs/>
          <w:color w:val="171717"/>
          <w:sz w:val="24"/>
          <w:szCs w:val="24"/>
          <w:lang w:eastAsia="en-IN"/>
        </w:rPr>
        <w:t>UNION</w:t>
      </w:r>
      <w:r w:rsidRPr="00D41EB7">
        <w:rPr>
          <w:rFonts w:ascii="Segoe UI" w:eastAsia="Times New Roman" w:hAnsi="Segoe UI" w:cs="Segoe UI"/>
          <w:color w:val="171717"/>
          <w:sz w:val="24"/>
          <w:szCs w:val="24"/>
          <w:lang w:eastAsia="en-IN"/>
        </w:rPr>
        <w:t> does not create individual rows from columns gathered from two tables.</w:t>
      </w:r>
    </w:p>
    <w:p w14:paraId="0ECC828B" w14:textId="77777777" w:rsidR="00D41EB7" w:rsidRPr="00D41EB7" w:rsidRDefault="00D41EB7" w:rsidP="00D41EB7">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A </w:t>
      </w:r>
      <w:r w:rsidRPr="00D41EB7">
        <w:rPr>
          <w:rFonts w:ascii="Segoe UI" w:eastAsia="Times New Roman" w:hAnsi="Segoe UI" w:cs="Segoe UI"/>
          <w:b/>
          <w:bCs/>
          <w:color w:val="171717"/>
          <w:sz w:val="24"/>
          <w:szCs w:val="24"/>
          <w:lang w:eastAsia="en-IN"/>
        </w:rPr>
        <w:t>JOIN</w:t>
      </w:r>
      <w:r w:rsidRPr="00D41EB7">
        <w:rPr>
          <w:rFonts w:ascii="Segoe UI" w:eastAsia="Times New Roman" w:hAnsi="Segoe UI" w:cs="Segoe UI"/>
          <w:color w:val="171717"/>
          <w:sz w:val="24"/>
          <w:szCs w:val="24"/>
          <w:lang w:eastAsia="en-IN"/>
        </w:rPr>
        <w:t> compares columns from two tables, to create result rows composed of columns from two tables.</w:t>
      </w:r>
    </w:p>
    <w:p w14:paraId="56B8BA7A" w14:textId="77777777" w:rsidR="00D41EB7" w:rsidRPr="00D41EB7" w:rsidRDefault="00D41EB7" w:rsidP="00D41E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The following are basic rules for combining the result sets of two queries by using </w:t>
      </w:r>
      <w:r w:rsidRPr="00D41EB7">
        <w:rPr>
          <w:rFonts w:ascii="Segoe UI" w:eastAsia="Times New Roman" w:hAnsi="Segoe UI" w:cs="Segoe UI"/>
          <w:b/>
          <w:bCs/>
          <w:color w:val="171717"/>
          <w:sz w:val="24"/>
          <w:szCs w:val="24"/>
          <w:lang w:eastAsia="en-IN"/>
        </w:rPr>
        <w:t>UNION</w:t>
      </w:r>
      <w:r w:rsidRPr="00D41EB7">
        <w:rPr>
          <w:rFonts w:ascii="Segoe UI" w:eastAsia="Times New Roman" w:hAnsi="Segoe UI" w:cs="Segoe UI"/>
          <w:color w:val="171717"/>
          <w:sz w:val="24"/>
          <w:szCs w:val="24"/>
          <w:lang w:eastAsia="en-IN"/>
        </w:rPr>
        <w:t>:</w:t>
      </w:r>
    </w:p>
    <w:p w14:paraId="07D6CC11" w14:textId="77777777" w:rsidR="00D41EB7" w:rsidRPr="00D41EB7" w:rsidRDefault="00D41EB7" w:rsidP="00D41E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The number and the order of the columns must be the same in all queries.</w:t>
      </w:r>
    </w:p>
    <w:p w14:paraId="565F514F" w14:textId="77777777" w:rsidR="00D41EB7" w:rsidRPr="00D41EB7" w:rsidRDefault="00D41EB7" w:rsidP="00D41EB7">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The data types must be compatible.</w:t>
      </w:r>
    </w:p>
    <w:p w14:paraId="6F01F52A" w14:textId="2FBF29B7" w:rsidR="0026180E" w:rsidRDefault="00D41EB7" w:rsidP="0026180E">
      <w:pPr>
        <w:shd w:val="clear" w:color="auto" w:fill="F3F4F5"/>
        <w:spacing w:after="360" w:line="240" w:lineRule="auto"/>
        <w:textAlignment w:val="baseline"/>
        <w:rPr>
          <w:rFonts w:ascii="Segoe UI" w:hAnsi="Segoe UI" w:cs="Segoe UI"/>
          <w:color w:val="171717"/>
          <w:shd w:val="clear" w:color="auto" w:fill="FFFFFF"/>
        </w:rPr>
      </w:pPr>
      <w:r w:rsidRPr="00931EDA">
        <w:rPr>
          <w:rFonts w:ascii="Trebuchet MS" w:eastAsia="Times New Roman" w:hAnsi="Trebuchet MS" w:cs="Times New Roman"/>
          <w:b/>
          <w:bCs/>
          <w:color w:val="333333"/>
          <w:sz w:val="24"/>
          <w:szCs w:val="24"/>
          <w:lang w:eastAsia="en-IN"/>
        </w:rPr>
        <w:t>INTERSECT:</w:t>
      </w:r>
      <w:r>
        <w:rPr>
          <w:rFonts w:ascii="Trebuchet MS" w:eastAsia="Times New Roman" w:hAnsi="Trebuchet MS" w:cs="Times New Roman"/>
          <w:color w:val="333333"/>
          <w:sz w:val="24"/>
          <w:szCs w:val="24"/>
          <w:lang w:eastAsia="en-IN"/>
        </w:rPr>
        <w:t xml:space="preserve"> </w:t>
      </w:r>
      <w:r>
        <w:rPr>
          <w:rFonts w:ascii="Segoe UI" w:hAnsi="Segoe UI" w:cs="Segoe UI"/>
          <w:color w:val="171717"/>
          <w:shd w:val="clear" w:color="auto" w:fill="FFFFFF"/>
        </w:rPr>
        <w:t>Returns the intersection of two input sets, optionally retaining duplicates.</w:t>
      </w:r>
    </w:p>
    <w:p w14:paraId="707DCFE4" w14:textId="77777777" w:rsidR="00D41EB7" w:rsidRPr="00D41EB7" w:rsidRDefault="00D41EB7" w:rsidP="00D41E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The </w:t>
      </w:r>
      <w:r w:rsidRPr="00D41EB7">
        <w:rPr>
          <w:rFonts w:ascii="Segoe UI" w:eastAsia="Times New Roman" w:hAnsi="Segoe UI" w:cs="Segoe UI"/>
          <w:b/>
          <w:bCs/>
          <w:color w:val="171717"/>
          <w:sz w:val="24"/>
          <w:szCs w:val="24"/>
          <w:lang w:eastAsia="en-IN"/>
        </w:rPr>
        <w:t>Intersect</w:t>
      </w:r>
      <w:r w:rsidRPr="00D41EB7">
        <w:rPr>
          <w:rFonts w:ascii="Segoe UI" w:eastAsia="Times New Roman" w:hAnsi="Segoe UI" w:cs="Segoe UI"/>
          <w:color w:val="171717"/>
          <w:sz w:val="24"/>
          <w:szCs w:val="24"/>
          <w:lang w:eastAsia="en-IN"/>
        </w:rPr>
        <w:t> function returns the intersection of two sets. By default, the function removes duplicates from both sets prior to intersecting the sets. The two sets specified must have the same dimensionality.</w:t>
      </w:r>
    </w:p>
    <w:p w14:paraId="259D550A" w14:textId="77777777" w:rsidR="00D41EB7" w:rsidRPr="00D41EB7" w:rsidRDefault="00D41EB7" w:rsidP="00D41EB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41EB7">
        <w:rPr>
          <w:rFonts w:ascii="Segoe UI" w:eastAsia="Times New Roman" w:hAnsi="Segoe UI" w:cs="Segoe UI"/>
          <w:color w:val="171717"/>
          <w:sz w:val="24"/>
          <w:szCs w:val="24"/>
          <w:lang w:eastAsia="en-IN"/>
        </w:rPr>
        <w:t>The optional </w:t>
      </w:r>
      <w:r w:rsidRPr="00D41EB7">
        <w:rPr>
          <w:rFonts w:ascii="Segoe UI" w:eastAsia="Times New Roman" w:hAnsi="Segoe UI" w:cs="Segoe UI"/>
          <w:b/>
          <w:bCs/>
          <w:color w:val="171717"/>
          <w:sz w:val="24"/>
          <w:szCs w:val="24"/>
          <w:lang w:eastAsia="en-IN"/>
        </w:rPr>
        <w:t>ALL</w:t>
      </w:r>
      <w:r w:rsidRPr="00D41EB7">
        <w:rPr>
          <w:rFonts w:ascii="Segoe UI" w:eastAsia="Times New Roman" w:hAnsi="Segoe UI" w:cs="Segoe UI"/>
          <w:color w:val="171717"/>
          <w:sz w:val="24"/>
          <w:szCs w:val="24"/>
          <w:lang w:eastAsia="en-IN"/>
        </w:rPr>
        <w:t> flag retains duplicates. If </w:t>
      </w:r>
      <w:r w:rsidRPr="00D41EB7">
        <w:rPr>
          <w:rFonts w:ascii="Segoe UI" w:eastAsia="Times New Roman" w:hAnsi="Segoe UI" w:cs="Segoe UI"/>
          <w:b/>
          <w:bCs/>
          <w:color w:val="171717"/>
          <w:sz w:val="24"/>
          <w:szCs w:val="24"/>
          <w:lang w:eastAsia="en-IN"/>
        </w:rPr>
        <w:t>ALL</w:t>
      </w:r>
      <w:r w:rsidRPr="00D41EB7">
        <w:rPr>
          <w:rFonts w:ascii="Segoe UI" w:eastAsia="Times New Roman" w:hAnsi="Segoe UI" w:cs="Segoe UI"/>
          <w:color w:val="171717"/>
          <w:sz w:val="24"/>
          <w:szCs w:val="24"/>
          <w:lang w:eastAsia="en-IN"/>
        </w:rPr>
        <w:t> is specified, the </w:t>
      </w:r>
      <w:r w:rsidRPr="00D41EB7">
        <w:rPr>
          <w:rFonts w:ascii="Segoe UI" w:eastAsia="Times New Roman" w:hAnsi="Segoe UI" w:cs="Segoe UI"/>
          <w:b/>
          <w:bCs/>
          <w:color w:val="171717"/>
          <w:sz w:val="24"/>
          <w:szCs w:val="24"/>
          <w:lang w:eastAsia="en-IN"/>
        </w:rPr>
        <w:t>Intersect</w:t>
      </w:r>
      <w:r w:rsidRPr="00D41EB7">
        <w:rPr>
          <w:rFonts w:ascii="Segoe UI" w:eastAsia="Times New Roman" w:hAnsi="Segoe UI" w:cs="Segoe UI"/>
          <w:color w:val="171717"/>
          <w:sz w:val="24"/>
          <w:szCs w:val="24"/>
          <w:lang w:eastAsia="en-IN"/>
        </w:rPr>
        <w:t xml:space="preserve"> function intersects nonduplicated elements as usual, </w:t>
      </w:r>
      <w:proofErr w:type="gramStart"/>
      <w:r w:rsidRPr="00D41EB7">
        <w:rPr>
          <w:rFonts w:ascii="Segoe UI" w:eastAsia="Times New Roman" w:hAnsi="Segoe UI" w:cs="Segoe UI"/>
          <w:color w:val="171717"/>
          <w:sz w:val="24"/>
          <w:szCs w:val="24"/>
          <w:lang w:eastAsia="en-IN"/>
        </w:rPr>
        <w:t>and also</w:t>
      </w:r>
      <w:proofErr w:type="gramEnd"/>
      <w:r w:rsidRPr="00D41EB7">
        <w:rPr>
          <w:rFonts w:ascii="Segoe UI" w:eastAsia="Times New Roman" w:hAnsi="Segoe UI" w:cs="Segoe UI"/>
          <w:color w:val="171717"/>
          <w:sz w:val="24"/>
          <w:szCs w:val="24"/>
          <w:lang w:eastAsia="en-IN"/>
        </w:rPr>
        <w:t xml:space="preserve"> intersects each duplicate in the first set that has a matching duplicate in the second set. The two sets specified must have the same dimensionality.</w:t>
      </w:r>
    </w:p>
    <w:p w14:paraId="53B020B6" w14:textId="1FB3AD94" w:rsidR="00D41EB7" w:rsidRPr="0026180E" w:rsidRDefault="00931EDA" w:rsidP="0026180E">
      <w:pPr>
        <w:shd w:val="clear" w:color="auto" w:fill="F3F4F5"/>
        <w:spacing w:after="360" w:line="240" w:lineRule="auto"/>
        <w:textAlignment w:val="baseline"/>
        <w:rPr>
          <w:rFonts w:ascii="Trebuchet MS" w:eastAsia="Times New Roman" w:hAnsi="Trebuchet MS" w:cs="Times New Roman"/>
          <w:color w:val="333333"/>
          <w:sz w:val="24"/>
          <w:szCs w:val="24"/>
          <w:lang w:eastAsia="en-IN"/>
        </w:rPr>
      </w:pPr>
      <w:r>
        <w:rPr>
          <w:rFonts w:ascii="Helvetica" w:hAnsi="Helvetica" w:cs="Helvetica"/>
          <w:color w:val="333333"/>
          <w:shd w:val="clear" w:color="auto" w:fill="FFFFFF"/>
        </w:rPr>
        <w:lastRenderedPageBreak/>
        <w:t xml:space="preserve">The </w:t>
      </w:r>
      <w:r w:rsidRPr="00931EDA">
        <w:rPr>
          <w:rFonts w:ascii="Helvetica" w:hAnsi="Helvetica" w:cs="Helvetica"/>
          <w:b/>
          <w:bCs/>
          <w:color w:val="333333"/>
          <w:shd w:val="clear" w:color="auto" w:fill="FFFFFF"/>
        </w:rPr>
        <w:t>SQL MINUS operator</w:t>
      </w:r>
      <w:r>
        <w:rPr>
          <w:rFonts w:ascii="Helvetica" w:hAnsi="Helvetica" w:cs="Helvetica"/>
          <w:color w:val="333333"/>
          <w:shd w:val="clear" w:color="auto" w:fill="FFFFFF"/>
        </w:rPr>
        <w:t xml:space="preserve"> is used to return all rows in the first SELECT statement that are not returned by the second SELECT statement. Each SELECT statement will define a dataset. The MINUS operator will retrieve all records from the first dataset and then remove from the results all records from the second dataset.</w:t>
      </w:r>
    </w:p>
    <w:p w14:paraId="407325A9" w14:textId="39272CFE" w:rsidR="0026180E" w:rsidRPr="00F41B61" w:rsidRDefault="0026180E" w:rsidP="00F41B61"/>
    <w:sectPr w:rsidR="0026180E" w:rsidRPr="00F4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7788"/>
    <w:multiLevelType w:val="multilevel"/>
    <w:tmpl w:val="011E3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A5A24"/>
    <w:multiLevelType w:val="multilevel"/>
    <w:tmpl w:val="E452B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42447"/>
    <w:multiLevelType w:val="multilevel"/>
    <w:tmpl w:val="E7148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96B84"/>
    <w:multiLevelType w:val="multilevel"/>
    <w:tmpl w:val="CBEE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E589F"/>
    <w:multiLevelType w:val="multilevel"/>
    <w:tmpl w:val="38488F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0577128">
    <w:abstractNumId w:val="0"/>
  </w:num>
  <w:num w:numId="2" w16cid:durableId="1915822799">
    <w:abstractNumId w:val="2"/>
  </w:num>
  <w:num w:numId="3" w16cid:durableId="1451777716">
    <w:abstractNumId w:val="3"/>
  </w:num>
  <w:num w:numId="4" w16cid:durableId="1657105411">
    <w:abstractNumId w:val="4"/>
  </w:num>
  <w:num w:numId="5" w16cid:durableId="280385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61"/>
    <w:rsid w:val="00025152"/>
    <w:rsid w:val="0016249E"/>
    <w:rsid w:val="0026180E"/>
    <w:rsid w:val="00481067"/>
    <w:rsid w:val="004F2B34"/>
    <w:rsid w:val="006B05F1"/>
    <w:rsid w:val="00875C9C"/>
    <w:rsid w:val="00931EDA"/>
    <w:rsid w:val="00A22A1B"/>
    <w:rsid w:val="00B7446A"/>
    <w:rsid w:val="00C510E6"/>
    <w:rsid w:val="00C97160"/>
    <w:rsid w:val="00D41EB7"/>
    <w:rsid w:val="00F41B61"/>
    <w:rsid w:val="00FF4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52DB"/>
  <w15:chartTrackingRefBased/>
  <w15:docId w15:val="{C1FFFCBD-8661-40BC-AD67-B3FBAB3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2B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1B61"/>
    <w:rPr>
      <w:color w:val="0000FF"/>
      <w:u w:val="single"/>
    </w:rPr>
  </w:style>
  <w:style w:type="paragraph" w:styleId="HTMLPreformatted">
    <w:name w:val="HTML Preformatted"/>
    <w:basedOn w:val="Normal"/>
    <w:link w:val="HTMLPreformattedChar"/>
    <w:uiPriority w:val="99"/>
    <w:semiHidden/>
    <w:unhideWhenUsed/>
    <w:rsid w:val="00481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10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1067"/>
    <w:rPr>
      <w:rFonts w:ascii="Courier New" w:eastAsia="Times New Roman" w:hAnsi="Courier New" w:cs="Courier New"/>
      <w:sz w:val="20"/>
      <w:szCs w:val="20"/>
    </w:rPr>
  </w:style>
  <w:style w:type="character" w:customStyle="1" w:styleId="token">
    <w:name w:val="token"/>
    <w:basedOn w:val="DefaultParagraphFont"/>
    <w:rsid w:val="00481067"/>
  </w:style>
  <w:style w:type="character" w:customStyle="1" w:styleId="Heading2Char">
    <w:name w:val="Heading 2 Char"/>
    <w:basedOn w:val="DefaultParagraphFont"/>
    <w:link w:val="Heading2"/>
    <w:uiPriority w:val="9"/>
    <w:rsid w:val="004F2B34"/>
    <w:rPr>
      <w:rFonts w:ascii="Times New Roman" w:eastAsia="Times New Roman" w:hAnsi="Times New Roman" w:cs="Times New Roman"/>
      <w:b/>
      <w:bCs/>
      <w:sz w:val="36"/>
      <w:szCs w:val="36"/>
      <w:lang w:eastAsia="en-IN"/>
    </w:rPr>
  </w:style>
  <w:style w:type="paragraph" w:customStyle="1" w:styleId="alert-title">
    <w:name w:val="alert-title"/>
    <w:basedOn w:val="Normal"/>
    <w:rsid w:val="004F2B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2B34"/>
    <w:rPr>
      <w:i/>
      <w:iCs/>
    </w:rPr>
  </w:style>
  <w:style w:type="character" w:styleId="Strong">
    <w:name w:val="Strong"/>
    <w:basedOn w:val="DefaultParagraphFont"/>
    <w:uiPriority w:val="22"/>
    <w:qFormat/>
    <w:rsid w:val="004F2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6190">
      <w:bodyDiv w:val="1"/>
      <w:marLeft w:val="0"/>
      <w:marRight w:val="0"/>
      <w:marTop w:val="0"/>
      <w:marBottom w:val="0"/>
      <w:divBdr>
        <w:top w:val="none" w:sz="0" w:space="0" w:color="auto"/>
        <w:left w:val="none" w:sz="0" w:space="0" w:color="auto"/>
        <w:bottom w:val="none" w:sz="0" w:space="0" w:color="auto"/>
        <w:right w:val="none" w:sz="0" w:space="0" w:color="auto"/>
      </w:divBdr>
      <w:divsChild>
        <w:div w:id="1069228487">
          <w:marLeft w:val="0"/>
          <w:marRight w:val="0"/>
          <w:marTop w:val="0"/>
          <w:marBottom w:val="0"/>
          <w:divBdr>
            <w:top w:val="none" w:sz="0" w:space="0" w:color="auto"/>
            <w:left w:val="none" w:sz="0" w:space="0" w:color="auto"/>
            <w:bottom w:val="none" w:sz="0" w:space="0" w:color="auto"/>
            <w:right w:val="none" w:sz="0" w:space="0" w:color="auto"/>
          </w:divBdr>
        </w:div>
        <w:div w:id="1677344896">
          <w:marLeft w:val="0"/>
          <w:marRight w:val="0"/>
          <w:marTop w:val="0"/>
          <w:marBottom w:val="0"/>
          <w:divBdr>
            <w:top w:val="none" w:sz="0" w:space="0" w:color="auto"/>
            <w:left w:val="none" w:sz="0" w:space="0" w:color="auto"/>
            <w:bottom w:val="none" w:sz="0" w:space="0" w:color="auto"/>
            <w:right w:val="none" w:sz="0" w:space="0" w:color="auto"/>
          </w:divBdr>
        </w:div>
      </w:divsChild>
    </w:div>
    <w:div w:id="366105800">
      <w:bodyDiv w:val="1"/>
      <w:marLeft w:val="0"/>
      <w:marRight w:val="0"/>
      <w:marTop w:val="0"/>
      <w:marBottom w:val="0"/>
      <w:divBdr>
        <w:top w:val="none" w:sz="0" w:space="0" w:color="auto"/>
        <w:left w:val="none" w:sz="0" w:space="0" w:color="auto"/>
        <w:bottom w:val="none" w:sz="0" w:space="0" w:color="auto"/>
        <w:right w:val="none" w:sz="0" w:space="0" w:color="auto"/>
      </w:divBdr>
    </w:div>
    <w:div w:id="394083338">
      <w:bodyDiv w:val="1"/>
      <w:marLeft w:val="0"/>
      <w:marRight w:val="0"/>
      <w:marTop w:val="0"/>
      <w:marBottom w:val="0"/>
      <w:divBdr>
        <w:top w:val="none" w:sz="0" w:space="0" w:color="auto"/>
        <w:left w:val="none" w:sz="0" w:space="0" w:color="auto"/>
        <w:bottom w:val="none" w:sz="0" w:space="0" w:color="auto"/>
        <w:right w:val="none" w:sz="0" w:space="0" w:color="auto"/>
      </w:divBdr>
    </w:div>
    <w:div w:id="509880248">
      <w:bodyDiv w:val="1"/>
      <w:marLeft w:val="0"/>
      <w:marRight w:val="0"/>
      <w:marTop w:val="0"/>
      <w:marBottom w:val="0"/>
      <w:divBdr>
        <w:top w:val="none" w:sz="0" w:space="0" w:color="auto"/>
        <w:left w:val="none" w:sz="0" w:space="0" w:color="auto"/>
        <w:bottom w:val="none" w:sz="0" w:space="0" w:color="auto"/>
        <w:right w:val="none" w:sz="0" w:space="0" w:color="auto"/>
      </w:divBdr>
    </w:div>
    <w:div w:id="762386156">
      <w:bodyDiv w:val="1"/>
      <w:marLeft w:val="0"/>
      <w:marRight w:val="0"/>
      <w:marTop w:val="0"/>
      <w:marBottom w:val="0"/>
      <w:divBdr>
        <w:top w:val="none" w:sz="0" w:space="0" w:color="auto"/>
        <w:left w:val="none" w:sz="0" w:space="0" w:color="auto"/>
        <w:bottom w:val="none" w:sz="0" w:space="0" w:color="auto"/>
        <w:right w:val="none" w:sz="0" w:space="0" w:color="auto"/>
      </w:divBdr>
      <w:divsChild>
        <w:div w:id="568922656">
          <w:marLeft w:val="0"/>
          <w:marRight w:val="0"/>
          <w:marTop w:val="0"/>
          <w:marBottom w:val="0"/>
          <w:divBdr>
            <w:top w:val="none" w:sz="0" w:space="0" w:color="auto"/>
            <w:left w:val="none" w:sz="0" w:space="0" w:color="auto"/>
            <w:bottom w:val="none" w:sz="0" w:space="0" w:color="auto"/>
            <w:right w:val="none" w:sz="0" w:space="0" w:color="auto"/>
          </w:divBdr>
        </w:div>
        <w:div w:id="1647932117">
          <w:marLeft w:val="0"/>
          <w:marRight w:val="180"/>
          <w:marTop w:val="0"/>
          <w:marBottom w:val="0"/>
          <w:divBdr>
            <w:top w:val="none" w:sz="0" w:space="0" w:color="auto"/>
            <w:left w:val="none" w:sz="0" w:space="0" w:color="auto"/>
            <w:bottom w:val="none" w:sz="0" w:space="0" w:color="auto"/>
            <w:right w:val="none" w:sz="0" w:space="0" w:color="auto"/>
          </w:divBdr>
        </w:div>
        <w:div w:id="300379734">
          <w:marLeft w:val="0"/>
          <w:marRight w:val="0"/>
          <w:marTop w:val="0"/>
          <w:marBottom w:val="0"/>
          <w:divBdr>
            <w:top w:val="none" w:sz="0" w:space="0" w:color="auto"/>
            <w:left w:val="none" w:sz="0" w:space="0" w:color="auto"/>
            <w:bottom w:val="none" w:sz="0" w:space="0" w:color="auto"/>
            <w:right w:val="none" w:sz="0" w:space="0" w:color="auto"/>
          </w:divBdr>
        </w:div>
        <w:div w:id="1864589">
          <w:marLeft w:val="0"/>
          <w:marRight w:val="180"/>
          <w:marTop w:val="0"/>
          <w:marBottom w:val="0"/>
          <w:divBdr>
            <w:top w:val="none" w:sz="0" w:space="0" w:color="auto"/>
            <w:left w:val="none" w:sz="0" w:space="0" w:color="auto"/>
            <w:bottom w:val="none" w:sz="0" w:space="0" w:color="auto"/>
            <w:right w:val="none" w:sz="0" w:space="0" w:color="auto"/>
          </w:divBdr>
        </w:div>
        <w:div w:id="298270843">
          <w:marLeft w:val="0"/>
          <w:marRight w:val="0"/>
          <w:marTop w:val="0"/>
          <w:marBottom w:val="0"/>
          <w:divBdr>
            <w:top w:val="none" w:sz="0" w:space="0" w:color="auto"/>
            <w:left w:val="none" w:sz="0" w:space="0" w:color="auto"/>
            <w:bottom w:val="none" w:sz="0" w:space="0" w:color="auto"/>
            <w:right w:val="none" w:sz="0" w:space="0" w:color="auto"/>
          </w:divBdr>
        </w:div>
        <w:div w:id="1531529182">
          <w:marLeft w:val="0"/>
          <w:marRight w:val="180"/>
          <w:marTop w:val="0"/>
          <w:marBottom w:val="0"/>
          <w:divBdr>
            <w:top w:val="none" w:sz="0" w:space="0" w:color="auto"/>
            <w:left w:val="none" w:sz="0" w:space="0" w:color="auto"/>
            <w:bottom w:val="none" w:sz="0" w:space="0" w:color="auto"/>
            <w:right w:val="none" w:sz="0" w:space="0" w:color="auto"/>
          </w:divBdr>
        </w:div>
        <w:div w:id="1072195928">
          <w:marLeft w:val="0"/>
          <w:marRight w:val="0"/>
          <w:marTop w:val="0"/>
          <w:marBottom w:val="0"/>
          <w:divBdr>
            <w:top w:val="none" w:sz="0" w:space="0" w:color="auto"/>
            <w:left w:val="none" w:sz="0" w:space="0" w:color="auto"/>
            <w:bottom w:val="none" w:sz="0" w:space="0" w:color="auto"/>
            <w:right w:val="none" w:sz="0" w:space="0" w:color="auto"/>
          </w:divBdr>
        </w:div>
        <w:div w:id="1914124980">
          <w:marLeft w:val="0"/>
          <w:marRight w:val="180"/>
          <w:marTop w:val="0"/>
          <w:marBottom w:val="0"/>
          <w:divBdr>
            <w:top w:val="none" w:sz="0" w:space="0" w:color="auto"/>
            <w:left w:val="none" w:sz="0" w:space="0" w:color="auto"/>
            <w:bottom w:val="none" w:sz="0" w:space="0" w:color="auto"/>
            <w:right w:val="none" w:sz="0" w:space="0" w:color="auto"/>
          </w:divBdr>
        </w:div>
      </w:divsChild>
    </w:div>
    <w:div w:id="1031539671">
      <w:bodyDiv w:val="1"/>
      <w:marLeft w:val="0"/>
      <w:marRight w:val="0"/>
      <w:marTop w:val="0"/>
      <w:marBottom w:val="0"/>
      <w:divBdr>
        <w:top w:val="none" w:sz="0" w:space="0" w:color="auto"/>
        <w:left w:val="none" w:sz="0" w:space="0" w:color="auto"/>
        <w:bottom w:val="none" w:sz="0" w:space="0" w:color="auto"/>
        <w:right w:val="none" w:sz="0" w:space="0" w:color="auto"/>
      </w:divBdr>
    </w:div>
    <w:div w:id="1166869837">
      <w:bodyDiv w:val="1"/>
      <w:marLeft w:val="0"/>
      <w:marRight w:val="0"/>
      <w:marTop w:val="0"/>
      <w:marBottom w:val="0"/>
      <w:divBdr>
        <w:top w:val="none" w:sz="0" w:space="0" w:color="auto"/>
        <w:left w:val="none" w:sz="0" w:space="0" w:color="auto"/>
        <w:bottom w:val="none" w:sz="0" w:space="0" w:color="auto"/>
        <w:right w:val="none" w:sz="0" w:space="0" w:color="auto"/>
      </w:divBdr>
    </w:div>
    <w:div w:id="1496653858">
      <w:bodyDiv w:val="1"/>
      <w:marLeft w:val="0"/>
      <w:marRight w:val="0"/>
      <w:marTop w:val="0"/>
      <w:marBottom w:val="0"/>
      <w:divBdr>
        <w:top w:val="none" w:sz="0" w:space="0" w:color="auto"/>
        <w:left w:val="none" w:sz="0" w:space="0" w:color="auto"/>
        <w:bottom w:val="none" w:sz="0" w:space="0" w:color="auto"/>
        <w:right w:val="none" w:sz="0" w:space="0" w:color="auto"/>
      </w:divBdr>
    </w:div>
    <w:div w:id="1510363738">
      <w:bodyDiv w:val="1"/>
      <w:marLeft w:val="0"/>
      <w:marRight w:val="0"/>
      <w:marTop w:val="0"/>
      <w:marBottom w:val="0"/>
      <w:divBdr>
        <w:top w:val="none" w:sz="0" w:space="0" w:color="auto"/>
        <w:left w:val="none" w:sz="0" w:space="0" w:color="auto"/>
        <w:bottom w:val="none" w:sz="0" w:space="0" w:color="auto"/>
        <w:right w:val="none" w:sz="0" w:space="0" w:color="auto"/>
      </w:divBdr>
    </w:div>
    <w:div w:id="1524587136">
      <w:bodyDiv w:val="1"/>
      <w:marLeft w:val="0"/>
      <w:marRight w:val="0"/>
      <w:marTop w:val="0"/>
      <w:marBottom w:val="0"/>
      <w:divBdr>
        <w:top w:val="none" w:sz="0" w:space="0" w:color="auto"/>
        <w:left w:val="none" w:sz="0" w:space="0" w:color="auto"/>
        <w:bottom w:val="none" w:sz="0" w:space="0" w:color="auto"/>
        <w:right w:val="none" w:sz="0" w:space="0" w:color="auto"/>
      </w:divBdr>
    </w:div>
    <w:div w:id="156101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functions/last-value-transact-sql?view=sql-server-ver16" TargetMode="External"/><Relationship Id="rId13" Type="http://schemas.openxmlformats.org/officeDocument/2006/relationships/hyperlink" Target="https://docs.microsoft.com/en-us/sql/t-sql/language-elements/begin-distributed-transaction-transact-sql?view=sql-server-ver16" TargetMode="External"/><Relationship Id="rId18" Type="http://schemas.openxmlformats.org/officeDocument/2006/relationships/hyperlink" Target="https://docs.microsoft.com/en-us/sql/t-sql/language-elements/save-transaction-transact-sql?view=sql-server-ver1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sql/t-sql/functions/lag-transact-sql?view=sql-server-ver16" TargetMode="External"/><Relationship Id="rId12" Type="http://schemas.openxmlformats.org/officeDocument/2006/relationships/hyperlink" Target="https://docs.microsoft.com/en-us/sql/t-sql/functions/percentile-disc-transact-sql?view=sql-server-ver16" TargetMode="External"/><Relationship Id="rId17" Type="http://schemas.openxmlformats.org/officeDocument/2006/relationships/hyperlink" Target="https://docs.microsoft.com/en-us/sql/t-sql/language-elements/commit-transaction-transact-sql?view=sql-server-ver16" TargetMode="External"/><Relationship Id="rId2" Type="http://schemas.openxmlformats.org/officeDocument/2006/relationships/styles" Target="styles.xml"/><Relationship Id="rId16" Type="http://schemas.openxmlformats.org/officeDocument/2006/relationships/hyperlink" Target="https://docs.microsoft.com/en-us/sql/t-sql/language-elements/rollback-work-transact-sql?view=sql-server-ver16" TargetMode="External"/><Relationship Id="rId20" Type="http://schemas.openxmlformats.org/officeDocument/2006/relationships/hyperlink" Target="https://docs.microsoft.com/en-us/sql/t-sql/queries/from-transact-sql?view=sql-server-ver16" TargetMode="External"/><Relationship Id="rId1" Type="http://schemas.openxmlformats.org/officeDocument/2006/relationships/numbering" Target="numbering.xml"/><Relationship Id="rId6" Type="http://schemas.openxmlformats.org/officeDocument/2006/relationships/hyperlink" Target="https://docs.microsoft.com/en-us/sql/t-sql/functions/first-value-transact-sql?view=sql-server-ver16" TargetMode="External"/><Relationship Id="rId11" Type="http://schemas.openxmlformats.org/officeDocument/2006/relationships/hyperlink" Target="https://docs.microsoft.com/en-us/sql/t-sql/functions/percentile-cont-transact-sql?view=sql-server-ver16" TargetMode="External"/><Relationship Id="rId5" Type="http://schemas.openxmlformats.org/officeDocument/2006/relationships/hyperlink" Target="https://docs.microsoft.com/en-us/sql/t-sql/functions/cume-dist-transact-sql?view=sql-server-ver16" TargetMode="External"/><Relationship Id="rId15" Type="http://schemas.openxmlformats.org/officeDocument/2006/relationships/hyperlink" Target="https://docs.microsoft.com/en-us/sql/t-sql/language-elements/begin-transaction-transact-sql?view=sql-server-ver16" TargetMode="External"/><Relationship Id="rId10" Type="http://schemas.openxmlformats.org/officeDocument/2006/relationships/hyperlink" Target="https://docs.microsoft.com/en-us/sql/t-sql/functions/percent-rank-transact-sql?view=sql-server-ver16" TargetMode="External"/><Relationship Id="rId19" Type="http://schemas.openxmlformats.org/officeDocument/2006/relationships/hyperlink" Target="https://docs.microsoft.com/en-us/sql/t-sql/language-elements/commit-work-transact-sql?view=sql-server-ver16" TargetMode="External"/><Relationship Id="rId4" Type="http://schemas.openxmlformats.org/officeDocument/2006/relationships/webSettings" Target="webSettings.xml"/><Relationship Id="rId9" Type="http://schemas.openxmlformats.org/officeDocument/2006/relationships/hyperlink" Target="https://docs.microsoft.com/en-us/sql/t-sql/functions/lead-transact-sql?view=sql-server-ver16" TargetMode="External"/><Relationship Id="rId14" Type="http://schemas.openxmlformats.org/officeDocument/2006/relationships/hyperlink" Target="https://docs.microsoft.com/en-us/sql/t-sql/language-elements/rollback-transaction-transact-sql?view=sql-server-ver1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Samleti</dc:creator>
  <cp:keywords/>
  <dc:description/>
  <cp:lastModifiedBy>Akshay Samleti</cp:lastModifiedBy>
  <cp:revision>1</cp:revision>
  <dcterms:created xsi:type="dcterms:W3CDTF">2022-05-28T17:26:00Z</dcterms:created>
  <dcterms:modified xsi:type="dcterms:W3CDTF">2022-05-29T06:46:00Z</dcterms:modified>
</cp:coreProperties>
</file>