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 Description -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- Pima-Indian-Diabetes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Description of attributes</w:t>
      </w:r>
      <w:r w:rsidDel="00000000" w:rsidR="00000000" w:rsidRPr="00000000">
        <w:rPr>
          <w:rtl w:val="0"/>
        </w:rPr>
        <w:t xml:space="preserve">  -  Explained in brief video.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need to do exploratory data analysis on the given dataset and share your insights.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Major Steps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Load  the dataset.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Understand the structure of dataset.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Plot various graphs to explore the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Use descriptive statistics elements to describe the dataset.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1100" w:hanging="360"/>
        <w:rPr>
          <w:color w:val="2d3b45"/>
          <w:sz w:val="21"/>
          <w:szCs w:val="21"/>
          <w:u w:val="none"/>
        </w:rPr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Find relationship between various attributes.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00" w:lineRule="auto"/>
        <w:ind w:left="1100" w:hanging="360"/>
        <w:rPr/>
      </w:pPr>
      <w:r w:rsidDel="00000000" w:rsidR="00000000" w:rsidRPr="00000000">
        <w:rPr>
          <w:color w:val="2d3b45"/>
          <w:sz w:val="21"/>
          <w:szCs w:val="21"/>
          <w:rtl w:val="0"/>
        </w:rPr>
        <w:t xml:space="preserve">State your insights from the dataset.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Apply the concepts and techniques you have learnt in last 3 weeks to explore the distributions, correlations, outliers, missing values etc and summarise your insights at the end.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need to submit a python notebook in both .ipynb and html format with proper comments.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