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CC8" w:rsidRDefault="000E7DBB" w:rsidP="00CF64EB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AWS </w:t>
      </w:r>
    </w:p>
    <w:p w:rsidR="00CF64EB" w:rsidRPr="00CF64EB" w:rsidRDefault="000E7DBB" w:rsidP="00CF64EB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Data Pipeline</w:t>
      </w:r>
    </w:p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C3A17" w:rsidRDefault="00EC3A17" w:rsidP="00E22E4D"/>
    <w:p w:rsidR="00EC3A17" w:rsidRDefault="00EC3A17" w:rsidP="00E22E4D"/>
    <w:p w:rsidR="00EC3A17" w:rsidRDefault="00EC3A17" w:rsidP="00E22E4D"/>
    <w:p w:rsidR="00EC3A17" w:rsidRDefault="00EC3A17" w:rsidP="00E22E4D"/>
    <w:p w:rsidR="00E22E4D" w:rsidRDefault="00E22E4D" w:rsidP="00E22E4D"/>
    <w:p w:rsidR="00E22E4D" w:rsidRDefault="00E22E4D" w:rsidP="00E22E4D">
      <w:pPr>
        <w:pStyle w:val="Heading1"/>
        <w:jc w:val="center"/>
      </w:pPr>
      <w:bookmarkStart w:id="0" w:name="_Toc28889594"/>
      <w:r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22E4D" w:rsidRDefault="00E22E4D" w:rsidP="00E22E4D">
          <w:pPr>
            <w:pStyle w:val="TOCHeading"/>
            <w:jc w:val="center"/>
          </w:pPr>
          <w:r>
            <w:t>Table of Contents</w:t>
          </w:r>
        </w:p>
        <w:p w:rsidR="00E22E4D" w:rsidRPr="00C56424" w:rsidRDefault="00E22E4D" w:rsidP="00E22E4D"/>
        <w:p w:rsidR="004D159C" w:rsidRDefault="00E22E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89594" w:history="1">
            <w:r w:rsidR="004D159C" w:rsidRPr="00BD7237">
              <w:rPr>
                <w:rStyle w:val="Hyperlink"/>
                <w:noProof/>
              </w:rPr>
              <w:t>Index</w:t>
            </w:r>
            <w:r w:rsidR="004D159C">
              <w:rPr>
                <w:noProof/>
                <w:webHidden/>
              </w:rPr>
              <w:tab/>
            </w:r>
            <w:r w:rsidR="004D159C">
              <w:rPr>
                <w:noProof/>
                <w:webHidden/>
              </w:rPr>
              <w:fldChar w:fldCharType="begin"/>
            </w:r>
            <w:r w:rsidR="004D159C">
              <w:rPr>
                <w:noProof/>
                <w:webHidden/>
              </w:rPr>
              <w:instrText xml:space="preserve"> PAGEREF _Toc28889594 \h </w:instrText>
            </w:r>
            <w:r w:rsidR="004D159C">
              <w:rPr>
                <w:noProof/>
                <w:webHidden/>
              </w:rPr>
            </w:r>
            <w:r w:rsidR="004D159C">
              <w:rPr>
                <w:noProof/>
                <w:webHidden/>
              </w:rPr>
              <w:fldChar w:fldCharType="separate"/>
            </w:r>
            <w:r w:rsidR="004D159C">
              <w:rPr>
                <w:noProof/>
                <w:webHidden/>
              </w:rPr>
              <w:t>2</w:t>
            </w:r>
            <w:r w:rsidR="004D159C">
              <w:rPr>
                <w:noProof/>
                <w:webHidden/>
              </w:rPr>
              <w:fldChar w:fldCharType="end"/>
            </w:r>
          </w:hyperlink>
        </w:p>
        <w:p w:rsidR="004D159C" w:rsidRDefault="004D1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89595" w:history="1">
            <w:r w:rsidRPr="00BD7237">
              <w:rPr>
                <w:rStyle w:val="Hyperlink"/>
                <w:noProof/>
              </w:rPr>
              <w:t>AWS Data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9C" w:rsidRDefault="004D1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89596" w:history="1">
            <w:r w:rsidRPr="00BD7237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9C" w:rsidRDefault="004D1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89597" w:history="1">
            <w:r w:rsidRPr="00BD7237">
              <w:rPr>
                <w:rStyle w:val="Hyperlink"/>
                <w:noProof/>
              </w:rPr>
              <w:t>Definition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9C" w:rsidRDefault="004D1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89598" w:history="1">
            <w:r w:rsidRPr="00BD7237">
              <w:rPr>
                <w:rStyle w:val="Hyperlink"/>
                <w:noProof/>
              </w:rPr>
              <w:t>Data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4D" w:rsidRDefault="00E22E4D" w:rsidP="00E22E4D">
          <w:r>
            <w:rPr>
              <w:b/>
              <w:bCs/>
              <w:noProof/>
            </w:rPr>
            <w:fldChar w:fldCharType="end"/>
          </w:r>
        </w:p>
      </w:sdtContent>
    </w:sdt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896590" w:rsidRDefault="00896590" w:rsidP="00E22E4D"/>
    <w:p w:rsidR="00896590" w:rsidRDefault="00896590" w:rsidP="00E22E4D"/>
    <w:p w:rsidR="00D03848" w:rsidRDefault="00D03848" w:rsidP="00E22E4D"/>
    <w:p w:rsidR="00D03848" w:rsidRDefault="00D03848" w:rsidP="00E22E4D"/>
    <w:p w:rsidR="00D03848" w:rsidRDefault="00D03848" w:rsidP="00E22E4D">
      <w:bookmarkStart w:id="1" w:name="_GoBack"/>
      <w:bookmarkEnd w:id="1"/>
    </w:p>
    <w:p w:rsidR="00D03848" w:rsidRDefault="00C44E32" w:rsidP="00C44E32">
      <w:pPr>
        <w:pStyle w:val="Heading1"/>
      </w:pPr>
      <w:bookmarkStart w:id="2" w:name="_Toc28889595"/>
      <w:r>
        <w:lastRenderedPageBreak/>
        <w:t>AWS Data Pipeline</w:t>
      </w:r>
      <w:bookmarkEnd w:id="2"/>
    </w:p>
    <w:p w:rsidR="00C44E32" w:rsidRDefault="00C44E32" w:rsidP="00C44E32"/>
    <w:p w:rsidR="00C44E32" w:rsidRDefault="00C44E32" w:rsidP="00C44E32">
      <w:pPr>
        <w:pStyle w:val="Heading2"/>
      </w:pPr>
      <w:bookmarkStart w:id="3" w:name="_Toc28889596"/>
      <w:r>
        <w:t>Definition</w:t>
      </w:r>
      <w:bookmarkEnd w:id="3"/>
    </w:p>
    <w:p w:rsidR="00C44E32" w:rsidRPr="00C44E32" w:rsidRDefault="00C44E32" w:rsidP="00C44E32"/>
    <w:p w:rsidR="00D03848" w:rsidRPr="00C44E32" w:rsidRDefault="00C44E32" w:rsidP="00C44E32">
      <w:pPr>
        <w:pStyle w:val="ListParagraph"/>
        <w:numPr>
          <w:ilvl w:val="0"/>
          <w:numId w:val="33"/>
        </w:numPr>
        <w:rPr>
          <w:rFonts w:cstheme="minorHAnsi"/>
          <w:color w:val="333333"/>
          <w:sz w:val="21"/>
          <w:szCs w:val="21"/>
        </w:rPr>
      </w:pPr>
      <w:r w:rsidRPr="00C44E32">
        <w:rPr>
          <w:rFonts w:cstheme="minorHAnsi"/>
          <w:color w:val="333333"/>
          <w:sz w:val="21"/>
          <w:szCs w:val="21"/>
        </w:rPr>
        <w:t xml:space="preserve">It </w:t>
      </w:r>
      <w:r w:rsidRPr="00C44E32">
        <w:rPr>
          <w:rFonts w:cstheme="minorHAnsi"/>
          <w:color w:val="333333"/>
          <w:sz w:val="21"/>
          <w:szCs w:val="21"/>
        </w:rPr>
        <w:t>is a web service that makes it easy to schedule regular data movement and data processing activities in the AWS cloud. </w:t>
      </w:r>
    </w:p>
    <w:p w:rsidR="00C44E32" w:rsidRPr="00C44E32" w:rsidRDefault="00C44E32" w:rsidP="00C44E32">
      <w:pPr>
        <w:pStyle w:val="ListParagraph"/>
        <w:numPr>
          <w:ilvl w:val="0"/>
          <w:numId w:val="33"/>
        </w:numPr>
        <w:rPr>
          <w:rFonts w:cstheme="minorHAnsi"/>
        </w:rPr>
      </w:pPr>
      <w:r w:rsidRPr="00C44E32">
        <w:rPr>
          <w:rFonts w:cstheme="minorHAnsi"/>
          <w:color w:val="333333"/>
          <w:sz w:val="21"/>
          <w:szCs w:val="21"/>
        </w:rPr>
        <w:t xml:space="preserve">Based on a schedule </w:t>
      </w:r>
      <w:r w:rsidRPr="00C44E32">
        <w:rPr>
          <w:rFonts w:cstheme="minorHAnsi"/>
          <w:color w:val="333333"/>
          <w:sz w:val="21"/>
          <w:szCs w:val="21"/>
        </w:rPr>
        <w:t xml:space="preserve">one </w:t>
      </w:r>
      <w:r w:rsidRPr="00C44E32">
        <w:rPr>
          <w:rFonts w:cstheme="minorHAnsi"/>
          <w:color w:val="333333"/>
          <w:sz w:val="21"/>
          <w:szCs w:val="21"/>
        </w:rPr>
        <w:t>define</w:t>
      </w:r>
      <w:r w:rsidRPr="00C44E32">
        <w:rPr>
          <w:rFonts w:cstheme="minorHAnsi"/>
          <w:color w:val="333333"/>
          <w:sz w:val="21"/>
          <w:szCs w:val="21"/>
        </w:rPr>
        <w:t>s</w:t>
      </w:r>
      <w:r w:rsidRPr="00C44E32">
        <w:rPr>
          <w:rFonts w:cstheme="minorHAnsi"/>
          <w:color w:val="333333"/>
          <w:sz w:val="21"/>
          <w:szCs w:val="21"/>
        </w:rPr>
        <w:t xml:space="preserve">, </w:t>
      </w:r>
      <w:r w:rsidRPr="00C44E32">
        <w:rPr>
          <w:rFonts w:cstheme="minorHAnsi"/>
          <w:color w:val="333333"/>
          <w:sz w:val="21"/>
          <w:szCs w:val="21"/>
        </w:rPr>
        <w:t>Data</w:t>
      </w:r>
      <w:r w:rsidRPr="00C44E32">
        <w:rPr>
          <w:rFonts w:cstheme="minorHAnsi"/>
          <w:color w:val="333333"/>
          <w:sz w:val="21"/>
          <w:szCs w:val="21"/>
        </w:rPr>
        <w:t xml:space="preserve"> pipeline regularly performs processing activities such as distributed data copy, SQL transforms, MapReduce applications, or custom scripts against destinations such as Amazon S3, Amazon RDS, or Amazon DynamoDB.</w:t>
      </w:r>
    </w:p>
    <w:p w:rsidR="00C44E32" w:rsidRDefault="00C44E32" w:rsidP="00C44E32">
      <w:pPr>
        <w:rPr>
          <w:rFonts w:cstheme="minorHAnsi"/>
        </w:rPr>
      </w:pPr>
    </w:p>
    <w:p w:rsidR="00C44E32" w:rsidRDefault="00C44E32" w:rsidP="00C44E32">
      <w:pPr>
        <w:pStyle w:val="Heading2"/>
      </w:pPr>
      <w:bookmarkStart w:id="4" w:name="_Toc28889597"/>
      <w:r>
        <w:t>Definition Components</w:t>
      </w:r>
      <w:bookmarkEnd w:id="4"/>
    </w:p>
    <w:p w:rsidR="00C44E32" w:rsidRPr="00C44E32" w:rsidRDefault="00C44E32" w:rsidP="00C44E32"/>
    <w:p w:rsidR="00CB5BE7" w:rsidRDefault="00C44E32" w:rsidP="00991EFD">
      <w:pPr>
        <w:pStyle w:val="ListParagraph"/>
        <w:numPr>
          <w:ilvl w:val="0"/>
          <w:numId w:val="35"/>
        </w:numPr>
        <w:rPr>
          <w:rFonts w:cstheme="minorHAnsi"/>
        </w:rPr>
      </w:pPr>
      <w:r w:rsidRPr="00991EFD">
        <w:rPr>
          <w:rFonts w:cstheme="minorHAnsi"/>
        </w:rPr>
        <w:t xml:space="preserve">Definitions determine the Data Pipeline tasks to run, schedules them, and then assigns them to task runners. </w:t>
      </w:r>
    </w:p>
    <w:p w:rsidR="00CB5BE7" w:rsidRDefault="00CB5BE7" w:rsidP="00CB5BE7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>Task runners are essentially applications that check AWS Data Pipeline for new tasks and then does those tasks.</w:t>
      </w:r>
    </w:p>
    <w:p w:rsidR="00CB5BE7" w:rsidRDefault="00CB5BE7" w:rsidP="00CB5BE7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>They are automatically installed on AWS resources provisioned by AWS Data Pipeline. Alternatively, they can be installed on compute resources such as EC2 instances or on-premise hardware.</w:t>
      </w:r>
    </w:p>
    <w:p w:rsidR="00C44E32" w:rsidRPr="00991EFD" w:rsidRDefault="00C44E32" w:rsidP="00CB5BE7">
      <w:pPr>
        <w:pStyle w:val="ListParagraph"/>
        <w:numPr>
          <w:ilvl w:val="1"/>
          <w:numId w:val="35"/>
        </w:numPr>
        <w:rPr>
          <w:rFonts w:cstheme="minorHAnsi"/>
        </w:rPr>
      </w:pPr>
      <w:r w:rsidRPr="00991EFD">
        <w:rPr>
          <w:rFonts w:cstheme="minorHAnsi"/>
        </w:rPr>
        <w:t>If tasks fail, they are re-tried off to another task runner.</w:t>
      </w:r>
      <w:r w:rsidR="00CB5BE7">
        <w:rPr>
          <w:rFonts w:cstheme="minorHAnsi"/>
        </w:rPr>
        <w:t xml:space="preserve"> This done by for a configurable number of attempts.</w:t>
      </w:r>
    </w:p>
    <w:p w:rsidR="00C44E32" w:rsidRPr="00991EFD" w:rsidRDefault="00C44E32" w:rsidP="00991EFD">
      <w:pPr>
        <w:pStyle w:val="ListParagraph"/>
        <w:numPr>
          <w:ilvl w:val="0"/>
          <w:numId w:val="35"/>
        </w:numPr>
        <w:rPr>
          <w:rFonts w:cstheme="minorHAnsi"/>
        </w:rPr>
      </w:pPr>
      <w:r w:rsidRPr="00991EFD">
        <w:rPr>
          <w:rFonts w:cstheme="minorHAnsi"/>
        </w:rPr>
        <w:t>These definitions are composed of:</w:t>
      </w:r>
    </w:p>
    <w:p w:rsidR="00C44E32" w:rsidRPr="00C44E32" w:rsidRDefault="00C44E32" w:rsidP="00CB5BE7">
      <w:pPr>
        <w:pStyle w:val="ListParagraph"/>
        <w:numPr>
          <w:ilvl w:val="1"/>
          <w:numId w:val="35"/>
        </w:numPr>
        <w:rPr>
          <w:rFonts w:cstheme="minorHAnsi"/>
        </w:rPr>
      </w:pPr>
      <w:r w:rsidRPr="00C44E32">
        <w:rPr>
          <w:rFonts w:cstheme="minorHAnsi"/>
          <w:b/>
        </w:rPr>
        <w:t>Data Nodes</w:t>
      </w:r>
      <w:r w:rsidRPr="00C44E32">
        <w:rPr>
          <w:rFonts w:cstheme="minorHAnsi"/>
        </w:rPr>
        <w:t>: The location of input/output data</w:t>
      </w:r>
      <w:r>
        <w:rPr>
          <w:rFonts w:cstheme="minorHAnsi"/>
        </w:rPr>
        <w:t>.</w:t>
      </w:r>
    </w:p>
    <w:p w:rsidR="00C44E32" w:rsidRPr="00C44E32" w:rsidRDefault="00C44E32" w:rsidP="00CB5BE7">
      <w:pPr>
        <w:pStyle w:val="ListParagraph"/>
        <w:numPr>
          <w:ilvl w:val="1"/>
          <w:numId w:val="35"/>
        </w:numPr>
        <w:rPr>
          <w:rFonts w:cstheme="minorHAnsi"/>
        </w:rPr>
      </w:pPr>
      <w:r w:rsidRPr="00C44E32">
        <w:rPr>
          <w:rFonts w:cstheme="minorHAnsi"/>
          <w:b/>
        </w:rPr>
        <w:t>Activities</w:t>
      </w:r>
      <w:r w:rsidRPr="00C44E32">
        <w:rPr>
          <w:rFonts w:cstheme="minorHAnsi"/>
        </w:rPr>
        <w:t>: Definitions of work to perform on a schedule.</w:t>
      </w:r>
    </w:p>
    <w:p w:rsidR="00C44E32" w:rsidRPr="00C44E32" w:rsidRDefault="00C44E32" w:rsidP="00CB5BE7">
      <w:pPr>
        <w:pStyle w:val="ListParagraph"/>
        <w:numPr>
          <w:ilvl w:val="1"/>
          <w:numId w:val="35"/>
        </w:numPr>
        <w:rPr>
          <w:rFonts w:cstheme="minorHAnsi"/>
        </w:rPr>
      </w:pPr>
      <w:r w:rsidRPr="00C44E32">
        <w:rPr>
          <w:rFonts w:cstheme="minorHAnsi"/>
          <w:b/>
        </w:rPr>
        <w:t>Preconditions</w:t>
      </w:r>
      <w:r w:rsidRPr="00C44E32">
        <w:rPr>
          <w:rFonts w:cstheme="minorHAnsi"/>
        </w:rPr>
        <w:t>: Optional conditions that must be true before an activity can run.</w:t>
      </w:r>
    </w:p>
    <w:p w:rsidR="00C44E32" w:rsidRPr="00C44E32" w:rsidRDefault="00C44E32" w:rsidP="00CB5BE7">
      <w:pPr>
        <w:pStyle w:val="ListParagraph"/>
        <w:numPr>
          <w:ilvl w:val="1"/>
          <w:numId w:val="35"/>
        </w:numPr>
        <w:rPr>
          <w:rFonts w:cstheme="minorHAnsi"/>
        </w:rPr>
      </w:pPr>
      <w:r w:rsidRPr="00C44E32">
        <w:rPr>
          <w:rFonts w:cstheme="minorHAnsi"/>
          <w:b/>
        </w:rPr>
        <w:t>Scheduling Pipelines</w:t>
      </w:r>
      <w:r w:rsidRPr="00C44E32">
        <w:rPr>
          <w:rFonts w:cstheme="minorHAnsi"/>
        </w:rPr>
        <w:t>: Determine the timings of events (like when the activity runs).</w:t>
      </w:r>
    </w:p>
    <w:p w:rsidR="00C44E32" w:rsidRPr="00C44E32" w:rsidRDefault="00C44E32" w:rsidP="00CB5BE7">
      <w:pPr>
        <w:pStyle w:val="ListParagraph"/>
        <w:numPr>
          <w:ilvl w:val="1"/>
          <w:numId w:val="35"/>
        </w:numPr>
        <w:rPr>
          <w:rFonts w:cstheme="minorHAnsi"/>
        </w:rPr>
      </w:pPr>
      <w:r w:rsidRPr="00C44E32">
        <w:rPr>
          <w:rFonts w:cstheme="minorHAnsi"/>
          <w:b/>
        </w:rPr>
        <w:t>Resources</w:t>
      </w:r>
      <w:r w:rsidRPr="00C44E32">
        <w:rPr>
          <w:rFonts w:cstheme="minorHAnsi"/>
        </w:rPr>
        <w:t>: The computation resources (e.g. an EC2 or EMR cluster) that does the work the pipeline defines.</w:t>
      </w:r>
    </w:p>
    <w:p w:rsidR="00C44E32" w:rsidRDefault="00C44E32" w:rsidP="00CB5BE7">
      <w:pPr>
        <w:pStyle w:val="ListParagraph"/>
        <w:numPr>
          <w:ilvl w:val="1"/>
          <w:numId w:val="35"/>
        </w:numPr>
        <w:rPr>
          <w:rFonts w:cstheme="minorHAnsi"/>
        </w:rPr>
      </w:pPr>
      <w:r w:rsidRPr="00C44E32">
        <w:rPr>
          <w:rFonts w:cstheme="minorHAnsi"/>
          <w:b/>
        </w:rPr>
        <w:t>Actions</w:t>
      </w:r>
      <w:r w:rsidRPr="00C44E32">
        <w:rPr>
          <w:rFonts w:cstheme="minorHAnsi"/>
        </w:rPr>
        <w:t>: Things that are triggered when conditions are met (e.g. an SNS notification on the success or failure of a pipeline)</w:t>
      </w:r>
    </w:p>
    <w:p w:rsidR="00C44E32" w:rsidRDefault="00C44E32" w:rsidP="00C44E32">
      <w:pPr>
        <w:rPr>
          <w:rFonts w:cstheme="minorHAnsi"/>
        </w:rPr>
      </w:pPr>
    </w:p>
    <w:p w:rsidR="00C44E32" w:rsidRDefault="00464DD8" w:rsidP="00244D3E">
      <w:pPr>
        <w:pStyle w:val="Heading2"/>
      </w:pPr>
      <w:bookmarkStart w:id="5" w:name="_Toc28889598"/>
      <w:r>
        <w:t>Data Nodes</w:t>
      </w:r>
      <w:bookmarkEnd w:id="5"/>
    </w:p>
    <w:p w:rsidR="00244D3E" w:rsidRPr="00244D3E" w:rsidRDefault="00244D3E" w:rsidP="00244D3E"/>
    <w:p w:rsidR="00464DD8" w:rsidRPr="00244D3E" w:rsidRDefault="00244D3E" w:rsidP="00244D3E">
      <w:pPr>
        <w:pStyle w:val="ListParagraph"/>
        <w:numPr>
          <w:ilvl w:val="0"/>
          <w:numId w:val="36"/>
        </w:numPr>
        <w:rPr>
          <w:rFonts w:cstheme="minorHAnsi"/>
        </w:rPr>
      </w:pPr>
      <w:r w:rsidRPr="00244D3E">
        <w:rPr>
          <w:rFonts w:cstheme="minorHAnsi"/>
        </w:rPr>
        <w:t>Data Nodes define the location and type of data that Data Pipeline activities use as input or output.</w:t>
      </w:r>
    </w:p>
    <w:p w:rsidR="00244D3E" w:rsidRPr="00244D3E" w:rsidRDefault="00244D3E" w:rsidP="00244D3E">
      <w:pPr>
        <w:pStyle w:val="ListParagraph"/>
        <w:numPr>
          <w:ilvl w:val="0"/>
          <w:numId w:val="36"/>
        </w:numPr>
        <w:rPr>
          <w:rFonts w:cstheme="minorHAnsi"/>
        </w:rPr>
      </w:pPr>
      <w:r w:rsidRPr="00244D3E">
        <w:rPr>
          <w:rFonts w:cstheme="minorHAnsi"/>
        </w:rPr>
        <w:t>Supported data nodes include:</w:t>
      </w:r>
    </w:p>
    <w:p w:rsidR="00244D3E" w:rsidRPr="00244D3E" w:rsidRDefault="00244D3E" w:rsidP="00244D3E">
      <w:pPr>
        <w:pStyle w:val="ListParagraph"/>
        <w:numPr>
          <w:ilvl w:val="1"/>
          <w:numId w:val="36"/>
        </w:numPr>
        <w:rPr>
          <w:rFonts w:cstheme="minorHAnsi"/>
        </w:rPr>
      </w:pPr>
      <w:r w:rsidRPr="00244D3E">
        <w:rPr>
          <w:rFonts w:cstheme="minorHAnsi"/>
          <w:b/>
        </w:rPr>
        <w:t>DynamoDBDataNode</w:t>
      </w:r>
      <w:r w:rsidRPr="00244D3E">
        <w:rPr>
          <w:rFonts w:cstheme="minorHAnsi"/>
        </w:rPr>
        <w:t>: A DynamoDB table that has data.</w:t>
      </w:r>
    </w:p>
    <w:p w:rsidR="00244D3E" w:rsidRPr="00244D3E" w:rsidRDefault="00244D3E" w:rsidP="00244D3E">
      <w:pPr>
        <w:pStyle w:val="ListParagraph"/>
        <w:numPr>
          <w:ilvl w:val="1"/>
          <w:numId w:val="36"/>
        </w:numPr>
        <w:rPr>
          <w:rFonts w:cstheme="minorHAnsi"/>
        </w:rPr>
      </w:pPr>
      <w:r w:rsidRPr="00244D3E">
        <w:rPr>
          <w:rFonts w:cstheme="minorHAnsi"/>
          <w:b/>
        </w:rPr>
        <w:t>SqlDataNode</w:t>
      </w:r>
      <w:r w:rsidRPr="00244D3E">
        <w:rPr>
          <w:rFonts w:cstheme="minorHAnsi"/>
        </w:rPr>
        <w:t>: An SQL table, database and query that represents data for a pipeline activity.</w:t>
      </w:r>
    </w:p>
    <w:p w:rsidR="00244D3E" w:rsidRPr="00244D3E" w:rsidRDefault="00244D3E" w:rsidP="00244D3E">
      <w:pPr>
        <w:pStyle w:val="ListParagraph"/>
        <w:numPr>
          <w:ilvl w:val="1"/>
          <w:numId w:val="36"/>
        </w:numPr>
        <w:rPr>
          <w:rFonts w:cstheme="minorHAnsi"/>
        </w:rPr>
      </w:pPr>
      <w:r w:rsidRPr="00244D3E">
        <w:rPr>
          <w:rFonts w:cstheme="minorHAnsi"/>
          <w:b/>
        </w:rPr>
        <w:lastRenderedPageBreak/>
        <w:t>RedshiftDataNode</w:t>
      </w:r>
      <w:r w:rsidRPr="00244D3E">
        <w:rPr>
          <w:rFonts w:cstheme="minorHAnsi"/>
        </w:rPr>
        <w:t>: An Amazon Redshift table that data should be copied to</w:t>
      </w:r>
    </w:p>
    <w:p w:rsidR="00244D3E" w:rsidRPr="00244D3E" w:rsidRDefault="00244D3E" w:rsidP="00244D3E">
      <w:pPr>
        <w:pStyle w:val="ListParagraph"/>
        <w:numPr>
          <w:ilvl w:val="1"/>
          <w:numId w:val="36"/>
        </w:numPr>
        <w:rPr>
          <w:rFonts w:cstheme="minorHAnsi"/>
        </w:rPr>
      </w:pPr>
      <w:r w:rsidRPr="00244D3E">
        <w:rPr>
          <w:rFonts w:cstheme="minorHAnsi"/>
          <w:b/>
        </w:rPr>
        <w:t>S3DataNode:</w:t>
      </w:r>
      <w:r w:rsidRPr="00244D3E">
        <w:rPr>
          <w:rFonts w:cstheme="minorHAnsi"/>
        </w:rPr>
        <w:t xml:space="preserve"> An S3 location that contains data files for a pipeline activity.</w:t>
      </w:r>
    </w:p>
    <w:sectPr w:rsidR="00244D3E" w:rsidRPr="0024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5A1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1D042A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E307809"/>
    <w:multiLevelType w:val="hybridMultilevel"/>
    <w:tmpl w:val="A24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8790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6156903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82A464B"/>
    <w:multiLevelType w:val="hybridMultilevel"/>
    <w:tmpl w:val="F79A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736D5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8074CDA"/>
    <w:multiLevelType w:val="hybridMultilevel"/>
    <w:tmpl w:val="8A38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E1E3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0B72BF6"/>
    <w:multiLevelType w:val="hybridMultilevel"/>
    <w:tmpl w:val="942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63BD8"/>
    <w:multiLevelType w:val="hybridMultilevel"/>
    <w:tmpl w:val="015C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178C3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B877CBF"/>
    <w:multiLevelType w:val="multilevel"/>
    <w:tmpl w:val="079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C0E3576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0966F0C"/>
    <w:multiLevelType w:val="hybridMultilevel"/>
    <w:tmpl w:val="EEA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70EB1"/>
    <w:multiLevelType w:val="hybridMultilevel"/>
    <w:tmpl w:val="6AAE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15278"/>
    <w:multiLevelType w:val="hybridMultilevel"/>
    <w:tmpl w:val="1EC4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45E2C"/>
    <w:multiLevelType w:val="multilevel"/>
    <w:tmpl w:val="25B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8C332EE"/>
    <w:multiLevelType w:val="hybridMultilevel"/>
    <w:tmpl w:val="FDE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11758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1AF74FE"/>
    <w:multiLevelType w:val="hybridMultilevel"/>
    <w:tmpl w:val="1E40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74791"/>
    <w:multiLevelType w:val="multilevel"/>
    <w:tmpl w:val="A462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4C965E0"/>
    <w:multiLevelType w:val="hybridMultilevel"/>
    <w:tmpl w:val="084EF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D3EB2"/>
    <w:multiLevelType w:val="hybridMultilevel"/>
    <w:tmpl w:val="D980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66AD7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2DF4550"/>
    <w:multiLevelType w:val="hybridMultilevel"/>
    <w:tmpl w:val="86B2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AAE"/>
    <w:multiLevelType w:val="multilevel"/>
    <w:tmpl w:val="81F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49446FB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689A3194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68AD726B"/>
    <w:multiLevelType w:val="multilevel"/>
    <w:tmpl w:val="6F4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6D907A29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6F3103B3"/>
    <w:multiLevelType w:val="hybridMultilevel"/>
    <w:tmpl w:val="CE1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57309"/>
    <w:multiLevelType w:val="hybridMultilevel"/>
    <w:tmpl w:val="CF2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14C12"/>
    <w:multiLevelType w:val="hybridMultilevel"/>
    <w:tmpl w:val="237A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96177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7EDE663B"/>
    <w:multiLevelType w:val="multilevel"/>
    <w:tmpl w:val="875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6"/>
  </w:num>
  <w:num w:numId="5">
    <w:abstractNumId w:val="28"/>
  </w:num>
  <w:num w:numId="6">
    <w:abstractNumId w:val="4"/>
  </w:num>
  <w:num w:numId="7">
    <w:abstractNumId w:val="24"/>
  </w:num>
  <w:num w:numId="8">
    <w:abstractNumId w:val="6"/>
  </w:num>
  <w:num w:numId="9">
    <w:abstractNumId w:val="13"/>
  </w:num>
  <w:num w:numId="10">
    <w:abstractNumId w:val="30"/>
  </w:num>
  <w:num w:numId="11">
    <w:abstractNumId w:val="23"/>
  </w:num>
  <w:num w:numId="12">
    <w:abstractNumId w:val="17"/>
  </w:num>
  <w:num w:numId="13">
    <w:abstractNumId w:val="21"/>
  </w:num>
  <w:num w:numId="14">
    <w:abstractNumId w:val="29"/>
  </w:num>
  <w:num w:numId="15">
    <w:abstractNumId w:val="31"/>
  </w:num>
  <w:num w:numId="16">
    <w:abstractNumId w:val="18"/>
  </w:num>
  <w:num w:numId="17">
    <w:abstractNumId w:val="2"/>
  </w:num>
  <w:num w:numId="18">
    <w:abstractNumId w:val="16"/>
  </w:num>
  <w:num w:numId="19">
    <w:abstractNumId w:val="5"/>
  </w:num>
  <w:num w:numId="20">
    <w:abstractNumId w:val="32"/>
  </w:num>
  <w:num w:numId="21">
    <w:abstractNumId w:val="14"/>
  </w:num>
  <w:num w:numId="22">
    <w:abstractNumId w:val="7"/>
  </w:num>
  <w:num w:numId="23">
    <w:abstractNumId w:val="10"/>
  </w:num>
  <w:num w:numId="24">
    <w:abstractNumId w:val="20"/>
  </w:num>
  <w:num w:numId="25">
    <w:abstractNumId w:val="25"/>
  </w:num>
  <w:num w:numId="26">
    <w:abstractNumId w:val="33"/>
  </w:num>
  <w:num w:numId="27">
    <w:abstractNumId w:val="35"/>
  </w:num>
  <w:num w:numId="28">
    <w:abstractNumId w:val="19"/>
  </w:num>
  <w:num w:numId="29">
    <w:abstractNumId w:val="15"/>
  </w:num>
  <w:num w:numId="30">
    <w:abstractNumId w:val="22"/>
  </w:num>
  <w:num w:numId="31">
    <w:abstractNumId w:val="9"/>
  </w:num>
  <w:num w:numId="32">
    <w:abstractNumId w:val="11"/>
  </w:num>
  <w:num w:numId="33">
    <w:abstractNumId w:val="27"/>
  </w:num>
  <w:num w:numId="34">
    <w:abstractNumId w:val="0"/>
  </w:num>
  <w:num w:numId="35">
    <w:abstractNumId w:val="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D"/>
    <w:rsid w:val="00006ACE"/>
    <w:rsid w:val="00020BB4"/>
    <w:rsid w:val="000E7DBB"/>
    <w:rsid w:val="001925E1"/>
    <w:rsid w:val="0023409A"/>
    <w:rsid w:val="00244D3E"/>
    <w:rsid w:val="00320A52"/>
    <w:rsid w:val="003A7315"/>
    <w:rsid w:val="003C4325"/>
    <w:rsid w:val="00463CFA"/>
    <w:rsid w:val="00464DD8"/>
    <w:rsid w:val="004675B4"/>
    <w:rsid w:val="004D159C"/>
    <w:rsid w:val="00547FB1"/>
    <w:rsid w:val="00567B8A"/>
    <w:rsid w:val="00575106"/>
    <w:rsid w:val="005E109E"/>
    <w:rsid w:val="005F6EB8"/>
    <w:rsid w:val="00623023"/>
    <w:rsid w:val="00674CC8"/>
    <w:rsid w:val="00782BC5"/>
    <w:rsid w:val="007D05DA"/>
    <w:rsid w:val="007D24B4"/>
    <w:rsid w:val="008115CD"/>
    <w:rsid w:val="00824C8D"/>
    <w:rsid w:val="00827BDC"/>
    <w:rsid w:val="0085055B"/>
    <w:rsid w:val="00896590"/>
    <w:rsid w:val="00970957"/>
    <w:rsid w:val="00991EFD"/>
    <w:rsid w:val="00A10122"/>
    <w:rsid w:val="00B52AD5"/>
    <w:rsid w:val="00BA07A8"/>
    <w:rsid w:val="00BE3C21"/>
    <w:rsid w:val="00C26C71"/>
    <w:rsid w:val="00C44E32"/>
    <w:rsid w:val="00CB5BE7"/>
    <w:rsid w:val="00CD22AB"/>
    <w:rsid w:val="00CD5BED"/>
    <w:rsid w:val="00CF64EB"/>
    <w:rsid w:val="00D03848"/>
    <w:rsid w:val="00DE507E"/>
    <w:rsid w:val="00E17098"/>
    <w:rsid w:val="00E22E4D"/>
    <w:rsid w:val="00EC3A17"/>
    <w:rsid w:val="00EC7CFC"/>
    <w:rsid w:val="00F65CE1"/>
    <w:rsid w:val="00F71A76"/>
    <w:rsid w:val="00F8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7C2D"/>
  <w15:chartTrackingRefBased/>
  <w15:docId w15:val="{3931C4E4-462D-4420-958F-BD7A950F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E4D"/>
  </w:style>
  <w:style w:type="paragraph" w:styleId="Heading1">
    <w:name w:val="heading 1"/>
    <w:basedOn w:val="Normal"/>
    <w:next w:val="Normal"/>
    <w:link w:val="Heading1Char"/>
    <w:uiPriority w:val="9"/>
    <w:qFormat/>
    <w:rsid w:val="00E22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E4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2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22E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2E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2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E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22E4D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E22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4</cp:revision>
  <dcterms:created xsi:type="dcterms:W3CDTF">2020-01-02T06:49:00Z</dcterms:created>
  <dcterms:modified xsi:type="dcterms:W3CDTF">2020-01-02T15:03:00Z</dcterms:modified>
</cp:coreProperties>
</file>