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312C" w14:textId="0D2F02A5" w:rsidR="00F43C25" w:rsidRPr="00F43C25" w:rsidRDefault="00F43C25" w:rsidP="00F43C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EDA Summary</w:t>
      </w:r>
    </w:p>
    <w:p w14:paraId="3BF88ABE" w14:textId="62F305D9" w:rsidR="000A352A" w:rsidRPr="00F43C25" w:rsidRDefault="003E0CE9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The number of Clients that has been churned are 1419</w:t>
      </w:r>
    </w:p>
    <w:p w14:paraId="3E7D6716" w14:textId="0EE74667" w:rsidR="003E0CE9" w:rsidRPr="00F43C25" w:rsidRDefault="003E0CE9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Sales channel 4 has minimum churn rate w.r.t other channels.</w:t>
      </w:r>
    </w:p>
    <w:p w14:paraId="59849EC1" w14:textId="065B677E" w:rsidR="003E0CE9" w:rsidRPr="00F43C25" w:rsidRDefault="003E0CE9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We have a positively skewed distribution for electricity consumption by both churned and non-churned clients.</w:t>
      </w:r>
    </w:p>
    <w:p w14:paraId="7B9DF1EF" w14:textId="2B33B9C3" w:rsidR="003E0CE9" w:rsidRPr="00F43C25" w:rsidRDefault="003E0CE9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The Code of Electricity Campaign 4 has minimum churn rate w.r.t others.</w:t>
      </w:r>
    </w:p>
    <w:p w14:paraId="7A6A425B" w14:textId="716D6432" w:rsidR="003E0CE9" w:rsidRPr="00F43C25" w:rsidRDefault="003E0CE9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The number of active products and services – 1 has minimum churn rate w.r.t others.</w:t>
      </w:r>
    </w:p>
    <w:p w14:paraId="0CA9B55F" w14:textId="5F853DE5" w:rsidR="003E0CE9" w:rsidRPr="00F43C25" w:rsidRDefault="003E0CE9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Subscribed power also has the positively skewed distribution for churned and non-churned clients.</w:t>
      </w:r>
    </w:p>
    <w:p w14:paraId="5C381FDA" w14:textId="4316D6DC" w:rsidR="00F43C25" w:rsidRPr="00F43C25" w:rsidRDefault="00F43C25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Approximately 10% of customers have churned</w:t>
      </w:r>
      <w:r w:rsidRPr="00F43C25">
        <w:rPr>
          <w:sz w:val="28"/>
          <w:szCs w:val="28"/>
        </w:rPr>
        <w:t>.</w:t>
      </w:r>
      <w:r w:rsidRPr="00F43C25">
        <w:rPr>
          <w:sz w:val="28"/>
          <w:szCs w:val="28"/>
        </w:rPr>
        <w:t xml:space="preserve"> </w:t>
      </w:r>
    </w:p>
    <w:p w14:paraId="38B4F2C7" w14:textId="5E3D7C47" w:rsidR="00F43C25" w:rsidRPr="00F43C25" w:rsidRDefault="00F43C25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Consumption data is highly skewed and must be treated before modelling</w:t>
      </w:r>
      <w:r w:rsidRPr="00F43C25">
        <w:rPr>
          <w:sz w:val="28"/>
          <w:szCs w:val="28"/>
        </w:rPr>
        <w:t>.</w:t>
      </w:r>
    </w:p>
    <w:p w14:paraId="09375569" w14:textId="5946D868" w:rsidR="00F43C25" w:rsidRPr="00F43C25" w:rsidRDefault="00F43C25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There are outliers present in the data and these must be treated before modelling</w:t>
      </w:r>
      <w:r w:rsidRPr="00F43C25">
        <w:rPr>
          <w:sz w:val="28"/>
          <w:szCs w:val="28"/>
        </w:rPr>
        <w:t>.</w:t>
      </w:r>
    </w:p>
    <w:p w14:paraId="33A459D4" w14:textId="77D59F22" w:rsidR="00F43C25" w:rsidRPr="00F43C25" w:rsidRDefault="00F43C25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Price sensitivity has a low correlation with churn</w:t>
      </w:r>
      <w:r w:rsidRPr="00F43C25">
        <w:rPr>
          <w:sz w:val="28"/>
          <w:szCs w:val="28"/>
        </w:rPr>
        <w:t>.</w:t>
      </w:r>
    </w:p>
    <w:p w14:paraId="15A45EC0" w14:textId="2C0287EB" w:rsidR="00F43C25" w:rsidRDefault="00F43C25" w:rsidP="003E0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5">
        <w:rPr>
          <w:sz w:val="28"/>
          <w:szCs w:val="28"/>
        </w:rPr>
        <w:t>Feature engineering will be vital, especially if we are to increase the predictive power of price sensitivity</w:t>
      </w:r>
      <w:r w:rsidRPr="00F43C25">
        <w:rPr>
          <w:sz w:val="28"/>
          <w:szCs w:val="28"/>
        </w:rPr>
        <w:t>.</w:t>
      </w:r>
    </w:p>
    <w:p w14:paraId="7824F9D1" w14:textId="607038C6" w:rsidR="00F43C25" w:rsidRDefault="00F43C25" w:rsidP="00F43C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Suggestions:</w:t>
      </w:r>
    </w:p>
    <w:p w14:paraId="6F9F220F" w14:textId="77777777" w:rsidR="00F43C25" w:rsidRPr="00F43C25" w:rsidRDefault="00F43C25" w:rsidP="00F43C2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43C25">
        <w:rPr>
          <w:sz w:val="28"/>
          <w:szCs w:val="28"/>
        </w:rPr>
        <w:t>Competitor price data - perhaps a client is more likely to churn if a competitor has a good offer available?</w:t>
      </w:r>
    </w:p>
    <w:p w14:paraId="6B212C0F" w14:textId="77777777" w:rsidR="00F43C25" w:rsidRPr="00F43C25" w:rsidRDefault="00F43C25" w:rsidP="00F43C2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43C25">
        <w:rPr>
          <w:sz w:val="28"/>
          <w:szCs w:val="28"/>
        </w:rPr>
        <w:t>Average Utilities prices across the country - if PowerCo’s prices are way above or below the country average, will a client be likely to churn?</w:t>
      </w:r>
    </w:p>
    <w:p w14:paraId="4C3EE0C4" w14:textId="12233126" w:rsidR="00F43C25" w:rsidRPr="00F43C25" w:rsidRDefault="00F43C25" w:rsidP="00F43C2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43C25">
        <w:rPr>
          <w:sz w:val="28"/>
          <w:szCs w:val="28"/>
        </w:rPr>
        <w:t>Client feedback - a track record of any complaints, calls or feedback provided by the client to PowerCo might reveal if a client is likely to chur</w:t>
      </w:r>
      <w:r w:rsidRPr="00F43C25">
        <w:rPr>
          <w:sz w:val="28"/>
          <w:szCs w:val="28"/>
        </w:rPr>
        <w:t>n.</w:t>
      </w:r>
    </w:p>
    <w:sectPr w:rsidR="00F43C25" w:rsidRPr="00F4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377D"/>
    <w:multiLevelType w:val="hybridMultilevel"/>
    <w:tmpl w:val="0A2A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C20C0"/>
    <w:multiLevelType w:val="hybridMultilevel"/>
    <w:tmpl w:val="3382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5296">
    <w:abstractNumId w:val="0"/>
  </w:num>
  <w:num w:numId="2" w16cid:durableId="204605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F"/>
    <w:rsid w:val="000A352A"/>
    <w:rsid w:val="003E0CE9"/>
    <w:rsid w:val="0060539F"/>
    <w:rsid w:val="00EE249F"/>
    <w:rsid w:val="00F4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3CF6"/>
  <w15:chartTrackingRefBased/>
  <w15:docId w15:val="{7BE65009-7340-4767-B41C-8BA679F8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Paunikar</dc:creator>
  <cp:keywords/>
  <dc:description/>
  <cp:lastModifiedBy>Akshay Paunikar</cp:lastModifiedBy>
  <cp:revision>3</cp:revision>
  <dcterms:created xsi:type="dcterms:W3CDTF">2023-01-23T12:25:00Z</dcterms:created>
  <dcterms:modified xsi:type="dcterms:W3CDTF">2023-01-24T12:03:00Z</dcterms:modified>
</cp:coreProperties>
</file>