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7CD" w:rsidRPr="0030153E" w:rsidRDefault="008467CD" w:rsidP="0030153E">
      <w:pPr>
        <w:pStyle w:val="Title"/>
        <w:rPr>
          <w:rFonts w:ascii="Arial" w:hAnsi="Arial" w:cs="Arial"/>
        </w:rPr>
      </w:pPr>
    </w:p>
    <w:p w:rsidR="008467CD" w:rsidRPr="0030153E" w:rsidRDefault="008467CD" w:rsidP="0030153E">
      <w:pPr>
        <w:pStyle w:val="Title"/>
        <w:rPr>
          <w:rFonts w:ascii="Arial" w:hAnsi="Arial" w:cs="Arial"/>
        </w:rPr>
      </w:pPr>
    </w:p>
    <w:p w:rsidR="00D03D71" w:rsidRPr="0030153E" w:rsidRDefault="00D03D71" w:rsidP="0030153E">
      <w:pPr>
        <w:pStyle w:val="Title"/>
        <w:jc w:val="center"/>
        <w:rPr>
          <w:rFonts w:ascii="Arial" w:hAnsi="Arial" w:cs="Arial"/>
          <w:sz w:val="60"/>
          <w:szCs w:val="60"/>
        </w:rPr>
      </w:pPr>
    </w:p>
    <w:p w:rsidR="008467CD" w:rsidRPr="0030153E" w:rsidRDefault="007238E0" w:rsidP="0030153E">
      <w:pPr>
        <w:pStyle w:val="Title"/>
        <w:jc w:val="center"/>
        <w:rPr>
          <w:rFonts w:ascii="Arial" w:hAnsi="Arial" w:cs="Arial"/>
          <w:sz w:val="60"/>
          <w:szCs w:val="60"/>
        </w:rPr>
      </w:pPr>
      <w:proofErr w:type="spellStart"/>
      <w:r w:rsidRPr="0030153E">
        <w:rPr>
          <w:rFonts w:ascii="Arial" w:hAnsi="Arial" w:cs="Arial"/>
          <w:sz w:val="60"/>
          <w:szCs w:val="60"/>
        </w:rPr>
        <w:t>EcoSort</w:t>
      </w:r>
      <w:proofErr w:type="spellEnd"/>
      <w:r w:rsidRPr="0030153E">
        <w:rPr>
          <w:rFonts w:ascii="Arial" w:hAnsi="Arial" w:cs="Arial"/>
          <w:sz w:val="60"/>
          <w:szCs w:val="60"/>
        </w:rPr>
        <w:t xml:space="preserve"> Intelligence: Smart E-Waste Classification &amp; Profit Engine</w:t>
      </w:r>
    </w:p>
    <w:p w:rsidR="00A90DD2" w:rsidRPr="0030153E" w:rsidRDefault="00A90DD2" w:rsidP="0030153E">
      <w:pPr>
        <w:spacing w:line="240" w:lineRule="auto"/>
        <w:rPr>
          <w:rFonts w:ascii="Arial" w:hAnsi="Arial" w:cs="Arial"/>
        </w:rPr>
      </w:pPr>
    </w:p>
    <w:p w:rsidR="00FF485E" w:rsidRPr="0030153E" w:rsidRDefault="00FF485E" w:rsidP="0030153E">
      <w:pPr>
        <w:spacing w:line="240" w:lineRule="auto"/>
        <w:rPr>
          <w:rFonts w:ascii="Arial" w:hAnsi="Arial" w:cs="Arial"/>
        </w:rPr>
      </w:pPr>
    </w:p>
    <w:p w:rsidR="00690E46" w:rsidRDefault="00690E46" w:rsidP="0030153E">
      <w:pPr>
        <w:spacing w:line="240" w:lineRule="auto"/>
        <w:jc w:val="center"/>
        <w:rPr>
          <w:rFonts w:ascii="Arial" w:hAnsi="Arial" w:cs="Arial"/>
          <w:b/>
          <w:sz w:val="28"/>
          <w:szCs w:val="28"/>
        </w:rPr>
      </w:pPr>
    </w:p>
    <w:p w:rsidR="00A90DD2" w:rsidRPr="0030153E" w:rsidRDefault="00A90DD2" w:rsidP="0030153E">
      <w:pPr>
        <w:spacing w:line="240" w:lineRule="auto"/>
        <w:jc w:val="center"/>
        <w:rPr>
          <w:rFonts w:ascii="Arial" w:hAnsi="Arial" w:cs="Arial"/>
          <w:b/>
          <w:sz w:val="28"/>
          <w:szCs w:val="28"/>
        </w:rPr>
      </w:pPr>
      <w:r w:rsidRPr="0030153E">
        <w:rPr>
          <w:rFonts w:ascii="Arial" w:hAnsi="Arial" w:cs="Arial"/>
          <w:b/>
          <w:sz w:val="28"/>
          <w:szCs w:val="28"/>
        </w:rPr>
        <w:t>Name of Students</w:t>
      </w:r>
      <w:r w:rsidR="00FF485E" w:rsidRPr="0030153E">
        <w:rPr>
          <w:rFonts w:ascii="Arial" w:hAnsi="Arial" w:cs="Arial"/>
          <w:b/>
          <w:sz w:val="28"/>
          <w:szCs w:val="28"/>
        </w:rPr>
        <w:t>:</w:t>
      </w:r>
    </w:p>
    <w:p w:rsidR="00FF485E" w:rsidRPr="0030153E" w:rsidRDefault="00FF485E" w:rsidP="0030153E">
      <w:pPr>
        <w:spacing w:line="240" w:lineRule="auto"/>
        <w:jc w:val="center"/>
        <w:rPr>
          <w:rFonts w:ascii="Arial" w:hAnsi="Arial" w:cs="Arial"/>
          <w:sz w:val="28"/>
          <w:szCs w:val="28"/>
        </w:rPr>
      </w:pPr>
      <w:r w:rsidRPr="0030153E">
        <w:rPr>
          <w:rFonts w:ascii="Arial" w:hAnsi="Arial" w:cs="Arial"/>
          <w:sz w:val="28"/>
          <w:szCs w:val="28"/>
        </w:rPr>
        <w:t xml:space="preserve">Akshay </w:t>
      </w:r>
      <w:proofErr w:type="spellStart"/>
      <w:r w:rsidRPr="0030153E">
        <w:rPr>
          <w:rFonts w:ascii="Arial" w:hAnsi="Arial" w:cs="Arial"/>
          <w:sz w:val="28"/>
          <w:szCs w:val="28"/>
        </w:rPr>
        <w:t>Prashad</w:t>
      </w:r>
      <w:proofErr w:type="spellEnd"/>
      <w:r w:rsidRPr="0030153E">
        <w:rPr>
          <w:rFonts w:ascii="Arial" w:hAnsi="Arial" w:cs="Arial"/>
          <w:sz w:val="28"/>
          <w:szCs w:val="28"/>
        </w:rPr>
        <w:t xml:space="preserve"> | 210171601007</w:t>
      </w:r>
    </w:p>
    <w:p w:rsidR="00FF485E" w:rsidRPr="0030153E" w:rsidRDefault="00FF485E" w:rsidP="0030153E">
      <w:pPr>
        <w:spacing w:line="240" w:lineRule="auto"/>
        <w:jc w:val="center"/>
        <w:rPr>
          <w:rFonts w:ascii="Arial" w:hAnsi="Arial" w:cs="Arial"/>
          <w:sz w:val="28"/>
          <w:szCs w:val="28"/>
        </w:rPr>
      </w:pPr>
      <w:r w:rsidRPr="0030153E">
        <w:rPr>
          <w:rFonts w:ascii="Arial" w:hAnsi="Arial" w:cs="Arial"/>
          <w:sz w:val="28"/>
          <w:szCs w:val="28"/>
        </w:rPr>
        <w:t xml:space="preserve"> Kamal V             | 210171601021</w:t>
      </w:r>
    </w:p>
    <w:p w:rsidR="00FF485E" w:rsidRPr="0030153E" w:rsidRDefault="00FF485E" w:rsidP="0030153E">
      <w:pPr>
        <w:spacing w:line="240" w:lineRule="auto"/>
        <w:jc w:val="center"/>
        <w:rPr>
          <w:rFonts w:ascii="Arial" w:hAnsi="Arial" w:cs="Arial"/>
          <w:sz w:val="28"/>
          <w:szCs w:val="28"/>
        </w:rPr>
      </w:pPr>
    </w:p>
    <w:p w:rsidR="00FF485E" w:rsidRPr="0030153E" w:rsidRDefault="00FF485E" w:rsidP="0030153E">
      <w:pPr>
        <w:spacing w:line="240" w:lineRule="auto"/>
        <w:jc w:val="center"/>
        <w:rPr>
          <w:rFonts w:ascii="Arial" w:hAnsi="Arial" w:cs="Arial"/>
          <w:sz w:val="28"/>
          <w:szCs w:val="28"/>
        </w:rPr>
      </w:pPr>
    </w:p>
    <w:p w:rsidR="00690E46" w:rsidRDefault="00690E46" w:rsidP="0030153E">
      <w:pPr>
        <w:spacing w:line="240" w:lineRule="auto"/>
        <w:jc w:val="center"/>
        <w:rPr>
          <w:rFonts w:ascii="Arial" w:hAnsi="Arial" w:cs="Arial"/>
          <w:b/>
          <w:sz w:val="28"/>
          <w:szCs w:val="28"/>
        </w:rPr>
      </w:pPr>
    </w:p>
    <w:p w:rsidR="00FF485E" w:rsidRPr="0030153E" w:rsidRDefault="00FF485E" w:rsidP="0030153E">
      <w:pPr>
        <w:spacing w:line="240" w:lineRule="auto"/>
        <w:jc w:val="center"/>
        <w:rPr>
          <w:rFonts w:ascii="Arial" w:hAnsi="Arial" w:cs="Arial"/>
          <w:b/>
          <w:sz w:val="28"/>
          <w:szCs w:val="28"/>
        </w:rPr>
      </w:pPr>
      <w:r w:rsidRPr="0030153E">
        <w:rPr>
          <w:rFonts w:ascii="Arial" w:hAnsi="Arial" w:cs="Arial"/>
          <w:b/>
          <w:sz w:val="28"/>
          <w:szCs w:val="28"/>
        </w:rPr>
        <w:t>Supervisor:</w:t>
      </w:r>
    </w:p>
    <w:p w:rsidR="00D03D71" w:rsidRPr="0030153E" w:rsidRDefault="00D03D71" w:rsidP="0030153E">
      <w:pPr>
        <w:pStyle w:val="Heading1"/>
        <w:jc w:val="center"/>
        <w:rPr>
          <w:rFonts w:ascii="Arial" w:hAnsi="Arial" w:cs="Arial"/>
          <w:b w:val="0"/>
          <w:sz w:val="28"/>
          <w:szCs w:val="28"/>
        </w:rPr>
      </w:pPr>
      <w:r w:rsidRPr="0030153E">
        <w:rPr>
          <w:rFonts w:ascii="Arial" w:hAnsi="Arial" w:cs="Arial"/>
          <w:b w:val="0"/>
          <w:sz w:val="28"/>
          <w:szCs w:val="28"/>
        </w:rPr>
        <w:t xml:space="preserve">      Dr. </w:t>
      </w:r>
      <w:proofErr w:type="spellStart"/>
      <w:r w:rsidRPr="0030153E">
        <w:rPr>
          <w:rFonts w:ascii="Arial" w:hAnsi="Arial" w:cs="Arial"/>
          <w:b w:val="0"/>
          <w:sz w:val="28"/>
          <w:szCs w:val="28"/>
        </w:rPr>
        <w:t>S.P.Valli</w:t>
      </w:r>
      <w:proofErr w:type="spellEnd"/>
      <w:r w:rsidRPr="0030153E">
        <w:rPr>
          <w:rFonts w:ascii="Arial" w:hAnsi="Arial" w:cs="Arial"/>
          <w:b w:val="0"/>
          <w:sz w:val="28"/>
          <w:szCs w:val="28"/>
        </w:rPr>
        <w:t xml:space="preserve"> | Assistant Professor (Sel. Gr.)</w:t>
      </w:r>
    </w:p>
    <w:p w:rsidR="00FF485E" w:rsidRPr="0030153E" w:rsidRDefault="00FF485E" w:rsidP="0030153E">
      <w:pPr>
        <w:spacing w:line="240" w:lineRule="auto"/>
        <w:jc w:val="center"/>
        <w:rPr>
          <w:rFonts w:ascii="Arial" w:hAnsi="Arial" w:cs="Arial"/>
          <w:sz w:val="28"/>
          <w:szCs w:val="28"/>
        </w:rPr>
      </w:pPr>
    </w:p>
    <w:p w:rsidR="00FF485E" w:rsidRPr="0030153E" w:rsidRDefault="00FF485E" w:rsidP="0030153E">
      <w:pPr>
        <w:spacing w:line="240" w:lineRule="auto"/>
        <w:jc w:val="center"/>
        <w:rPr>
          <w:rFonts w:ascii="Arial" w:hAnsi="Arial" w:cs="Arial"/>
          <w:sz w:val="28"/>
          <w:szCs w:val="28"/>
        </w:rPr>
      </w:pPr>
    </w:p>
    <w:p w:rsidR="00A90DD2" w:rsidRPr="0030153E" w:rsidRDefault="00A90DD2" w:rsidP="0030153E">
      <w:pPr>
        <w:spacing w:line="240" w:lineRule="auto"/>
        <w:jc w:val="center"/>
        <w:rPr>
          <w:rFonts w:ascii="Arial" w:hAnsi="Arial" w:cs="Arial"/>
          <w:sz w:val="28"/>
          <w:szCs w:val="28"/>
        </w:rPr>
      </w:pPr>
    </w:p>
    <w:p w:rsidR="00A90DD2" w:rsidRPr="0030153E" w:rsidRDefault="00A90DD2" w:rsidP="0030153E">
      <w:pPr>
        <w:spacing w:line="240" w:lineRule="auto"/>
        <w:rPr>
          <w:rFonts w:ascii="Arial" w:hAnsi="Arial" w:cs="Arial"/>
        </w:rPr>
      </w:pPr>
    </w:p>
    <w:p w:rsidR="00A90DD2" w:rsidRPr="0030153E" w:rsidRDefault="00A90DD2" w:rsidP="0030153E">
      <w:pPr>
        <w:spacing w:line="240" w:lineRule="auto"/>
        <w:rPr>
          <w:rFonts w:ascii="Arial" w:hAnsi="Arial" w:cs="Arial"/>
        </w:rPr>
      </w:pPr>
    </w:p>
    <w:p w:rsidR="00A90DD2" w:rsidRPr="0030153E" w:rsidRDefault="00A90DD2" w:rsidP="0030153E">
      <w:pPr>
        <w:spacing w:line="240" w:lineRule="auto"/>
        <w:rPr>
          <w:rFonts w:ascii="Arial" w:hAnsi="Arial" w:cs="Arial"/>
        </w:rPr>
      </w:pPr>
    </w:p>
    <w:p w:rsidR="00A90DD2" w:rsidRPr="0030153E" w:rsidRDefault="00A90DD2" w:rsidP="0030153E">
      <w:pPr>
        <w:spacing w:line="240" w:lineRule="auto"/>
        <w:rPr>
          <w:rFonts w:ascii="Arial" w:hAnsi="Arial" w:cs="Arial"/>
        </w:rPr>
      </w:pPr>
    </w:p>
    <w:p w:rsidR="00A90DD2" w:rsidRPr="0030153E" w:rsidRDefault="00A90DD2" w:rsidP="0030153E">
      <w:pPr>
        <w:spacing w:line="240" w:lineRule="auto"/>
        <w:rPr>
          <w:rFonts w:ascii="Arial" w:hAnsi="Arial" w:cs="Arial"/>
        </w:rPr>
      </w:pPr>
    </w:p>
    <w:p w:rsidR="00D03D71" w:rsidRDefault="00D03D71" w:rsidP="0030153E">
      <w:pPr>
        <w:spacing w:line="240" w:lineRule="auto"/>
        <w:rPr>
          <w:rFonts w:ascii="Arial" w:hAnsi="Arial" w:cs="Arial"/>
        </w:rPr>
      </w:pPr>
    </w:p>
    <w:p w:rsidR="0030153E" w:rsidRDefault="0030153E" w:rsidP="0030153E">
      <w:pPr>
        <w:spacing w:line="240" w:lineRule="auto"/>
        <w:rPr>
          <w:rFonts w:ascii="Arial" w:hAnsi="Arial" w:cs="Arial"/>
        </w:rPr>
      </w:pPr>
    </w:p>
    <w:p w:rsidR="0030153E" w:rsidRDefault="0030153E" w:rsidP="0030153E">
      <w:pPr>
        <w:spacing w:line="240" w:lineRule="auto"/>
        <w:jc w:val="center"/>
        <w:rPr>
          <w:rFonts w:ascii="Arial" w:hAnsi="Arial" w:cs="Arial"/>
        </w:rPr>
      </w:pPr>
    </w:p>
    <w:p w:rsidR="007238E0" w:rsidRPr="0030153E" w:rsidRDefault="00A90DD2" w:rsidP="0030153E">
      <w:pPr>
        <w:spacing w:line="240" w:lineRule="auto"/>
        <w:jc w:val="center"/>
        <w:rPr>
          <w:rFonts w:ascii="Arial" w:hAnsi="Arial" w:cs="Arial"/>
          <w:b/>
          <w:sz w:val="40"/>
          <w:szCs w:val="40"/>
        </w:rPr>
      </w:pPr>
      <w:proofErr w:type="spellStart"/>
      <w:r w:rsidRPr="0030153E">
        <w:rPr>
          <w:rFonts w:ascii="Arial" w:hAnsi="Arial" w:cs="Arial"/>
          <w:b/>
          <w:sz w:val="40"/>
          <w:szCs w:val="40"/>
        </w:rPr>
        <w:t>EcoSort</w:t>
      </w:r>
      <w:proofErr w:type="spellEnd"/>
      <w:r w:rsidRPr="0030153E">
        <w:rPr>
          <w:rFonts w:ascii="Arial" w:hAnsi="Arial" w:cs="Arial"/>
          <w:b/>
          <w:sz w:val="40"/>
          <w:szCs w:val="40"/>
        </w:rPr>
        <w:t xml:space="preserve"> Intelligence</w:t>
      </w:r>
    </w:p>
    <w:p w:rsidR="008467CD" w:rsidRPr="0030153E" w:rsidRDefault="008467CD" w:rsidP="0030153E">
      <w:pPr>
        <w:spacing w:line="240" w:lineRule="auto"/>
        <w:rPr>
          <w:rFonts w:ascii="Arial" w:hAnsi="Arial" w:cs="Arial"/>
          <w:b/>
          <w:sz w:val="28"/>
          <w:szCs w:val="28"/>
        </w:rPr>
      </w:pPr>
      <w:r w:rsidRPr="0030153E">
        <w:rPr>
          <w:rFonts w:ascii="Arial" w:hAnsi="Arial" w:cs="Arial"/>
          <w:b/>
          <w:sz w:val="28"/>
          <w:szCs w:val="28"/>
        </w:rPr>
        <w:t>Abstract</w:t>
      </w:r>
      <w:r w:rsidR="00FF485E" w:rsidRPr="0030153E">
        <w:rPr>
          <w:rFonts w:ascii="Arial" w:hAnsi="Arial" w:cs="Arial"/>
          <w:b/>
          <w:sz w:val="28"/>
          <w:szCs w:val="28"/>
        </w:rPr>
        <w:t>:</w:t>
      </w:r>
    </w:p>
    <w:p w:rsidR="00B867BE" w:rsidRPr="0030153E" w:rsidRDefault="00B867BE" w:rsidP="0030153E">
      <w:pPr>
        <w:pStyle w:val="NormalWeb"/>
        <w:jc w:val="both"/>
        <w:rPr>
          <w:rFonts w:ascii="Arial" w:hAnsi="Arial" w:cs="Arial"/>
        </w:rPr>
      </w:pPr>
      <w:r w:rsidRPr="0030153E">
        <w:rPr>
          <w:rFonts w:ascii="Arial" w:hAnsi="Arial" w:cs="Arial"/>
        </w:rPr>
        <w:t xml:space="preserve">The rapid proliferation of electronic waste (e-waste) from outdated laptops has spurred a critical need for innovative and sustainable management strategies. This </w:t>
      </w:r>
      <w:r w:rsidR="00656B23">
        <w:rPr>
          <w:rFonts w:ascii="Arial" w:hAnsi="Arial" w:cs="Arial"/>
        </w:rPr>
        <w:t>system</w:t>
      </w:r>
      <w:r w:rsidRPr="0030153E">
        <w:rPr>
          <w:rFonts w:ascii="Arial" w:hAnsi="Arial" w:cs="Arial"/>
        </w:rPr>
        <w:t xml:space="preserve"> introduces a comprehensive computer science framework that integrates advanced deep learning models with market basket analysis (MBA) to automate the classification and counting of laptop electronic components and to predict whether recycling or reusing these components yields greater profit. By combining precise component identification with predictive economic analytics, the proposed system promotes a circular economy and contributes to sustainable e-waste management practices.</w:t>
      </w:r>
    </w:p>
    <w:p w:rsidR="00B867BE" w:rsidRPr="0030153E" w:rsidRDefault="00B867BE" w:rsidP="0030153E">
      <w:pPr>
        <w:pStyle w:val="NormalWeb"/>
        <w:jc w:val="both"/>
        <w:rPr>
          <w:rFonts w:ascii="Arial" w:hAnsi="Arial" w:cs="Arial"/>
        </w:rPr>
      </w:pPr>
      <w:r w:rsidRPr="0030153E">
        <w:rPr>
          <w:rFonts w:ascii="Arial" w:hAnsi="Arial" w:cs="Arial"/>
        </w:rPr>
        <w:t>At the core of our methodology lies the deployment of two state-of-the-art convolutional neural network (CNN) architectures—</w:t>
      </w:r>
      <w:proofErr w:type="spellStart"/>
      <w:r w:rsidRPr="0030153E">
        <w:rPr>
          <w:rFonts w:ascii="Arial" w:hAnsi="Arial" w:cs="Arial"/>
        </w:rPr>
        <w:t>ResNet</w:t>
      </w:r>
      <w:proofErr w:type="spellEnd"/>
      <w:r w:rsidRPr="0030153E">
        <w:rPr>
          <w:rFonts w:ascii="Arial" w:hAnsi="Arial" w:cs="Arial"/>
        </w:rPr>
        <w:t xml:space="preserve"> and </w:t>
      </w:r>
      <w:proofErr w:type="spellStart"/>
      <w:r w:rsidRPr="0030153E">
        <w:rPr>
          <w:rFonts w:ascii="Arial" w:hAnsi="Arial" w:cs="Arial"/>
        </w:rPr>
        <w:t>EfficientNet</w:t>
      </w:r>
      <w:proofErr w:type="spellEnd"/>
      <w:r w:rsidRPr="0030153E">
        <w:rPr>
          <w:rFonts w:ascii="Arial" w:hAnsi="Arial" w:cs="Arial"/>
        </w:rPr>
        <w:t xml:space="preserve">—for the accurate classification and enumeration of various laptop parts. </w:t>
      </w:r>
      <w:proofErr w:type="spellStart"/>
      <w:r w:rsidRPr="0030153E">
        <w:rPr>
          <w:rFonts w:ascii="Arial" w:hAnsi="Arial" w:cs="Arial"/>
        </w:rPr>
        <w:t>ResNet</w:t>
      </w:r>
      <w:proofErr w:type="spellEnd"/>
      <w:r w:rsidRPr="0030153E">
        <w:rPr>
          <w:rFonts w:ascii="Arial" w:hAnsi="Arial" w:cs="Arial"/>
        </w:rPr>
        <w:t xml:space="preserve">, known for its residual learning framework, effectively extracts complex features from disassembled laptop components such as circuit boards, memory chips, batteries, keyboards, and connectors. Complementarily, </w:t>
      </w:r>
      <w:proofErr w:type="spellStart"/>
      <w:r w:rsidRPr="0030153E">
        <w:rPr>
          <w:rFonts w:ascii="Arial" w:hAnsi="Arial" w:cs="Arial"/>
        </w:rPr>
        <w:t>EfficientNet</w:t>
      </w:r>
      <w:proofErr w:type="spellEnd"/>
      <w:r w:rsidRPr="0030153E">
        <w:rPr>
          <w:rFonts w:ascii="Arial" w:hAnsi="Arial" w:cs="Arial"/>
        </w:rPr>
        <w:t xml:space="preserve"> employs a compound scaling strategy that balances depth, width, and resolution, achieving high accuracy with minimal computational cost. The combined strengths of these models facilitate robust segmentation and classification, yielding a precise inventory of electronic components critical for downstream recycling or reuse operations.</w:t>
      </w:r>
    </w:p>
    <w:p w:rsidR="00B867BE" w:rsidRPr="0030153E" w:rsidRDefault="00B867BE" w:rsidP="0030153E">
      <w:pPr>
        <w:pStyle w:val="NormalWeb"/>
        <w:jc w:val="both"/>
        <w:rPr>
          <w:rFonts w:ascii="Arial" w:hAnsi="Arial" w:cs="Arial"/>
        </w:rPr>
      </w:pPr>
      <w:r w:rsidRPr="0030153E">
        <w:rPr>
          <w:rFonts w:ascii="Arial" w:hAnsi="Arial" w:cs="Arial"/>
        </w:rPr>
        <w:t>In parallel with image classification, the framework leverages market basket analysis to uncover co-occurrence patterns among the identified components. Traditionally used in retail analytics to find associations among purchased items, MBA is repurposed in this study to analyze historical e-waste processing data. This analysis not only identifies synergistic clusters of components that tend to be recovered together but also serves as a basis for predicting the economic outcomes of recycling versus reusing specific component groups. Through statistical modeling and predictive analytics, our system evaluates the profitability of different processing strategies by comparing the market value of recovered parts against the costs associated with recycling and refurbishment.</w:t>
      </w:r>
    </w:p>
    <w:p w:rsidR="00656B23" w:rsidRDefault="00B867BE" w:rsidP="0030153E">
      <w:pPr>
        <w:pStyle w:val="NormalWeb"/>
        <w:jc w:val="both"/>
        <w:rPr>
          <w:rFonts w:ascii="Arial" w:hAnsi="Arial" w:cs="Arial"/>
        </w:rPr>
      </w:pPr>
      <w:r w:rsidRPr="0030153E">
        <w:rPr>
          <w:rFonts w:ascii="Arial" w:hAnsi="Arial" w:cs="Arial"/>
        </w:rPr>
        <w:t xml:space="preserve">The integrated approach offers a dual advantage. First, the automated classification system minimizes human error and accelerates the sorting process, enabling efficient large-scale processing of e-waste. Second, the MBA-driven predictive module provides actionable insights into the economic viability of recycling versus </w:t>
      </w:r>
      <w:proofErr w:type="spellStart"/>
      <w:r w:rsidRPr="0030153E">
        <w:rPr>
          <w:rFonts w:ascii="Arial" w:hAnsi="Arial" w:cs="Arial"/>
        </w:rPr>
        <w:t>reuse</w:t>
      </w:r>
      <w:r w:rsidR="00656B23">
        <w:rPr>
          <w:rFonts w:ascii="Arial" w:hAnsi="Arial" w:cs="Arial"/>
        </w:rPr>
        <w:t>.</w:t>
      </w:r>
      <w:r w:rsidRPr="0030153E">
        <w:rPr>
          <w:rFonts w:ascii="Arial" w:hAnsi="Arial" w:cs="Arial"/>
        </w:rPr>
        <w:t>The</w:t>
      </w:r>
      <w:proofErr w:type="spellEnd"/>
      <w:r w:rsidRPr="0030153E">
        <w:rPr>
          <w:rFonts w:ascii="Arial" w:hAnsi="Arial" w:cs="Arial"/>
        </w:rPr>
        <w:t xml:space="preserve"> experimental results demonstrate that our approach not only achieves high accuracy in component classification but also reliably forecasts the economic benefits of recycling versus reuse</w:t>
      </w:r>
      <w:r w:rsidR="00656B23">
        <w:rPr>
          <w:rFonts w:ascii="Arial" w:hAnsi="Arial" w:cs="Arial"/>
        </w:rPr>
        <w:t>.</w:t>
      </w:r>
    </w:p>
    <w:p w:rsidR="00656B23" w:rsidRDefault="00B867BE" w:rsidP="0030153E">
      <w:pPr>
        <w:pStyle w:val="NormalWeb"/>
        <w:jc w:val="both"/>
        <w:rPr>
          <w:rFonts w:ascii="Arial" w:hAnsi="Arial" w:cs="Arial"/>
        </w:rPr>
      </w:pPr>
      <w:r w:rsidRPr="0030153E">
        <w:rPr>
          <w:rFonts w:ascii="Arial" w:hAnsi="Arial" w:cs="Arial"/>
        </w:rPr>
        <w:t xml:space="preserve">In conclusion, this </w:t>
      </w:r>
      <w:r w:rsidR="00656B23">
        <w:rPr>
          <w:rFonts w:ascii="Arial" w:hAnsi="Arial" w:cs="Arial"/>
        </w:rPr>
        <w:t>system</w:t>
      </w:r>
      <w:r w:rsidRPr="0030153E">
        <w:rPr>
          <w:rFonts w:ascii="Arial" w:hAnsi="Arial" w:cs="Arial"/>
        </w:rPr>
        <w:t xml:space="preserve"> presents a novel, data-driven framework that synergizes deep learning and market basket analysis to enhance the sustainability and profitability of e-waste management. By automating component classification and accurately predicting the financial</w:t>
      </w:r>
      <w:r w:rsidR="00656B23">
        <w:rPr>
          <w:rFonts w:ascii="Arial" w:hAnsi="Arial" w:cs="Arial"/>
        </w:rPr>
        <w:t xml:space="preserve"> </w:t>
      </w:r>
      <w:r w:rsidRPr="0030153E">
        <w:rPr>
          <w:rFonts w:ascii="Arial" w:hAnsi="Arial" w:cs="Arial"/>
        </w:rPr>
        <w:t xml:space="preserve">outcomes of recycling versus reuse, our approach lays the groundwork for future </w:t>
      </w:r>
      <w:r w:rsidR="00656B23">
        <w:rPr>
          <w:rFonts w:ascii="Arial" w:hAnsi="Arial" w:cs="Arial"/>
        </w:rPr>
        <w:t>research.</w:t>
      </w:r>
    </w:p>
    <w:p w:rsidR="0030153E" w:rsidRPr="00656B23" w:rsidRDefault="00B867BE" w:rsidP="0030153E">
      <w:pPr>
        <w:pStyle w:val="NormalWeb"/>
        <w:jc w:val="both"/>
        <w:rPr>
          <w:rFonts w:ascii="Arial" w:hAnsi="Arial" w:cs="Arial"/>
        </w:rPr>
      </w:pPr>
      <w:r w:rsidRPr="0030153E">
        <w:rPr>
          <w:rFonts w:ascii="Arial" w:hAnsi="Arial" w:cs="Arial"/>
          <w:b/>
          <w:sz w:val="28"/>
          <w:szCs w:val="28"/>
        </w:rPr>
        <w:lastRenderedPageBreak/>
        <w:t xml:space="preserve">Literature </w:t>
      </w:r>
      <w:r w:rsidR="0030153E">
        <w:rPr>
          <w:rFonts w:ascii="Arial" w:hAnsi="Arial" w:cs="Arial"/>
          <w:b/>
          <w:sz w:val="28"/>
          <w:szCs w:val="28"/>
        </w:rPr>
        <w:t>Survey:</w:t>
      </w:r>
    </w:p>
    <w:p w:rsidR="00B867BE" w:rsidRPr="0030153E" w:rsidRDefault="008701F3" w:rsidP="0030153E">
      <w:pPr>
        <w:pStyle w:val="NormalWeb"/>
        <w:jc w:val="both"/>
        <w:rPr>
          <w:rFonts w:ascii="Arial" w:hAnsi="Arial" w:cs="Arial"/>
        </w:rPr>
      </w:pPr>
      <w:proofErr w:type="spellStart"/>
      <w:r w:rsidRPr="0030153E">
        <w:rPr>
          <w:rFonts w:ascii="Arial" w:hAnsi="Arial" w:cs="Arial"/>
        </w:rPr>
        <w:t>Nermeen</w:t>
      </w:r>
      <w:proofErr w:type="spellEnd"/>
      <w:r w:rsidR="00AA331C" w:rsidRPr="0030153E">
        <w:rPr>
          <w:rFonts w:ascii="Arial" w:hAnsi="Arial" w:cs="Arial"/>
        </w:rPr>
        <w:t>,</w:t>
      </w:r>
      <w:r w:rsidRPr="0030153E">
        <w:rPr>
          <w:rFonts w:ascii="Arial" w:hAnsi="Arial" w:cs="Arial"/>
        </w:rPr>
        <w:t xml:space="preserve"> </w:t>
      </w:r>
      <w:proofErr w:type="spellStart"/>
      <w:r w:rsidRPr="0030153E">
        <w:rPr>
          <w:rFonts w:ascii="Arial" w:hAnsi="Arial" w:cs="Arial"/>
        </w:rPr>
        <w:t>Abou</w:t>
      </w:r>
      <w:proofErr w:type="spellEnd"/>
      <w:r w:rsidRPr="0030153E">
        <w:rPr>
          <w:rFonts w:ascii="Arial" w:hAnsi="Arial" w:cs="Arial"/>
        </w:rPr>
        <w:t xml:space="preserve"> Baker</w:t>
      </w:r>
      <w:r w:rsidR="00B867BE" w:rsidRPr="0030153E">
        <w:rPr>
          <w:rFonts w:ascii="Arial" w:hAnsi="Arial" w:cs="Arial"/>
        </w:rPr>
        <w:t xml:space="preserve"> </w:t>
      </w:r>
      <w:r w:rsidRPr="0030153E">
        <w:rPr>
          <w:rFonts w:ascii="Arial" w:hAnsi="Arial" w:cs="Arial"/>
        </w:rPr>
        <w:t xml:space="preserve">et.al [1] </w:t>
      </w:r>
      <w:r w:rsidR="00AA331C" w:rsidRPr="0030153E">
        <w:rPr>
          <w:rFonts w:ascii="Arial" w:hAnsi="Arial" w:cs="Arial"/>
        </w:rPr>
        <w:t>proposed</w:t>
      </w:r>
      <w:r w:rsidRPr="0030153E">
        <w:rPr>
          <w:rFonts w:ascii="Arial" w:hAnsi="Arial" w:cs="Arial"/>
        </w:rPr>
        <w:t xml:space="preserve">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w:t>
      </w:r>
      <w:proofErr w:type="gramStart"/>
      <w:r w:rsidRPr="0030153E">
        <w:rPr>
          <w:rFonts w:ascii="Arial" w:hAnsi="Arial" w:cs="Arial"/>
        </w:rPr>
        <w:t>to efficiently build</w:t>
      </w:r>
      <w:proofErr w:type="gramEnd"/>
      <w:r w:rsidRPr="0030153E">
        <w:rPr>
          <w:rFonts w:ascii="Arial" w:hAnsi="Arial" w:cs="Arial"/>
        </w:rPr>
        <w:t xml:space="preserve"> datasets, demonstrates that transfer learning outperforms training from scratch by conserving computational resources and reducing redundancy in e-waste classification</w:t>
      </w:r>
      <w:r w:rsidR="000F0906" w:rsidRPr="0030153E">
        <w:rPr>
          <w:rFonts w:ascii="Arial" w:hAnsi="Arial" w:cs="Arial"/>
        </w:rPr>
        <w:t>.</w:t>
      </w:r>
    </w:p>
    <w:p w:rsidR="00AA331C" w:rsidRPr="0030153E" w:rsidRDefault="00AA331C" w:rsidP="0030153E">
      <w:pPr>
        <w:pStyle w:val="NormalWeb"/>
        <w:jc w:val="both"/>
        <w:rPr>
          <w:rFonts w:ascii="Arial" w:hAnsi="Arial" w:cs="Arial"/>
        </w:rPr>
      </w:pPr>
      <w:proofErr w:type="spellStart"/>
      <w:r w:rsidRPr="0030153E">
        <w:rPr>
          <w:rFonts w:ascii="Arial" w:hAnsi="Arial" w:cs="Arial"/>
        </w:rPr>
        <w:t>Haomiao</w:t>
      </w:r>
      <w:proofErr w:type="spellEnd"/>
      <w:r w:rsidRPr="0030153E">
        <w:rPr>
          <w:rFonts w:ascii="Arial" w:hAnsi="Arial" w:cs="Arial"/>
        </w:rPr>
        <w:t xml:space="preserve">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The proposed approach achieves a high accuracy of 99.1% with the best-performing algorithm.</w:t>
      </w:r>
    </w:p>
    <w:p w:rsidR="00D06FDE" w:rsidRPr="0030153E" w:rsidRDefault="00AA331C" w:rsidP="0030153E">
      <w:pPr>
        <w:pStyle w:val="NormalWeb"/>
        <w:jc w:val="both"/>
        <w:rPr>
          <w:rFonts w:ascii="Arial" w:hAnsi="Arial" w:cs="Arial"/>
        </w:rPr>
      </w:pPr>
      <w:proofErr w:type="spellStart"/>
      <w:r w:rsidRPr="0030153E">
        <w:rPr>
          <w:rFonts w:ascii="Arial" w:hAnsi="Arial" w:cs="Arial"/>
        </w:rPr>
        <w:t>Abou</w:t>
      </w:r>
      <w:proofErr w:type="spellEnd"/>
      <w:r w:rsidRPr="0030153E">
        <w:rPr>
          <w:rFonts w:ascii="Arial" w:hAnsi="Arial" w:cs="Arial"/>
        </w:rPr>
        <w:t xml:space="preserve"> Baker et al. [3] has proposed the role of Artificial Intelligence in smart e-waste recycling, emphasizing the need for automated classification to manage the growing e-waste stream. Using transfer learning, specifically fine-tuning </w:t>
      </w:r>
      <w:proofErr w:type="spellStart"/>
      <w:r w:rsidRPr="0030153E">
        <w:rPr>
          <w:rFonts w:ascii="Arial" w:hAnsi="Arial" w:cs="Arial"/>
        </w:rPr>
        <w:t>AlexNet</w:t>
      </w:r>
      <w:proofErr w:type="spellEnd"/>
      <w:r w:rsidRPr="0030153E">
        <w:rPr>
          <w:rFonts w:ascii="Arial" w:hAnsi="Arial" w:cs="Arial"/>
        </w:rPr>
        <w:t xml:space="preserve"> on a small smartphone dataset, the model achieves 98% accuracy with Stochastic Gradient Descent and optimized learning rates. The results highlight the effectiveness of AI in reducing sorting errors and promoting sustainable recycling in circular smart cities.</w:t>
      </w:r>
    </w:p>
    <w:p w:rsidR="00523DC6" w:rsidRPr="0030153E" w:rsidRDefault="00523DC6" w:rsidP="0030153E">
      <w:pPr>
        <w:pStyle w:val="NormalWeb"/>
        <w:jc w:val="both"/>
        <w:rPr>
          <w:rFonts w:ascii="Arial" w:hAnsi="Arial" w:cs="Arial"/>
        </w:rPr>
      </w:pPr>
      <w:proofErr w:type="spellStart"/>
      <w:r w:rsidRPr="0030153E">
        <w:rPr>
          <w:rFonts w:ascii="Arial" w:hAnsi="Arial" w:cs="Arial"/>
        </w:rPr>
        <w:t>Sarkhoshkalat</w:t>
      </w:r>
      <w:proofErr w:type="spellEnd"/>
      <w:r w:rsidRPr="0030153E">
        <w:rPr>
          <w:rFonts w:ascii="Arial" w:hAnsi="Arial" w:cs="Arial"/>
        </w:rPr>
        <w:t xml:space="preserve">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523DC6" w:rsidRPr="0030153E" w:rsidRDefault="00523DC6" w:rsidP="0030153E">
      <w:pPr>
        <w:pStyle w:val="NormalWeb"/>
        <w:jc w:val="both"/>
        <w:rPr>
          <w:rFonts w:ascii="Arial" w:hAnsi="Arial" w:cs="Arial"/>
        </w:rPr>
      </w:pPr>
      <w:r w:rsidRPr="0030153E">
        <w:rPr>
          <w:rFonts w:ascii="Arial" w:hAnsi="Arial" w:cs="Arial"/>
        </w:rPr>
        <w:t xml:space="preserve">Giorgio L. et al. [5] have studied the </w:t>
      </w:r>
      <w:proofErr w:type="spellStart"/>
      <w:proofErr w:type="gramStart"/>
      <w:r w:rsidRPr="0030153E">
        <w:rPr>
          <w:rFonts w:ascii="Arial" w:hAnsi="Arial" w:cs="Arial"/>
        </w:rPr>
        <w:t>The</w:t>
      </w:r>
      <w:proofErr w:type="spellEnd"/>
      <w:proofErr w:type="gramEnd"/>
      <w:r w:rsidRPr="0030153E">
        <w:rPr>
          <w:rFonts w:ascii="Arial" w:hAnsi="Arial" w:cs="Arial"/>
        </w:rPr>
        <w:t xml:space="preserve"> rapid advancement of technology has led to increased automation and widespread use of electrical and electronic equipment, resulting in a shorter product life cycle and a surge in electronic waste. AI-powered systems, utilizing transfer learning and convolutional neural </w:t>
      </w:r>
      <w:proofErr w:type="gramStart"/>
      <w:r w:rsidRPr="0030153E">
        <w:rPr>
          <w:rFonts w:ascii="Arial" w:hAnsi="Arial" w:cs="Arial"/>
        </w:rPr>
        <w:t>networks,</w:t>
      </w:r>
      <w:proofErr w:type="gramEnd"/>
      <w:r w:rsidRPr="0030153E">
        <w:rPr>
          <w:rFonts w:ascii="Arial" w:hAnsi="Arial" w:cs="Arial"/>
        </w:rPr>
        <w:t xml:space="preserve"> enable automated identification, collection, and classification of e-waste with high accuracy. These technologies enhance efficiency in e-waste recovery and recycling, promoting sustainable waste management. </w:t>
      </w:r>
    </w:p>
    <w:p w:rsidR="00523DC6" w:rsidRPr="0030153E" w:rsidRDefault="00523DC6" w:rsidP="0030153E">
      <w:pPr>
        <w:pStyle w:val="NormalWeb"/>
        <w:jc w:val="both"/>
        <w:rPr>
          <w:rFonts w:ascii="Arial" w:hAnsi="Arial" w:cs="Arial"/>
        </w:rPr>
      </w:pPr>
      <w:proofErr w:type="spellStart"/>
      <w:r w:rsidRPr="0030153E">
        <w:rPr>
          <w:rFonts w:ascii="Arial" w:hAnsi="Arial" w:cs="Arial"/>
        </w:rPr>
        <w:t>Selvakanmani</w:t>
      </w:r>
      <w:proofErr w:type="spellEnd"/>
      <w:r w:rsidRPr="0030153E">
        <w:rPr>
          <w:rFonts w:ascii="Arial" w:hAnsi="Arial" w:cs="Arial"/>
        </w:rPr>
        <w:t xml:space="preserve">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523DC6" w:rsidRPr="0030153E" w:rsidRDefault="00523DC6" w:rsidP="0030153E">
      <w:pPr>
        <w:pStyle w:val="NormalWeb"/>
        <w:jc w:val="both"/>
        <w:rPr>
          <w:rFonts w:ascii="Arial" w:hAnsi="Arial" w:cs="Arial"/>
        </w:rPr>
      </w:pPr>
      <w:proofErr w:type="spellStart"/>
      <w:r w:rsidRPr="0030153E">
        <w:rPr>
          <w:rFonts w:ascii="Arial" w:hAnsi="Arial" w:cs="Arial"/>
        </w:rPr>
        <w:t>Moradi</w:t>
      </w:r>
      <w:proofErr w:type="spellEnd"/>
      <w:r w:rsidRPr="0030153E">
        <w:rPr>
          <w:rFonts w:ascii="Arial" w:hAnsi="Arial" w:cs="Arial"/>
        </w:rPr>
        <w:t xml:space="preserve"> et al. [7] examines the role of the circular economy (CE) in enhancing the sustainability and resilience of e-waste management, focusing on London’s ambitious sustainability targets. Using a dynamic Bayesian Network (dynamic BN) model, the research evaluates the city's e-</w:t>
      </w:r>
      <w:r w:rsidRPr="0030153E">
        <w:rPr>
          <w:rFonts w:ascii="Arial" w:hAnsi="Arial" w:cs="Arial"/>
        </w:rPr>
        <w:lastRenderedPageBreak/>
        <w:t>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523DC6" w:rsidRPr="0030153E" w:rsidRDefault="00523DC6" w:rsidP="0030153E">
      <w:pPr>
        <w:pStyle w:val="NormalWeb"/>
        <w:jc w:val="both"/>
        <w:rPr>
          <w:rFonts w:ascii="Arial" w:hAnsi="Arial" w:cs="Arial"/>
        </w:rPr>
      </w:pPr>
      <w:r w:rsidRPr="0030153E">
        <w:rPr>
          <w:rFonts w:ascii="Arial" w:hAnsi="Arial" w:cs="Arial"/>
        </w:rPr>
        <w:t xml:space="preserve">Godfrey </w:t>
      </w:r>
      <w:proofErr w:type="spellStart"/>
      <w:r w:rsidRPr="0030153E">
        <w:rPr>
          <w:rFonts w:ascii="Arial" w:hAnsi="Arial" w:cs="Arial"/>
        </w:rPr>
        <w:t>Perfectson</w:t>
      </w:r>
      <w:proofErr w:type="spellEnd"/>
      <w:r w:rsidRPr="0030153E">
        <w:rPr>
          <w:rFonts w:ascii="Arial" w:hAnsi="Arial" w:cs="Arial"/>
        </w:rPr>
        <w:t xml:space="preserve"> et al. [8] </w:t>
      </w:r>
      <w:r w:rsidR="007238E0" w:rsidRPr="0030153E">
        <w:rPr>
          <w:rFonts w:ascii="Arial" w:hAnsi="Arial" w:cs="Arial"/>
        </w:rPr>
        <w:t xml:space="preserve">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w:t>
      </w:r>
      <w:proofErr w:type="spellStart"/>
      <w:r w:rsidR="007238E0" w:rsidRPr="0030153E">
        <w:rPr>
          <w:rFonts w:ascii="Arial" w:hAnsi="Arial" w:cs="Arial"/>
        </w:rPr>
        <w:t>Keras</w:t>
      </w:r>
      <w:proofErr w:type="spellEnd"/>
      <w:r w:rsidR="007238E0" w:rsidRPr="0030153E">
        <w:rPr>
          <w:rFonts w:ascii="Arial" w:hAnsi="Arial" w:cs="Arial"/>
        </w:rPr>
        <w:t xml:space="preserve"> and </w:t>
      </w:r>
      <w:proofErr w:type="spellStart"/>
      <w:r w:rsidR="007238E0" w:rsidRPr="0030153E">
        <w:rPr>
          <w:rFonts w:ascii="Arial" w:hAnsi="Arial" w:cs="Arial"/>
        </w:rPr>
        <w:t>TensorFlow</w:t>
      </w:r>
      <w:proofErr w:type="spellEnd"/>
      <w:r w:rsidR="007238E0" w:rsidRPr="0030153E">
        <w:rPr>
          <w:rFonts w:ascii="Arial" w:hAnsi="Arial" w:cs="Arial"/>
        </w:rPr>
        <w:t xml:space="preserve"> for image-based e-waste classification, achieving 83% accuracy. Developed in Python, the system includes a GUI for user interaction, enhancing waste collection and disposal. By leveraging AI, the model aims to optimize resource utilization and promote cleaner, more sustainable urban environments.</w:t>
      </w:r>
    </w:p>
    <w:p w:rsidR="007238E0" w:rsidRPr="0030153E" w:rsidRDefault="007238E0" w:rsidP="0030153E">
      <w:pPr>
        <w:pStyle w:val="NormalWeb"/>
        <w:jc w:val="both"/>
        <w:rPr>
          <w:rFonts w:ascii="Arial" w:hAnsi="Arial" w:cs="Arial"/>
        </w:rPr>
      </w:pPr>
      <w:proofErr w:type="spellStart"/>
      <w:r w:rsidRPr="0030153E">
        <w:rPr>
          <w:rFonts w:ascii="Arial" w:hAnsi="Arial" w:cs="Arial"/>
        </w:rPr>
        <w:t>Merve</w:t>
      </w:r>
      <w:proofErr w:type="spellEnd"/>
      <w:r w:rsidRPr="0030153E">
        <w:rPr>
          <w:rFonts w:ascii="Arial" w:hAnsi="Arial" w:cs="Arial"/>
        </w:rPr>
        <w:t xml:space="preserve"> </w:t>
      </w:r>
      <w:proofErr w:type="spellStart"/>
      <w:r w:rsidRPr="0030153E">
        <w:rPr>
          <w:rFonts w:ascii="Arial" w:hAnsi="Arial" w:cs="Arial"/>
        </w:rPr>
        <w:t>Parlak</w:t>
      </w:r>
      <w:proofErr w:type="spellEnd"/>
      <w:r w:rsidRPr="0030153E">
        <w:rPr>
          <w:rFonts w:ascii="Arial" w:hAnsi="Arial" w:cs="Arial"/>
        </w:rPr>
        <w:t xml:space="preserve">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w:t>
      </w:r>
      <w:proofErr w:type="spellStart"/>
      <w:r w:rsidRPr="0030153E">
        <w:rPr>
          <w:rFonts w:ascii="Arial" w:hAnsi="Arial" w:cs="Arial"/>
        </w:rPr>
        <w:t>AlexNet</w:t>
      </w:r>
      <w:proofErr w:type="spellEnd"/>
      <w:r w:rsidRPr="0030153E">
        <w:rPr>
          <w:rFonts w:ascii="Arial" w:hAnsi="Arial" w:cs="Arial"/>
        </w:rPr>
        <w: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7238E0" w:rsidRPr="0030153E" w:rsidRDefault="007238E0" w:rsidP="0030153E">
      <w:pPr>
        <w:pStyle w:val="NormalWeb"/>
        <w:jc w:val="both"/>
        <w:rPr>
          <w:rFonts w:ascii="Arial" w:hAnsi="Arial" w:cs="Arial"/>
        </w:rPr>
      </w:pPr>
      <w:proofErr w:type="spellStart"/>
      <w:r w:rsidRPr="0030153E">
        <w:rPr>
          <w:rFonts w:ascii="Arial" w:hAnsi="Arial" w:cs="Arial"/>
        </w:rPr>
        <w:t>Rahulkumar</w:t>
      </w:r>
      <w:proofErr w:type="spellEnd"/>
      <w:r w:rsidRPr="0030153E">
        <w:rPr>
          <w:rFonts w:ascii="Arial" w:hAnsi="Arial" w:cs="Arial"/>
        </w:rPr>
        <w:t xml:space="preserve"> Sunil et al. [10] has examined that </w:t>
      </w:r>
      <w:proofErr w:type="gramStart"/>
      <w:r w:rsidRPr="0030153E">
        <w:rPr>
          <w:rFonts w:ascii="Arial" w:hAnsi="Arial" w:cs="Arial"/>
        </w:rPr>
        <w:t>The</w:t>
      </w:r>
      <w:proofErr w:type="gramEnd"/>
      <w:r w:rsidRPr="0030153E">
        <w:rPr>
          <w:rFonts w:ascii="Arial" w:hAnsi="Arial" w:cs="Arial"/>
        </w:rPr>
        <w:t xml:space="preserv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learning-based image recognition model integrated with a computer sorting system to classify e-waste components (PCBs, Steel, Copper, Aluminum, Polymers). Experimental results confirm high accuracy, enhancing e-waste recycling efficiency while reducing human intervention for a safer, more sustainable process.</w:t>
      </w:r>
    </w:p>
    <w:p w:rsidR="00B867BE" w:rsidRPr="0030153E" w:rsidRDefault="000F0906" w:rsidP="0030153E">
      <w:pPr>
        <w:pStyle w:val="NormalWeb"/>
        <w:jc w:val="both"/>
        <w:rPr>
          <w:rFonts w:ascii="Arial" w:hAnsi="Arial" w:cs="Arial"/>
          <w:b/>
          <w:sz w:val="28"/>
        </w:rPr>
      </w:pPr>
      <w:bookmarkStart w:id="0" w:name="_GoBack"/>
      <w:bookmarkEnd w:id="0"/>
      <w:r w:rsidRPr="0030153E">
        <w:rPr>
          <w:rFonts w:ascii="Arial" w:hAnsi="Arial" w:cs="Arial"/>
          <w:b/>
          <w:sz w:val="28"/>
        </w:rPr>
        <w:t xml:space="preserve">References </w:t>
      </w:r>
    </w:p>
    <w:p w:rsidR="000F0906" w:rsidRPr="0030153E" w:rsidRDefault="000F0906" w:rsidP="0030153E">
      <w:pPr>
        <w:pStyle w:val="NormalWeb"/>
        <w:numPr>
          <w:ilvl w:val="0"/>
          <w:numId w:val="1"/>
        </w:numPr>
        <w:jc w:val="both"/>
        <w:rPr>
          <w:rFonts w:ascii="Arial" w:hAnsi="Arial" w:cs="Arial"/>
        </w:rPr>
      </w:pPr>
      <w:proofErr w:type="spellStart"/>
      <w:r w:rsidRPr="0030153E">
        <w:rPr>
          <w:rFonts w:ascii="Arial" w:hAnsi="Arial" w:cs="Arial"/>
        </w:rPr>
        <w:t>Abou</w:t>
      </w:r>
      <w:proofErr w:type="spellEnd"/>
      <w:r w:rsidRPr="0030153E">
        <w:rPr>
          <w:rFonts w:ascii="Arial" w:hAnsi="Arial" w:cs="Arial"/>
        </w:rPr>
        <w:t xml:space="preserve"> Baker, N., </w:t>
      </w:r>
      <w:proofErr w:type="spellStart"/>
      <w:r w:rsidRPr="0030153E">
        <w:rPr>
          <w:rFonts w:ascii="Arial" w:hAnsi="Arial" w:cs="Arial"/>
        </w:rPr>
        <w:t>Stehr</w:t>
      </w:r>
      <w:proofErr w:type="spellEnd"/>
      <w:r w:rsidRPr="0030153E">
        <w:rPr>
          <w:rFonts w:ascii="Arial" w:hAnsi="Arial" w:cs="Arial"/>
        </w:rPr>
        <w:t xml:space="preserve">, J., &amp; </w:t>
      </w:r>
      <w:proofErr w:type="spellStart"/>
      <w:r w:rsidRPr="0030153E">
        <w:rPr>
          <w:rFonts w:ascii="Arial" w:hAnsi="Arial" w:cs="Arial"/>
        </w:rPr>
        <w:t>Handmann</w:t>
      </w:r>
      <w:proofErr w:type="spellEnd"/>
      <w:r w:rsidRPr="0030153E">
        <w:rPr>
          <w:rFonts w:ascii="Arial" w:hAnsi="Arial" w:cs="Arial"/>
        </w:rPr>
        <w:t xml:space="preserve">, U. (2022). Transfer learning approach towards a smarter recycling. </w:t>
      </w:r>
      <w:r w:rsidRPr="0030153E">
        <w:rPr>
          <w:rStyle w:val="Emphasis"/>
          <w:rFonts w:ascii="Arial" w:eastAsiaTheme="majorEastAsia" w:hAnsi="Arial" w:cs="Arial"/>
        </w:rPr>
        <w:t>Neural Computing and Applications</w:t>
      </w:r>
      <w:r w:rsidRPr="0030153E">
        <w:rPr>
          <w:rFonts w:ascii="Arial" w:hAnsi="Arial" w:cs="Arial"/>
        </w:rPr>
        <w:t xml:space="preserve">, </w:t>
      </w:r>
      <w:r w:rsidRPr="0030153E">
        <w:rPr>
          <w:rStyle w:val="Emphasis"/>
          <w:rFonts w:ascii="Arial" w:eastAsiaTheme="majorEastAsia" w:hAnsi="Arial" w:cs="Arial"/>
        </w:rPr>
        <w:t>34</w:t>
      </w:r>
      <w:r w:rsidRPr="0030153E">
        <w:rPr>
          <w:rFonts w:ascii="Arial" w:hAnsi="Arial" w:cs="Arial"/>
        </w:rPr>
        <w:t>(Issue), 12345–12360</w:t>
      </w:r>
    </w:p>
    <w:p w:rsidR="000F0906" w:rsidRPr="0030153E" w:rsidRDefault="00D06FDE" w:rsidP="0030153E">
      <w:pPr>
        <w:pStyle w:val="NormalWeb"/>
        <w:numPr>
          <w:ilvl w:val="0"/>
          <w:numId w:val="1"/>
        </w:numPr>
        <w:jc w:val="both"/>
        <w:rPr>
          <w:rFonts w:ascii="Arial" w:hAnsi="Arial" w:cs="Arial"/>
        </w:rPr>
      </w:pPr>
      <w:r w:rsidRPr="0030153E">
        <w:rPr>
          <w:rFonts w:ascii="Arial" w:hAnsi="Arial" w:cs="Arial"/>
        </w:rPr>
        <w:t xml:space="preserve">Li, </w:t>
      </w:r>
      <w:proofErr w:type="spellStart"/>
      <w:r w:rsidRPr="0030153E">
        <w:rPr>
          <w:rFonts w:ascii="Arial" w:hAnsi="Arial" w:cs="Arial"/>
        </w:rPr>
        <w:t>Haomiao</w:t>
      </w:r>
      <w:proofErr w:type="spellEnd"/>
      <w:r w:rsidRPr="0030153E">
        <w:rPr>
          <w:rFonts w:ascii="Arial" w:hAnsi="Arial" w:cs="Arial"/>
        </w:rPr>
        <w:t xml:space="preserve">, </w:t>
      </w:r>
      <w:proofErr w:type="spellStart"/>
      <w:r w:rsidRPr="0030153E">
        <w:rPr>
          <w:rFonts w:ascii="Arial" w:hAnsi="Arial" w:cs="Arial"/>
        </w:rPr>
        <w:t>Zian</w:t>
      </w:r>
      <w:proofErr w:type="spellEnd"/>
      <w:r w:rsidRPr="0030153E">
        <w:rPr>
          <w:rFonts w:ascii="Arial" w:hAnsi="Arial" w:cs="Arial"/>
        </w:rPr>
        <w:t xml:space="preserve"> </w:t>
      </w:r>
      <w:proofErr w:type="spellStart"/>
      <w:r w:rsidRPr="0030153E">
        <w:rPr>
          <w:rFonts w:ascii="Arial" w:hAnsi="Arial" w:cs="Arial"/>
        </w:rPr>
        <w:t>Jin</w:t>
      </w:r>
      <w:proofErr w:type="spellEnd"/>
      <w:r w:rsidRPr="0030153E">
        <w:rPr>
          <w:rFonts w:ascii="Arial" w:hAnsi="Arial" w:cs="Arial"/>
        </w:rPr>
        <w:t xml:space="preserve">, and Sujatha </w:t>
      </w:r>
      <w:proofErr w:type="spellStart"/>
      <w:r w:rsidRPr="0030153E">
        <w:rPr>
          <w:rFonts w:ascii="Arial" w:hAnsi="Arial" w:cs="Arial"/>
        </w:rPr>
        <w:t>Krishnamoorthy</w:t>
      </w:r>
      <w:proofErr w:type="spellEnd"/>
      <w:r w:rsidRPr="0030153E">
        <w:rPr>
          <w:rFonts w:ascii="Arial" w:hAnsi="Arial" w:cs="Arial"/>
        </w:rPr>
        <w:t xml:space="preserve">. "E-waste management using machine learning." Proceedings of the </w:t>
      </w:r>
      <w:proofErr w:type="gramStart"/>
      <w:r w:rsidRPr="0030153E">
        <w:rPr>
          <w:rFonts w:ascii="Arial" w:hAnsi="Arial" w:cs="Arial"/>
        </w:rPr>
        <w:t>6th</w:t>
      </w:r>
      <w:proofErr w:type="gramEnd"/>
      <w:r w:rsidRPr="0030153E">
        <w:rPr>
          <w:rFonts w:ascii="Arial" w:hAnsi="Arial" w:cs="Arial"/>
        </w:rPr>
        <w:t xml:space="preserve"> International Conference on Big Data and Computing. 2021.</w:t>
      </w:r>
    </w:p>
    <w:p w:rsidR="00D06FDE" w:rsidRPr="0030153E" w:rsidRDefault="00D06FDE" w:rsidP="0030153E">
      <w:pPr>
        <w:pStyle w:val="NormalWeb"/>
        <w:numPr>
          <w:ilvl w:val="0"/>
          <w:numId w:val="1"/>
        </w:numPr>
        <w:jc w:val="both"/>
        <w:rPr>
          <w:rFonts w:ascii="Arial" w:hAnsi="Arial" w:cs="Arial"/>
        </w:rPr>
      </w:pPr>
      <w:proofErr w:type="spellStart"/>
      <w:r w:rsidRPr="0030153E">
        <w:rPr>
          <w:rFonts w:ascii="Arial" w:hAnsi="Arial" w:cs="Arial"/>
        </w:rPr>
        <w:t>Abou</w:t>
      </w:r>
      <w:proofErr w:type="spellEnd"/>
      <w:r w:rsidRPr="0030153E">
        <w:rPr>
          <w:rFonts w:ascii="Arial" w:hAnsi="Arial" w:cs="Arial"/>
        </w:rPr>
        <w:t xml:space="preserve"> Baker, </w:t>
      </w:r>
      <w:proofErr w:type="spellStart"/>
      <w:r w:rsidRPr="0030153E">
        <w:rPr>
          <w:rFonts w:ascii="Arial" w:hAnsi="Arial" w:cs="Arial"/>
        </w:rPr>
        <w:t>Nermeen</w:t>
      </w:r>
      <w:proofErr w:type="spellEnd"/>
      <w:r w:rsidRPr="0030153E">
        <w:rPr>
          <w:rFonts w:ascii="Arial" w:hAnsi="Arial" w:cs="Arial"/>
        </w:rPr>
        <w:t xml:space="preserve">, Paul Szabo-Müller, and Uwe </w:t>
      </w:r>
      <w:proofErr w:type="spellStart"/>
      <w:r w:rsidRPr="0030153E">
        <w:rPr>
          <w:rFonts w:ascii="Arial" w:hAnsi="Arial" w:cs="Arial"/>
        </w:rPr>
        <w:t>Handmann</w:t>
      </w:r>
      <w:proofErr w:type="spellEnd"/>
      <w:r w:rsidRPr="0030153E">
        <w:rPr>
          <w:rFonts w:ascii="Arial" w:hAnsi="Arial" w:cs="Arial"/>
        </w:rPr>
        <w:t>. "Transfer learning-based method for automated e-waste recycling in smart cities." EAI endorsed transactions on smart cities 5.16 (2021): e1-e1.</w:t>
      </w:r>
    </w:p>
    <w:p w:rsidR="00D06FDE" w:rsidRPr="0030153E" w:rsidRDefault="004670B5" w:rsidP="0030153E">
      <w:pPr>
        <w:pStyle w:val="NormalWeb"/>
        <w:numPr>
          <w:ilvl w:val="0"/>
          <w:numId w:val="1"/>
        </w:numPr>
        <w:jc w:val="both"/>
        <w:rPr>
          <w:rFonts w:ascii="Arial" w:hAnsi="Arial" w:cs="Arial"/>
        </w:rPr>
      </w:pPr>
      <w:proofErr w:type="spellStart"/>
      <w:r w:rsidRPr="0030153E">
        <w:rPr>
          <w:rFonts w:ascii="Arial" w:hAnsi="Arial" w:cs="Arial"/>
        </w:rPr>
        <w:t>Sarkhoshkalat</w:t>
      </w:r>
      <w:proofErr w:type="spellEnd"/>
      <w:r w:rsidRPr="0030153E">
        <w:rPr>
          <w:rFonts w:ascii="Arial" w:hAnsi="Arial" w:cs="Arial"/>
        </w:rPr>
        <w:t xml:space="preserve">, Mohammad Mahdi, et al. "Circular Economy and the Recycling of E-Waste." New Technologies for Energy Transition Based on Sustainable Development </w:t>
      </w:r>
      <w:r w:rsidRPr="0030153E">
        <w:rPr>
          <w:rFonts w:ascii="Arial" w:hAnsi="Arial" w:cs="Arial"/>
        </w:rPr>
        <w:lastRenderedPageBreak/>
        <w:t>Goals: Factors Contributing to Global Warming. Singapore: Springer Nature Singapore, 2024. 319-354.</w:t>
      </w:r>
    </w:p>
    <w:p w:rsidR="004670B5" w:rsidRPr="0030153E" w:rsidRDefault="004670B5" w:rsidP="0030153E">
      <w:pPr>
        <w:pStyle w:val="NormalWeb"/>
        <w:numPr>
          <w:ilvl w:val="0"/>
          <w:numId w:val="1"/>
        </w:numPr>
        <w:jc w:val="both"/>
        <w:rPr>
          <w:rFonts w:ascii="Arial" w:hAnsi="Arial" w:cs="Arial"/>
        </w:rPr>
      </w:pPr>
      <w:r w:rsidRPr="0030153E">
        <w:rPr>
          <w:rFonts w:ascii="Arial" w:hAnsi="Arial" w:cs="Arial"/>
        </w:rPr>
        <w:t>Russo, Giorgio L. "Integrated Management of Electronic and Electric Waste (EEW) with the Application of Artificial Intelligence (AI): Future and Challenges." Advanced Technologies for Solid, Liquid, and Gas Waste Treatment. CRC Press, 2023. 23-40.</w:t>
      </w:r>
    </w:p>
    <w:p w:rsidR="004670B5" w:rsidRPr="0030153E" w:rsidRDefault="004670B5" w:rsidP="0030153E">
      <w:pPr>
        <w:pStyle w:val="NormalWeb"/>
        <w:numPr>
          <w:ilvl w:val="0"/>
          <w:numId w:val="1"/>
        </w:numPr>
        <w:jc w:val="both"/>
        <w:rPr>
          <w:rFonts w:ascii="Arial" w:hAnsi="Arial" w:cs="Arial"/>
        </w:rPr>
      </w:pPr>
      <w:proofErr w:type="spellStart"/>
      <w:r w:rsidRPr="0030153E">
        <w:rPr>
          <w:rFonts w:ascii="Arial" w:hAnsi="Arial" w:cs="Arial"/>
        </w:rPr>
        <w:t>Selvakanmani</w:t>
      </w:r>
      <w:proofErr w:type="spellEnd"/>
      <w:r w:rsidRPr="0030153E">
        <w:rPr>
          <w:rFonts w:ascii="Arial" w:hAnsi="Arial" w:cs="Arial"/>
        </w:rPr>
        <w:t>, S., et al. "Optimizing E-waste management: Deep learning classifiers for effective planning." Journal of Cleaner Production 443 (2024): 141021.</w:t>
      </w:r>
    </w:p>
    <w:p w:rsidR="004670B5" w:rsidRPr="0030153E" w:rsidRDefault="004670B5" w:rsidP="0030153E">
      <w:pPr>
        <w:pStyle w:val="NormalWeb"/>
        <w:numPr>
          <w:ilvl w:val="0"/>
          <w:numId w:val="1"/>
        </w:numPr>
        <w:jc w:val="both"/>
        <w:rPr>
          <w:rFonts w:ascii="Arial" w:hAnsi="Arial" w:cs="Arial"/>
        </w:rPr>
      </w:pPr>
      <w:proofErr w:type="spellStart"/>
      <w:r w:rsidRPr="0030153E">
        <w:rPr>
          <w:rFonts w:ascii="Arial" w:hAnsi="Arial" w:cs="Arial"/>
        </w:rPr>
        <w:t>Moradi</w:t>
      </w:r>
      <w:proofErr w:type="spellEnd"/>
      <w:r w:rsidRPr="0030153E">
        <w:rPr>
          <w:rFonts w:ascii="Arial" w:hAnsi="Arial" w:cs="Arial"/>
        </w:rPr>
        <w:t xml:space="preserve">, Rosita, et al. "Sustainable resilient E-waste management in London: A circular economy perspective." </w:t>
      </w:r>
      <w:proofErr w:type="spellStart"/>
      <w:r w:rsidRPr="0030153E">
        <w:rPr>
          <w:rFonts w:ascii="Arial" w:hAnsi="Arial" w:cs="Arial"/>
        </w:rPr>
        <w:t>Heliyon</w:t>
      </w:r>
      <w:proofErr w:type="spellEnd"/>
      <w:r w:rsidRPr="0030153E">
        <w:rPr>
          <w:rFonts w:ascii="Arial" w:hAnsi="Arial" w:cs="Arial"/>
        </w:rPr>
        <w:t xml:space="preserve"> 10.13 (2024).</w:t>
      </w:r>
    </w:p>
    <w:p w:rsidR="004670B5" w:rsidRPr="0030153E" w:rsidRDefault="00523DC6" w:rsidP="0030153E">
      <w:pPr>
        <w:pStyle w:val="NormalWeb"/>
        <w:numPr>
          <w:ilvl w:val="0"/>
          <w:numId w:val="1"/>
        </w:numPr>
        <w:jc w:val="both"/>
        <w:rPr>
          <w:rFonts w:ascii="Arial" w:hAnsi="Arial" w:cs="Arial"/>
        </w:rPr>
      </w:pPr>
      <w:r w:rsidRPr="0030153E">
        <w:rPr>
          <w:rFonts w:ascii="Arial" w:hAnsi="Arial" w:cs="Arial"/>
        </w:rPr>
        <w:t xml:space="preserve">Oise, Godfrey </w:t>
      </w:r>
      <w:proofErr w:type="spellStart"/>
      <w:r w:rsidRPr="0030153E">
        <w:rPr>
          <w:rFonts w:ascii="Arial" w:hAnsi="Arial" w:cs="Arial"/>
        </w:rPr>
        <w:t>Perfectson</w:t>
      </w:r>
      <w:proofErr w:type="spellEnd"/>
      <w:r w:rsidRPr="0030153E">
        <w:rPr>
          <w:rFonts w:ascii="Arial" w:hAnsi="Arial" w:cs="Arial"/>
        </w:rPr>
        <w:t xml:space="preserve">, and Susan </w:t>
      </w:r>
      <w:proofErr w:type="spellStart"/>
      <w:r w:rsidRPr="0030153E">
        <w:rPr>
          <w:rFonts w:ascii="Arial" w:hAnsi="Arial" w:cs="Arial"/>
        </w:rPr>
        <w:t>Konyeha</w:t>
      </w:r>
      <w:proofErr w:type="spellEnd"/>
      <w:r w:rsidRPr="0030153E">
        <w:rPr>
          <w:rFonts w:ascii="Arial" w:hAnsi="Arial" w:cs="Arial"/>
        </w:rPr>
        <w:t>. "Deep learning system for e-waste management." Engineering Proceedings 67.1 (2024): 66.</w:t>
      </w:r>
    </w:p>
    <w:p w:rsidR="00523DC6" w:rsidRPr="0030153E" w:rsidRDefault="00523DC6" w:rsidP="0030153E">
      <w:pPr>
        <w:pStyle w:val="NormalWeb"/>
        <w:numPr>
          <w:ilvl w:val="0"/>
          <w:numId w:val="1"/>
        </w:numPr>
        <w:jc w:val="both"/>
        <w:rPr>
          <w:rFonts w:ascii="Arial" w:hAnsi="Arial" w:cs="Arial"/>
        </w:rPr>
      </w:pPr>
      <w:r w:rsidRPr="0030153E">
        <w:rPr>
          <w:rFonts w:ascii="Arial" w:hAnsi="Arial" w:cs="Arial"/>
        </w:rPr>
        <w:t xml:space="preserve">BAYDOĞAN, </w:t>
      </w:r>
      <w:proofErr w:type="spellStart"/>
      <w:r w:rsidRPr="0030153E">
        <w:rPr>
          <w:rFonts w:ascii="Arial" w:hAnsi="Arial" w:cs="Arial"/>
        </w:rPr>
        <w:t>Merve</w:t>
      </w:r>
      <w:proofErr w:type="spellEnd"/>
      <w:r w:rsidRPr="0030153E">
        <w:rPr>
          <w:rFonts w:ascii="Arial" w:hAnsi="Arial" w:cs="Arial"/>
        </w:rPr>
        <w:t xml:space="preserve"> PARLAK. "Deep Learning-Based Approaches for Electronic Waste Detection and Classification: A Step </w:t>
      </w:r>
      <w:proofErr w:type="gramStart"/>
      <w:r w:rsidRPr="0030153E">
        <w:rPr>
          <w:rFonts w:ascii="Arial" w:hAnsi="Arial" w:cs="Arial"/>
        </w:rPr>
        <w:t>Toward</w:t>
      </w:r>
      <w:proofErr w:type="gramEnd"/>
      <w:r w:rsidRPr="0030153E">
        <w:rPr>
          <w:rFonts w:ascii="Arial" w:hAnsi="Arial" w:cs="Arial"/>
        </w:rPr>
        <w:t xml:space="preserve"> Sustainable Recycling." JOURNAL OF MATERIALS AND ELECTRONIC DEVICES 5.1 (2024): 49-54.</w:t>
      </w:r>
    </w:p>
    <w:p w:rsidR="00523DC6" w:rsidRDefault="00523DC6" w:rsidP="0030153E">
      <w:pPr>
        <w:pStyle w:val="NormalWeb"/>
        <w:numPr>
          <w:ilvl w:val="0"/>
          <w:numId w:val="1"/>
        </w:numPr>
        <w:jc w:val="both"/>
        <w:rPr>
          <w:rFonts w:ascii="Arial" w:hAnsi="Arial" w:cs="Arial"/>
        </w:rPr>
      </w:pPr>
      <w:r w:rsidRPr="0030153E">
        <w:rPr>
          <w:rFonts w:ascii="Arial" w:hAnsi="Arial" w:cs="Arial"/>
        </w:rPr>
        <w:t xml:space="preserve">Singh, </w:t>
      </w:r>
      <w:proofErr w:type="spellStart"/>
      <w:r w:rsidRPr="0030153E">
        <w:rPr>
          <w:rFonts w:ascii="Arial" w:hAnsi="Arial" w:cs="Arial"/>
        </w:rPr>
        <w:t>Rahulkumar</w:t>
      </w:r>
      <w:proofErr w:type="spellEnd"/>
      <w:r w:rsidRPr="0030153E">
        <w:rPr>
          <w:rFonts w:ascii="Arial" w:hAnsi="Arial" w:cs="Arial"/>
        </w:rPr>
        <w:t xml:space="preserve"> Sunil, et al. "Identification and Separation of E</w:t>
      </w:r>
      <w:r w:rsidRPr="0030153E">
        <w:rPr>
          <w:rFonts w:ascii="Cambria Math" w:hAnsi="Cambria Math" w:cs="Cambria Math"/>
        </w:rPr>
        <w:t>‐</w:t>
      </w:r>
      <w:r w:rsidRPr="0030153E">
        <w:rPr>
          <w:rFonts w:ascii="Arial" w:hAnsi="Arial" w:cs="Arial"/>
        </w:rPr>
        <w:t>Waste Components Using Modified Image Recognition Model Based on Advanced Deep Learning Tools." Technology Innovation for the Circular Economy: Recycling, Remanufacturing, Design, Systems Analysis and Logistics (2024): 115-127.</w:t>
      </w: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Default="001A1E33" w:rsidP="001A1E33">
      <w:pPr>
        <w:pStyle w:val="NormalWeb"/>
        <w:jc w:val="both"/>
        <w:rPr>
          <w:rFonts w:ascii="Arial" w:hAnsi="Arial" w:cs="Arial"/>
        </w:rPr>
      </w:pPr>
    </w:p>
    <w:p w:rsidR="001A1E33" w:rsidRPr="001A1E33" w:rsidRDefault="001A1E33" w:rsidP="001A1E33">
      <w:pPr>
        <w:pStyle w:val="NormalWeb"/>
        <w:jc w:val="both"/>
        <w:rPr>
          <w:rFonts w:ascii="Arial" w:hAnsi="Arial" w:cs="Arial"/>
          <w:b/>
          <w:sz w:val="32"/>
          <w:szCs w:val="32"/>
        </w:rPr>
      </w:pPr>
      <w:r w:rsidRPr="001A1E33">
        <w:rPr>
          <w:rFonts w:ascii="Arial" w:hAnsi="Arial" w:cs="Arial"/>
          <w:b/>
          <w:sz w:val="32"/>
          <w:szCs w:val="32"/>
        </w:rPr>
        <w:lastRenderedPageBreak/>
        <w:t xml:space="preserve">Plagiarism </w:t>
      </w:r>
      <w:proofErr w:type="gramStart"/>
      <w:r w:rsidRPr="001A1E33">
        <w:rPr>
          <w:rFonts w:ascii="Arial" w:hAnsi="Arial" w:cs="Arial"/>
          <w:b/>
          <w:sz w:val="32"/>
          <w:szCs w:val="32"/>
        </w:rPr>
        <w:t>Checker</w:t>
      </w:r>
      <w:r>
        <w:rPr>
          <w:rFonts w:ascii="Arial" w:hAnsi="Arial" w:cs="Arial"/>
          <w:b/>
          <w:sz w:val="32"/>
          <w:szCs w:val="32"/>
        </w:rPr>
        <w:t xml:space="preserve"> :</w:t>
      </w:r>
      <w:proofErr w:type="gramEnd"/>
      <w:r>
        <w:rPr>
          <w:rFonts w:ascii="Arial" w:hAnsi="Arial" w:cs="Arial"/>
          <w:b/>
          <w:sz w:val="32"/>
          <w:szCs w:val="32"/>
        </w:rPr>
        <w:t xml:space="preserve"> </w:t>
      </w:r>
    </w:p>
    <w:p w:rsidR="008467CD" w:rsidRPr="0030153E" w:rsidRDefault="001A1E33" w:rsidP="0030153E">
      <w:pPr>
        <w:spacing w:line="240" w:lineRule="auto"/>
        <w:rPr>
          <w:rFonts w:ascii="Arial" w:hAnsi="Arial" w:cs="Arial"/>
          <w:b/>
          <w:sz w:val="24"/>
          <w:szCs w:val="24"/>
        </w:rPr>
      </w:pPr>
      <w:r w:rsidRPr="001A1E33">
        <w:rPr>
          <w:rFonts w:ascii="Arial" w:hAnsi="Arial" w:cs="Arial"/>
          <w:b/>
          <w:sz w:val="24"/>
          <w:szCs w:val="24"/>
        </w:rPr>
        <w:drawing>
          <wp:inline distT="0" distB="0" distL="0" distR="0" wp14:anchorId="0E1422FF" wp14:editId="2CC9B8CD">
            <wp:extent cx="6400800" cy="1909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1909445"/>
                    </a:xfrm>
                    <a:prstGeom prst="rect">
                      <a:avLst/>
                    </a:prstGeom>
                  </pic:spPr>
                </pic:pic>
              </a:graphicData>
            </a:graphic>
          </wp:inline>
        </w:drawing>
      </w:r>
    </w:p>
    <w:sectPr w:rsidR="008467CD" w:rsidRPr="0030153E" w:rsidSect="00656B2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7CD"/>
    <w:rsid w:val="000F0906"/>
    <w:rsid w:val="001A1E33"/>
    <w:rsid w:val="002833FD"/>
    <w:rsid w:val="0030153E"/>
    <w:rsid w:val="004670B5"/>
    <w:rsid w:val="00523DC6"/>
    <w:rsid w:val="00656B23"/>
    <w:rsid w:val="00690E46"/>
    <w:rsid w:val="007238E0"/>
    <w:rsid w:val="00750791"/>
    <w:rsid w:val="008467CD"/>
    <w:rsid w:val="008701F3"/>
    <w:rsid w:val="00A90DD2"/>
    <w:rsid w:val="00AA331C"/>
    <w:rsid w:val="00B17375"/>
    <w:rsid w:val="00B867BE"/>
    <w:rsid w:val="00D03D71"/>
    <w:rsid w:val="00D06FDE"/>
    <w:rsid w:val="00FF4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60EA"/>
  <w15:chartTrackingRefBased/>
  <w15:docId w15:val="{09ECF0C5-7661-4ED4-A0B6-5D8192BB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3D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67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7C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467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67CD"/>
    <w:rPr>
      <w:b/>
      <w:bCs/>
    </w:rPr>
  </w:style>
  <w:style w:type="character" w:styleId="Emphasis">
    <w:name w:val="Emphasis"/>
    <w:basedOn w:val="DefaultParagraphFont"/>
    <w:uiPriority w:val="20"/>
    <w:qFormat/>
    <w:rsid w:val="008467CD"/>
    <w:rPr>
      <w:i/>
      <w:iCs/>
    </w:rPr>
  </w:style>
  <w:style w:type="paragraph" w:styleId="ListParagraph">
    <w:name w:val="List Paragraph"/>
    <w:basedOn w:val="Normal"/>
    <w:uiPriority w:val="34"/>
    <w:qFormat/>
    <w:rsid w:val="000F0906"/>
    <w:pPr>
      <w:ind w:left="720"/>
      <w:contextualSpacing/>
    </w:pPr>
  </w:style>
  <w:style w:type="paragraph" w:styleId="Subtitle">
    <w:name w:val="Subtitle"/>
    <w:basedOn w:val="Normal"/>
    <w:next w:val="Normal"/>
    <w:link w:val="SubtitleChar"/>
    <w:uiPriority w:val="11"/>
    <w:qFormat/>
    <w:rsid w:val="00A90DD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90DD2"/>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D03D7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264669">
      <w:bodyDiv w:val="1"/>
      <w:marLeft w:val="0"/>
      <w:marRight w:val="0"/>
      <w:marTop w:val="0"/>
      <w:marBottom w:val="0"/>
      <w:divBdr>
        <w:top w:val="none" w:sz="0" w:space="0" w:color="auto"/>
        <w:left w:val="none" w:sz="0" w:space="0" w:color="auto"/>
        <w:bottom w:val="none" w:sz="0" w:space="0" w:color="auto"/>
        <w:right w:val="none" w:sz="0" w:space="0" w:color="auto"/>
      </w:divBdr>
      <w:divsChild>
        <w:div w:id="180902113">
          <w:marLeft w:val="0"/>
          <w:marRight w:val="0"/>
          <w:marTop w:val="0"/>
          <w:marBottom w:val="0"/>
          <w:divBdr>
            <w:top w:val="none" w:sz="0" w:space="0" w:color="auto"/>
            <w:left w:val="none" w:sz="0" w:space="0" w:color="auto"/>
            <w:bottom w:val="none" w:sz="0" w:space="0" w:color="auto"/>
            <w:right w:val="none" w:sz="0" w:space="0" w:color="auto"/>
          </w:divBdr>
        </w:div>
      </w:divsChild>
    </w:div>
    <w:div w:id="699092527">
      <w:bodyDiv w:val="1"/>
      <w:marLeft w:val="0"/>
      <w:marRight w:val="0"/>
      <w:marTop w:val="0"/>
      <w:marBottom w:val="0"/>
      <w:divBdr>
        <w:top w:val="none" w:sz="0" w:space="0" w:color="auto"/>
        <w:left w:val="none" w:sz="0" w:space="0" w:color="auto"/>
        <w:bottom w:val="none" w:sz="0" w:space="0" w:color="auto"/>
        <w:right w:val="none" w:sz="0" w:space="0" w:color="auto"/>
      </w:divBdr>
    </w:div>
    <w:div w:id="1162358514">
      <w:bodyDiv w:val="1"/>
      <w:marLeft w:val="0"/>
      <w:marRight w:val="0"/>
      <w:marTop w:val="0"/>
      <w:marBottom w:val="0"/>
      <w:divBdr>
        <w:top w:val="none" w:sz="0" w:space="0" w:color="auto"/>
        <w:left w:val="none" w:sz="0" w:space="0" w:color="auto"/>
        <w:bottom w:val="none" w:sz="0" w:space="0" w:color="auto"/>
        <w:right w:val="none" w:sz="0" w:space="0" w:color="auto"/>
      </w:divBdr>
    </w:div>
    <w:div w:id="1201043522">
      <w:bodyDiv w:val="1"/>
      <w:marLeft w:val="0"/>
      <w:marRight w:val="0"/>
      <w:marTop w:val="0"/>
      <w:marBottom w:val="0"/>
      <w:divBdr>
        <w:top w:val="none" w:sz="0" w:space="0" w:color="auto"/>
        <w:left w:val="none" w:sz="0" w:space="0" w:color="auto"/>
        <w:bottom w:val="none" w:sz="0" w:space="0" w:color="auto"/>
        <w:right w:val="none" w:sz="0" w:space="0" w:color="auto"/>
      </w:divBdr>
      <w:divsChild>
        <w:div w:id="933435189">
          <w:marLeft w:val="0"/>
          <w:marRight w:val="0"/>
          <w:marTop w:val="0"/>
          <w:marBottom w:val="0"/>
          <w:divBdr>
            <w:top w:val="none" w:sz="0" w:space="0" w:color="auto"/>
            <w:left w:val="none" w:sz="0" w:space="0" w:color="auto"/>
            <w:bottom w:val="none" w:sz="0" w:space="0" w:color="auto"/>
            <w:right w:val="none" w:sz="0" w:space="0" w:color="auto"/>
          </w:divBdr>
        </w:div>
      </w:divsChild>
    </w:div>
    <w:div w:id="1255093561">
      <w:bodyDiv w:val="1"/>
      <w:marLeft w:val="0"/>
      <w:marRight w:val="0"/>
      <w:marTop w:val="0"/>
      <w:marBottom w:val="0"/>
      <w:divBdr>
        <w:top w:val="none" w:sz="0" w:space="0" w:color="auto"/>
        <w:left w:val="none" w:sz="0" w:space="0" w:color="auto"/>
        <w:bottom w:val="none" w:sz="0" w:space="0" w:color="auto"/>
        <w:right w:val="none" w:sz="0" w:space="0" w:color="auto"/>
      </w:divBdr>
      <w:divsChild>
        <w:div w:id="456721320">
          <w:marLeft w:val="0"/>
          <w:marRight w:val="0"/>
          <w:marTop w:val="0"/>
          <w:marBottom w:val="0"/>
          <w:divBdr>
            <w:top w:val="none" w:sz="0" w:space="0" w:color="auto"/>
            <w:left w:val="none" w:sz="0" w:space="0" w:color="auto"/>
            <w:bottom w:val="none" w:sz="0" w:space="0" w:color="auto"/>
            <w:right w:val="none" w:sz="0" w:space="0" w:color="auto"/>
          </w:divBdr>
        </w:div>
      </w:divsChild>
    </w:div>
    <w:div w:id="1533298990">
      <w:bodyDiv w:val="1"/>
      <w:marLeft w:val="0"/>
      <w:marRight w:val="0"/>
      <w:marTop w:val="0"/>
      <w:marBottom w:val="0"/>
      <w:divBdr>
        <w:top w:val="none" w:sz="0" w:space="0" w:color="auto"/>
        <w:left w:val="none" w:sz="0" w:space="0" w:color="auto"/>
        <w:bottom w:val="none" w:sz="0" w:space="0" w:color="auto"/>
        <w:right w:val="none" w:sz="0" w:space="0" w:color="auto"/>
      </w:divBdr>
    </w:div>
    <w:div w:id="200562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prasad</dc:creator>
  <cp:keywords/>
  <dc:description/>
  <cp:lastModifiedBy>akshay prasad</cp:lastModifiedBy>
  <cp:revision>3</cp:revision>
  <dcterms:created xsi:type="dcterms:W3CDTF">2025-02-03T19:00:00Z</dcterms:created>
  <dcterms:modified xsi:type="dcterms:W3CDTF">2025-02-03T19:16:00Z</dcterms:modified>
</cp:coreProperties>
</file>