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MULTI-TABLE JOINS: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Objective</w:t>
      </w:r>
      <w:r w:rsidDel="00000000" w:rsidR="00000000" w:rsidRPr="00000000">
        <w:rPr>
          <w:b w:val="1"/>
          <w:i w:val="1"/>
          <w:rtl w:val="0"/>
        </w:rPr>
        <w:t xml:space="preserve">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To combine data from two related tables using JOIN operations.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join allows you to combine records from two or more tables based on a related column.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Queries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Customers(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customer_id int primary key,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 varchar(30),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mobile varchar(15) not null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Schema for Customers table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Orders(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order_id int primary key,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price float,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customer_id int,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foreign key(customer_id) references Customers(customer_id)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Schema for Orders table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Customers values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(1,"John","9876543210"),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(2,"Jake","9361679209"),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(3,"Jim","9976543230"),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(4,"Jade","9810101010");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Inserted above records into Customers table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Orders values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(100,120.70,2),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(101,150.00,1),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(102,320.50,1),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(103,450.00,3),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(104,376.35,2);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Inserted above records into Orders table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Customers;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Display all records from the Customers table.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81300" cy="12287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select * from Orders;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Display all records from the Orders table.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7950" cy="1504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Customers.customer_id, Customers.name, Orders.order_id, Orders.price from Customers inner join Orders on Customers.customer_id=Orders.customer_id;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Retrieves customer details and their corresponding orders only for customers with matching order records.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8025" cy="1524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Customers.customer_id, Customers.name, Orders.order_id, Orders.price from Customers left join Orders on Customers.customer_id=Orders.customer_id;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Retrieves all customers and their orders, including customers with no orders with missing matches as null.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9925" cy="1752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Customers.customer_id, Customers.name, Orders.order_id, Orders.price from Customers right join Orders on Customers.customer_id=Orders.customer_id;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Retrieves all orders and their associated customers, including orders with no matching customer.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76600" cy="1524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Customers full join Orders;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Retrieves all customers and all orders, including those with no matching record in the other table.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Customers cross join Orders;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Returns all possible combinations of customers and orders (Cartesian product).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48300" cy="41624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