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F28" w14:textId="77777777" w:rsidR="00FE42A6" w:rsidRDefault="00FE42A6" w:rsidP="00FE42A6">
      <w:pPr>
        <w:ind w:left="-90" w:firstLine="90"/>
        <w:rPr>
          <w:rFonts w:ascii="Times New Roman" w:hAnsi="Times New Roman" w:cs="Times New Roman"/>
          <w:sz w:val="24"/>
          <w:szCs w:val="24"/>
        </w:rPr>
      </w:pPr>
    </w:p>
    <w:p w14:paraId="6D53E17C" w14:textId="13FAB3A1" w:rsidR="00FE42A6" w:rsidRDefault="00FE42A6" w:rsidP="00FE42A6">
      <w:pPr>
        <w:ind w:left="-90" w:firstLine="90"/>
        <w:rPr>
          <w:rFonts w:ascii="Times New Roman" w:hAnsi="Times New Roman" w:cs="Times New Roman"/>
          <w:sz w:val="24"/>
          <w:szCs w:val="24"/>
        </w:rPr>
      </w:pPr>
      <w:r>
        <w:rPr>
          <w:rFonts w:ascii="Times New Roman" w:hAnsi="Times New Roman" w:cs="Times New Roman"/>
          <w:sz w:val="24"/>
          <w:szCs w:val="24"/>
        </w:rPr>
        <w:t>LINKS - LEX</w:t>
      </w:r>
    </w:p>
    <w:p w14:paraId="6DAA47C5" w14:textId="460C9F9B" w:rsidR="007B7D86" w:rsidRPr="00FE42A6" w:rsidRDefault="00F31C59" w:rsidP="00FE42A6">
      <w:pPr>
        <w:ind w:left="-90" w:firstLine="90"/>
        <w:rPr>
          <w:rFonts w:ascii="Times New Roman" w:hAnsi="Times New Roman" w:cs="Times New Roman"/>
          <w:sz w:val="24"/>
          <w:szCs w:val="24"/>
        </w:rPr>
      </w:pPr>
      <w:hyperlink r:id="rId5"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1</w:t>
        </w:r>
      </w:hyperlink>
    </w:p>
    <w:p w14:paraId="375E8D28" w14:textId="5C725BDB" w:rsidR="007B7D86" w:rsidRPr="00FE42A6" w:rsidRDefault="00F31C59" w:rsidP="00FE42A6">
      <w:pPr>
        <w:ind w:left="-90" w:firstLine="90"/>
        <w:rPr>
          <w:rFonts w:ascii="Times New Roman" w:hAnsi="Times New Roman" w:cs="Times New Roman"/>
          <w:sz w:val="24"/>
          <w:szCs w:val="24"/>
        </w:rPr>
      </w:pPr>
      <w:hyperlink r:id="rId6"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2</w:t>
        </w:r>
      </w:hyperlink>
    </w:p>
    <w:p w14:paraId="4B538643" w14:textId="04680837" w:rsidR="007B7D86" w:rsidRDefault="00F31C59"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7" w:history="1">
        <w:r w:rsidR="007B7D86" w:rsidRPr="007B7D86">
          <w:rPr>
            <w:rStyle w:val="Hyperlink"/>
            <w:rFonts w:ascii="Times New Roman" w:hAnsi="Times New Roman" w:cs="Times New Roman"/>
            <w:color w:val="auto"/>
            <w:sz w:val="24"/>
            <w:szCs w:val="24"/>
            <w:u w:val="none"/>
            <w:shd w:val="clear" w:color="auto" w:fill="FFFFFF"/>
          </w:rPr>
          <w:t>Programming Fundamentals using Python - Science Graduates - Foundation Program</w:t>
        </w:r>
      </w:hyperlink>
    </w:p>
    <w:p w14:paraId="23738138" w14:textId="3BD636EA" w:rsidR="007B7D86" w:rsidRPr="00FE42A6" w:rsidRDefault="00F31C59"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8" w:history="1">
        <w:r w:rsidR="00B13FC1">
          <w:rPr>
            <w:rStyle w:val="Hyperlink"/>
          </w:rPr>
          <w:t>https://lex.infosysapps.com/app/toc/lex_auth_012807761472348160416/overview</w:t>
        </w:r>
      </w:hyperlink>
    </w:p>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lastRenderedPageBreak/>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55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w:t>
      </w:r>
      <w:bookmarkStart w:id="0" w:name="_GoBack"/>
      <w:bookmarkEnd w:id="0"/>
      <w:r>
        <w:rPr>
          <w:rFonts w:ascii="Arial" w:hAnsi="Arial" w:cs="Arial"/>
          <w:color w:val="000000"/>
          <w:sz w:val="21"/>
          <w:szCs w:val="21"/>
          <w:shd w:val="clear" w:color="auto" w:fill="FAFAFA"/>
        </w:rPr>
        <w:t xml:space="preserve">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13">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lastRenderedPageBreak/>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72"/>
        <w:gridCol w:w="6628"/>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5C5C651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05pt;height:18.15pt" o:ole="">
            <v:imagedata r:id="rId14" o:title=""/>
          </v:shape>
          <w:control r:id="rId15" w:name="DefaultOcxName" w:shapeid="_x0000_i1043"/>
        </w:object>
      </w:r>
      <w:r w:rsidRPr="00A453CB">
        <w:rPr>
          <w:rFonts w:ascii="Times New Roman" w:eastAsia="Times New Roman" w:hAnsi="Times New Roman" w:cs="Times New Roman"/>
          <w:sz w:val="24"/>
          <w:szCs w:val="24"/>
        </w:rPr>
        <w:t>2,3,4,5</w:t>
      </w:r>
    </w:p>
    <w:p w14:paraId="3E534908" w14:textId="5F9E2FD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BCF0C0A">
          <v:shape id="_x0000_i1041" type="#_x0000_t75" style="width:20.05pt;height:18.15pt" o:ole="">
            <v:imagedata r:id="rId16" o:title=""/>
          </v:shape>
          <w:control r:id="rId17" w:name="DefaultOcxName1" w:shapeid="_x0000_i1041"/>
        </w:object>
      </w:r>
      <w:r w:rsidRPr="00A453CB">
        <w:rPr>
          <w:rFonts w:ascii="Times New Roman" w:eastAsia="Times New Roman" w:hAnsi="Times New Roman" w:cs="Times New Roman"/>
          <w:sz w:val="24"/>
          <w:szCs w:val="24"/>
        </w:rPr>
        <w:t>2,3,4</w:t>
      </w:r>
    </w:p>
    <w:p w14:paraId="682FBFBD" w14:textId="529D3B5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lastRenderedPageBreak/>
        <w:object w:dxaOrig="225" w:dyaOrig="225" w14:anchorId="410D957A">
          <v:shape id="_x0000_i1040" type="#_x0000_t75" style="width:20.05pt;height:18.15pt" o:ole="">
            <v:imagedata r:id="rId16" o:title=""/>
          </v:shape>
          <w:control r:id="rId18" w:name="DefaultOcxName2" w:shapeid="_x0000_i1040"/>
        </w:object>
      </w:r>
      <w:r w:rsidRPr="00A453CB">
        <w:rPr>
          <w:rFonts w:ascii="Times New Roman" w:eastAsia="Times New Roman" w:hAnsi="Times New Roman" w:cs="Times New Roman"/>
          <w:sz w:val="24"/>
          <w:szCs w:val="24"/>
        </w:rPr>
        <w:t>1,2,3,4</w:t>
      </w:r>
    </w:p>
    <w:p w14:paraId="265339B2" w14:textId="77100FF7"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2C4BDA">
          <v:shape id="_x0000_i1039" type="#_x0000_t75" style="width:20.05pt;height:18.15pt" o:ole="">
            <v:imagedata r:id="rId16" o:title=""/>
          </v:shape>
          <w:control r:id="rId19" w:name="DefaultOcxName3" w:shapeid="_x0000_i1039"/>
        </w:object>
      </w:r>
      <w:r w:rsidRPr="00A453CB">
        <w:rPr>
          <w:rFonts w:ascii="Times New Roman" w:eastAsia="Times New Roman" w:hAnsi="Times New Roman" w:cs="Times New Roman"/>
          <w:sz w:val="24"/>
          <w:szCs w:val="24"/>
        </w:rPr>
        <w:t>1,2,3,4,5</w:t>
      </w:r>
    </w:p>
    <w:p w14:paraId="3E41779C" w14:textId="77777777" w:rsidR="00F31C59" w:rsidRDefault="00F31C59" w:rsidP="00A453CB">
      <w:pPr>
        <w:spacing w:after="0" w:line="240" w:lineRule="auto"/>
        <w:rPr>
          <w:rFonts w:ascii="Times New Roman" w:eastAsia="Times New Roman" w:hAnsi="Times New Roman" w:cs="Times New Roman"/>
          <w:sz w:val="24"/>
          <w:szCs w:val="24"/>
        </w:rPr>
      </w:pPr>
    </w:p>
    <w:p w14:paraId="201E2C2E" w14:textId="4091959C" w:rsidR="00A453CB" w:rsidRDefault="00A453CB" w:rsidP="00A453CB">
      <w:pPr>
        <w:spacing w:after="0" w:line="240" w:lineRule="auto"/>
        <w:rPr>
          <w:rFonts w:ascii="Times New Roman" w:eastAsia="Times New Roman" w:hAnsi="Times New Roman" w:cs="Times New Roman"/>
          <w:sz w:val="24"/>
          <w:szCs w:val="24"/>
        </w:rPr>
      </w:pPr>
    </w:p>
    <w:p w14:paraId="4BEB54A8" w14:textId="77777777" w:rsidR="00A54A39" w:rsidRDefault="00A54A39" w:rsidP="00A54A39">
      <w:pPr>
        <w:shd w:val="clear" w:color="auto" w:fill="FAFAFA"/>
        <w:jc w:val="both"/>
        <w:rPr>
          <w:rFonts w:ascii="Arial" w:hAnsi="Arial" w:cs="Arial"/>
          <w:color w:val="000000"/>
          <w:sz w:val="21"/>
          <w:szCs w:val="21"/>
        </w:rPr>
      </w:pPr>
      <w:r>
        <w:rPr>
          <w:rFonts w:ascii="Arial" w:hAnsi="Arial" w:cs="Arial"/>
          <w:color w:val="000000"/>
          <w:sz w:val="21"/>
          <w:szCs w:val="21"/>
        </w:rPr>
        <w:t>Write a pseudo-code to move from the start (S) to the end (E) in the maze.</w:t>
      </w:r>
    </w:p>
    <w:p w14:paraId="1E1B98F6" w14:textId="2A31B617" w:rsidR="00A54A39" w:rsidRDefault="00A54A39" w:rsidP="00A54A39">
      <w:pPr>
        <w:pStyle w:val="NormalWeb"/>
        <w:shd w:val="clear" w:color="auto" w:fill="FAFAFA"/>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Note</w:t>
      </w:r>
      <w:r>
        <w:rPr>
          <w:rFonts w:ascii="Arial" w:hAnsi="Arial" w:cs="Arial"/>
          <w:color w:val="000000"/>
          <w:sz w:val="21"/>
          <w:szCs w:val="21"/>
        </w:rPr>
        <w:t>: You can drag and drop the pseudo-code magnets to the pseudo-code box and create the appropriate pseudo-code.</w:t>
      </w:r>
    </w:p>
    <w:p w14:paraId="502358BC" w14:textId="77777777" w:rsidR="00F31C59" w:rsidRDefault="00F31C59" w:rsidP="00A54A39">
      <w:pPr>
        <w:pStyle w:val="NormalWeb"/>
        <w:shd w:val="clear" w:color="auto" w:fill="FAFAFA"/>
        <w:spacing w:before="0" w:beforeAutospacing="0" w:after="0" w:afterAutospacing="0"/>
        <w:jc w:val="both"/>
        <w:rPr>
          <w:rFonts w:ascii="Arial" w:hAnsi="Arial" w:cs="Arial"/>
          <w:color w:val="000000"/>
          <w:sz w:val="21"/>
          <w:szCs w:val="21"/>
        </w:rPr>
      </w:pPr>
    </w:p>
    <w:p w14:paraId="23C7C65F" w14:textId="77777777" w:rsidR="00A54A39" w:rsidRDefault="00A54A39" w:rsidP="00A54A39">
      <w:pPr>
        <w:shd w:val="clear" w:color="auto" w:fill="FAFAFA"/>
        <w:jc w:val="both"/>
        <w:rPr>
          <w:rFonts w:ascii="Arial" w:hAnsi="Arial" w:cs="Arial"/>
          <w:color w:val="000000"/>
          <w:sz w:val="21"/>
          <w:szCs w:val="21"/>
        </w:rPr>
      </w:pPr>
      <w:r>
        <w:rPr>
          <w:rFonts w:ascii="Arial" w:hAnsi="Arial" w:cs="Arial"/>
          <w:b/>
          <w:bCs/>
          <w:color w:val="000000"/>
          <w:sz w:val="21"/>
          <w:szCs w:val="21"/>
        </w:rPr>
        <w:t>Estimated Time: 10 minutes</w:t>
      </w:r>
      <w:r>
        <w:rPr>
          <w:rFonts w:ascii="Arial" w:hAnsi="Arial" w:cs="Arial"/>
          <w:color w:val="000000"/>
          <w:sz w:val="21"/>
          <w:szCs w:val="21"/>
        </w:rPr>
        <w:br/>
        <w:t> </w:t>
      </w:r>
    </w:p>
    <w:p w14:paraId="4211FC69" w14:textId="77777777" w:rsidR="00A54A39" w:rsidRDefault="00A54A39" w:rsidP="00A54A39">
      <w:pPr>
        <w:pStyle w:val="Heading4"/>
        <w:shd w:val="clear" w:color="auto" w:fill="D6D6D6"/>
        <w:rPr>
          <w:rFonts w:ascii="Arial" w:hAnsi="Arial" w:cs="Arial"/>
          <w:color w:val="000000"/>
        </w:rPr>
      </w:pPr>
      <w:r>
        <w:rPr>
          <w:rFonts w:ascii="Arial" w:hAnsi="Arial" w:cs="Arial"/>
          <w:color w:val="000000"/>
        </w:rPr>
        <w:t>Pseudo-code Magnets:</w:t>
      </w:r>
    </w:p>
    <w:p w14:paraId="470D1013" w14:textId="49412F34" w:rsidR="00A54A39" w:rsidRDefault="00A54A39" w:rsidP="00A54A39">
      <w:pPr>
        <w:pStyle w:val="ff"/>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for(counter=            </w:t>
      </w:r>
      <w:r>
        <w:rPr>
          <w:rFonts w:ascii="Arial" w:hAnsi="Arial" w:cs="Arial"/>
          <w:color w:val="FFFFFF"/>
          <w:sz w:val="23"/>
          <w:szCs w:val="23"/>
        </w:rPr>
        <w:object w:dxaOrig="225" w:dyaOrig="225" w14:anchorId="79069F1B">
          <v:shape id="_x0000_i1108" type="#_x0000_t75" style="width:52.6pt;height:18.15pt" o:ole="">
            <v:imagedata r:id="rId20" o:title=""/>
          </v:shape>
          <w:control r:id="rId21" w:name="DefaultOcxName17" w:shapeid="_x0000_i1108"/>
        </w:object>
      </w:r>
      <w:r>
        <w:rPr>
          <w:rFonts w:ascii="Arial" w:hAnsi="Arial" w:cs="Arial"/>
          <w:color w:val="FFFFFF"/>
          <w:sz w:val="23"/>
          <w:szCs w:val="23"/>
        </w:rPr>
        <w:t>, counter&lt;=                            </w:t>
      </w:r>
      <w:r>
        <w:rPr>
          <w:rFonts w:ascii="Arial" w:hAnsi="Arial" w:cs="Arial"/>
          <w:color w:val="FFFFFF"/>
          <w:sz w:val="23"/>
          <w:szCs w:val="23"/>
        </w:rPr>
        <w:object w:dxaOrig="225" w:dyaOrig="225" w14:anchorId="0E12CC77">
          <v:shape id="_x0000_i1107" type="#_x0000_t75" style="width:52.6pt;height:18.15pt" o:ole="">
            <v:imagedata r:id="rId20" o:title=""/>
          </v:shape>
          <w:control r:id="rId22" w:name="DefaultOcxName16" w:shapeid="_x0000_i1107"/>
        </w:object>
      </w:r>
      <w:r>
        <w:rPr>
          <w:rFonts w:ascii="Arial" w:hAnsi="Arial" w:cs="Arial"/>
          <w:color w:val="FFFFFF"/>
          <w:sz w:val="23"/>
          <w:szCs w:val="23"/>
        </w:rPr>
        <w:t>, counter=         </w:t>
      </w:r>
      <w:r>
        <w:rPr>
          <w:rFonts w:ascii="Arial" w:hAnsi="Arial" w:cs="Arial"/>
          <w:color w:val="FFFFFF"/>
          <w:sz w:val="23"/>
          <w:szCs w:val="23"/>
        </w:rPr>
        <w:object w:dxaOrig="225" w:dyaOrig="225" w14:anchorId="023ABC3D">
          <v:shape id="_x0000_i1106" type="#_x0000_t75" style="width:75.15pt;height:18.15pt" o:ole="">
            <v:imagedata r:id="rId23" o:title=""/>
          </v:shape>
          <w:control r:id="rId24" w:name="DefaultOcxName21" w:shapeid="_x0000_i1106"/>
        </w:object>
      </w:r>
      <w:r>
        <w:rPr>
          <w:rFonts w:ascii="Arial" w:hAnsi="Arial" w:cs="Arial"/>
          <w:color w:val="FFFFFF"/>
          <w:sz w:val="23"/>
          <w:szCs w:val="23"/>
        </w:rPr>
        <w:t> )</w:t>
      </w:r>
    </w:p>
    <w:p w14:paraId="5B2E9120" w14:textId="77777777" w:rsidR="00A54A39" w:rsidRDefault="00A54A39" w:rsidP="00A54A39">
      <w:pPr>
        <w:pStyle w:val="NormalWeb"/>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end-for</w:t>
      </w:r>
    </w:p>
    <w:p w14:paraId="24826BDE" w14:textId="656F4859" w:rsidR="00A54A39" w:rsidRDefault="00A54A39" w:rsidP="00A54A39">
      <w:pPr>
        <w:pStyle w:val="NormalWeb"/>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move  </w:t>
      </w:r>
      <w:r>
        <w:rPr>
          <w:rFonts w:ascii="Arial" w:hAnsi="Arial" w:cs="Arial"/>
          <w:color w:val="FFFFFF"/>
          <w:sz w:val="23"/>
          <w:szCs w:val="23"/>
        </w:rPr>
        <w:object w:dxaOrig="225" w:dyaOrig="225" w14:anchorId="22541CD2">
          <v:shape id="_x0000_i1105" type="#_x0000_t75" style="width:56.95pt;height:18.15pt" o:ole="">
            <v:imagedata r:id="rId25" o:title=""/>
          </v:shape>
          <w:control r:id="rId26" w:name="DefaultOcxName31" w:shapeid="_x0000_i1105"/>
        </w:object>
      </w:r>
    </w:p>
    <w:p w14:paraId="3A70E510" w14:textId="77777777" w:rsidR="00A54A39" w:rsidRDefault="00A54A39" w:rsidP="00A54A39">
      <w:pPr>
        <w:pStyle w:val="Heading4"/>
        <w:shd w:val="clear" w:color="auto" w:fill="D6D6D6"/>
        <w:rPr>
          <w:rFonts w:ascii="Arial" w:hAnsi="Arial" w:cs="Arial"/>
          <w:color w:val="000000"/>
        </w:rPr>
      </w:pPr>
      <w:r>
        <w:rPr>
          <w:rFonts w:ascii="Arial" w:hAnsi="Arial" w:cs="Arial"/>
          <w:color w:val="000000"/>
        </w:rPr>
        <w:t>Pseudo-code:</w:t>
      </w:r>
    </w:p>
    <w:p w14:paraId="1810603F" w14:textId="621BB64F" w:rsidR="00A54A39" w:rsidRDefault="00A54A39" w:rsidP="00A54A39">
      <w:pPr>
        <w:pStyle w:val="ff"/>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for(counter=            </w:t>
      </w:r>
      <w:r>
        <w:rPr>
          <w:rFonts w:ascii="Arial" w:hAnsi="Arial" w:cs="Arial"/>
          <w:color w:val="000000"/>
          <w:sz w:val="23"/>
          <w:szCs w:val="23"/>
        </w:rPr>
        <w:object w:dxaOrig="225" w:dyaOrig="225" w14:anchorId="0FE261A9">
          <v:shape id="_x0000_i1104" type="#_x0000_t75" style="width:52.6pt;height:18.15pt" o:ole="">
            <v:imagedata r:id="rId20" o:title=""/>
          </v:shape>
          <w:control r:id="rId27" w:name="DefaultOcxName4" w:shapeid="_x0000_i1104"/>
        </w:object>
      </w:r>
      <w:r>
        <w:rPr>
          <w:rFonts w:ascii="Arial" w:hAnsi="Arial" w:cs="Arial"/>
          <w:color w:val="000000"/>
          <w:sz w:val="23"/>
          <w:szCs w:val="23"/>
        </w:rPr>
        <w:t>, counter&lt;=  </w:t>
      </w:r>
      <w:r>
        <w:rPr>
          <w:rFonts w:ascii="Arial" w:hAnsi="Arial" w:cs="Arial"/>
          <w:color w:val="000000"/>
          <w:sz w:val="23"/>
          <w:szCs w:val="23"/>
        </w:rPr>
        <w:object w:dxaOrig="225" w:dyaOrig="225" w14:anchorId="7AC951CE">
          <v:shape id="_x0000_i1109" type="#_x0000_t75" style="width:52.6pt;height:18.15pt" o:ole="">
            <v:imagedata r:id="rId28" o:title=""/>
          </v:shape>
          <w:control r:id="rId29" w:name="DefaultOcxName5" w:shapeid="_x0000_i1109"/>
        </w:object>
      </w:r>
      <w:r>
        <w:rPr>
          <w:rFonts w:ascii="Arial" w:hAnsi="Arial" w:cs="Arial"/>
          <w:color w:val="000000"/>
          <w:sz w:val="23"/>
          <w:szCs w:val="23"/>
        </w:rPr>
        <w:t>, counter=  </w:t>
      </w:r>
      <w:r>
        <w:rPr>
          <w:rFonts w:ascii="Arial" w:hAnsi="Arial" w:cs="Arial"/>
          <w:color w:val="000000"/>
          <w:sz w:val="23"/>
          <w:szCs w:val="23"/>
        </w:rPr>
        <w:object w:dxaOrig="225" w:dyaOrig="225" w14:anchorId="18543BA2">
          <v:shape id="_x0000_i1102" type="#_x0000_t75" style="width:75.15pt;height:18.15pt" o:ole="">
            <v:imagedata r:id="rId23" o:title=""/>
          </v:shape>
          <w:control r:id="rId30" w:name="DefaultOcxName6" w:shapeid="_x0000_i1102"/>
        </w:object>
      </w:r>
      <w:r>
        <w:rPr>
          <w:rFonts w:ascii="Arial" w:hAnsi="Arial" w:cs="Arial"/>
          <w:color w:val="000000"/>
          <w:sz w:val="23"/>
          <w:szCs w:val="23"/>
        </w:rPr>
        <w:t> )</w:t>
      </w:r>
    </w:p>
    <w:p w14:paraId="474904A9" w14:textId="40CB9127" w:rsidR="00A54A39" w:rsidRDefault="00A54A39" w:rsidP="00A54A39">
      <w:pPr>
        <w:pStyle w:val="NormalWeb"/>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move  </w:t>
      </w:r>
      <w:r>
        <w:rPr>
          <w:rFonts w:ascii="Arial" w:hAnsi="Arial" w:cs="Arial"/>
          <w:color w:val="000000"/>
          <w:sz w:val="23"/>
          <w:szCs w:val="23"/>
        </w:rPr>
        <w:object w:dxaOrig="225" w:dyaOrig="225" w14:anchorId="728069A0">
          <v:shape id="_x0000_i1112" type="#_x0000_t75" style="width:56.95pt;height:18.15pt" o:ole="">
            <v:imagedata r:id="rId31" o:title=""/>
          </v:shape>
          <w:control r:id="rId32" w:name="DefaultOcxName7" w:shapeid="_x0000_i1112"/>
        </w:object>
      </w:r>
    </w:p>
    <w:p w14:paraId="5744B4F0" w14:textId="77777777" w:rsidR="00A54A39" w:rsidRDefault="00A54A39" w:rsidP="00A54A39">
      <w:pPr>
        <w:shd w:val="clear" w:color="auto" w:fill="FFFFFF"/>
        <w:jc w:val="both"/>
        <w:rPr>
          <w:rFonts w:ascii="Arial" w:hAnsi="Arial" w:cs="Arial"/>
          <w:color w:val="000000"/>
          <w:sz w:val="23"/>
          <w:szCs w:val="23"/>
        </w:rPr>
      </w:pPr>
      <w:r>
        <w:rPr>
          <w:rFonts w:ascii="Arial" w:hAnsi="Arial" w:cs="Arial"/>
          <w:color w:val="000000"/>
          <w:sz w:val="23"/>
          <w:szCs w:val="23"/>
        </w:rPr>
        <w:t>end-for</w:t>
      </w:r>
    </w:p>
    <w:p w14:paraId="01DE4A76" w14:textId="4F546FE7" w:rsidR="00A54A39" w:rsidRDefault="00A54A39" w:rsidP="00A54A39">
      <w:pPr>
        <w:pStyle w:val="ff"/>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for(counter=            </w:t>
      </w:r>
      <w:r>
        <w:rPr>
          <w:rFonts w:ascii="Arial" w:hAnsi="Arial" w:cs="Arial"/>
          <w:color w:val="000000"/>
          <w:sz w:val="23"/>
          <w:szCs w:val="23"/>
        </w:rPr>
        <w:object w:dxaOrig="225" w:dyaOrig="225" w14:anchorId="43610CAC">
          <v:shape id="_x0000_i1100" type="#_x0000_t75" style="width:52.6pt;height:18.15pt" o:ole="">
            <v:imagedata r:id="rId20" o:title=""/>
          </v:shape>
          <w:control r:id="rId33" w:name="DefaultOcxName8" w:shapeid="_x0000_i1100"/>
        </w:object>
      </w:r>
      <w:r>
        <w:rPr>
          <w:rFonts w:ascii="Arial" w:hAnsi="Arial" w:cs="Arial"/>
          <w:color w:val="000000"/>
          <w:sz w:val="23"/>
          <w:szCs w:val="23"/>
        </w:rPr>
        <w:t>, counter&lt;=                            </w:t>
      </w:r>
      <w:r>
        <w:rPr>
          <w:rFonts w:ascii="Arial" w:hAnsi="Arial" w:cs="Arial"/>
          <w:color w:val="000000"/>
          <w:sz w:val="23"/>
          <w:szCs w:val="23"/>
        </w:rPr>
        <w:object w:dxaOrig="225" w:dyaOrig="225" w14:anchorId="7D2FEB89">
          <v:shape id="_x0000_i1110" type="#_x0000_t75" style="width:52.6pt;height:18.15pt" o:ole="">
            <v:imagedata r:id="rId34" o:title=""/>
          </v:shape>
          <w:control r:id="rId35" w:name="DefaultOcxName9" w:shapeid="_x0000_i1110"/>
        </w:object>
      </w:r>
      <w:r>
        <w:rPr>
          <w:rFonts w:ascii="Arial" w:hAnsi="Arial" w:cs="Arial"/>
          <w:color w:val="000000"/>
          <w:sz w:val="23"/>
          <w:szCs w:val="23"/>
        </w:rPr>
        <w:t>, counter=         </w:t>
      </w:r>
      <w:r>
        <w:rPr>
          <w:rFonts w:ascii="Arial" w:hAnsi="Arial" w:cs="Arial"/>
          <w:color w:val="000000"/>
          <w:sz w:val="23"/>
          <w:szCs w:val="23"/>
        </w:rPr>
        <w:object w:dxaOrig="225" w:dyaOrig="225" w14:anchorId="326BEACB">
          <v:shape id="_x0000_i1098" type="#_x0000_t75" style="width:75.15pt;height:18.15pt" o:ole="">
            <v:imagedata r:id="rId23" o:title=""/>
          </v:shape>
          <w:control r:id="rId36" w:name="DefaultOcxName10" w:shapeid="_x0000_i1098"/>
        </w:object>
      </w:r>
      <w:r>
        <w:rPr>
          <w:rFonts w:ascii="Arial" w:hAnsi="Arial" w:cs="Arial"/>
          <w:color w:val="000000"/>
          <w:sz w:val="23"/>
          <w:szCs w:val="23"/>
        </w:rPr>
        <w:t> )</w:t>
      </w:r>
    </w:p>
    <w:p w14:paraId="47DB3A3A" w14:textId="36F9C028" w:rsidR="00A54A39" w:rsidRDefault="00A54A39" w:rsidP="00A54A39">
      <w:pPr>
        <w:pStyle w:val="NormalWeb"/>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move  </w:t>
      </w:r>
      <w:r>
        <w:rPr>
          <w:rFonts w:ascii="Arial" w:hAnsi="Arial" w:cs="Arial"/>
          <w:color w:val="000000"/>
          <w:sz w:val="23"/>
          <w:szCs w:val="23"/>
        </w:rPr>
        <w:object w:dxaOrig="225" w:dyaOrig="225" w14:anchorId="711B49AE">
          <v:shape id="_x0000_i1113" type="#_x0000_t75" style="width:56.95pt;height:18.15pt" o:ole="">
            <v:imagedata r:id="rId37" o:title=""/>
          </v:shape>
          <w:control r:id="rId38" w:name="DefaultOcxName11" w:shapeid="_x0000_i1113"/>
        </w:object>
      </w:r>
    </w:p>
    <w:p w14:paraId="4055A71A" w14:textId="77777777" w:rsidR="00A54A39" w:rsidRDefault="00A54A39" w:rsidP="00A54A39">
      <w:pPr>
        <w:pStyle w:val="NormalWeb"/>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end-for</w:t>
      </w:r>
    </w:p>
    <w:p w14:paraId="30F86DBB" w14:textId="69046AEC" w:rsidR="00A54A39" w:rsidRDefault="00A54A39" w:rsidP="00A54A39">
      <w:pPr>
        <w:pStyle w:val="ff"/>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for(counter=            </w:t>
      </w:r>
      <w:r>
        <w:rPr>
          <w:rFonts w:ascii="Arial" w:hAnsi="Arial" w:cs="Arial"/>
          <w:color w:val="000000"/>
          <w:sz w:val="23"/>
          <w:szCs w:val="23"/>
        </w:rPr>
        <w:object w:dxaOrig="225" w:dyaOrig="225" w14:anchorId="3EE6938B">
          <v:shape id="_x0000_i1096" type="#_x0000_t75" style="width:52.6pt;height:18.15pt" o:ole="">
            <v:imagedata r:id="rId39" o:title=""/>
          </v:shape>
          <w:control r:id="rId40" w:name="DefaultOcxName12" w:shapeid="_x0000_i1096"/>
        </w:object>
      </w:r>
      <w:r>
        <w:rPr>
          <w:rFonts w:ascii="Arial" w:hAnsi="Arial" w:cs="Arial"/>
          <w:color w:val="000000"/>
          <w:sz w:val="23"/>
          <w:szCs w:val="23"/>
        </w:rPr>
        <w:t>, counter&lt;=                            </w:t>
      </w:r>
      <w:r>
        <w:rPr>
          <w:rFonts w:ascii="Arial" w:hAnsi="Arial" w:cs="Arial"/>
          <w:color w:val="000000"/>
          <w:sz w:val="23"/>
          <w:szCs w:val="23"/>
        </w:rPr>
        <w:object w:dxaOrig="225" w:dyaOrig="225" w14:anchorId="2EB714BD">
          <v:shape id="_x0000_i1111" type="#_x0000_t75" style="width:52.6pt;height:18.15pt" o:ole="">
            <v:imagedata r:id="rId41" o:title=""/>
          </v:shape>
          <w:control r:id="rId42" w:name="DefaultOcxName13" w:shapeid="_x0000_i1111"/>
        </w:object>
      </w:r>
      <w:r>
        <w:rPr>
          <w:rFonts w:ascii="Arial" w:hAnsi="Arial" w:cs="Arial"/>
          <w:color w:val="000000"/>
          <w:sz w:val="23"/>
          <w:szCs w:val="23"/>
        </w:rPr>
        <w:t>, counter=         </w:t>
      </w:r>
      <w:r>
        <w:rPr>
          <w:rFonts w:ascii="Arial" w:hAnsi="Arial" w:cs="Arial"/>
          <w:color w:val="000000"/>
          <w:sz w:val="23"/>
          <w:szCs w:val="23"/>
        </w:rPr>
        <w:object w:dxaOrig="225" w:dyaOrig="225" w14:anchorId="40A356F3">
          <v:shape id="_x0000_i1094" type="#_x0000_t75" style="width:75.15pt;height:18.15pt" o:ole="">
            <v:imagedata r:id="rId23" o:title=""/>
          </v:shape>
          <w:control r:id="rId43" w:name="DefaultOcxName14" w:shapeid="_x0000_i1094"/>
        </w:object>
      </w:r>
      <w:r>
        <w:rPr>
          <w:rFonts w:ascii="Arial" w:hAnsi="Arial" w:cs="Arial"/>
          <w:color w:val="000000"/>
          <w:sz w:val="23"/>
          <w:szCs w:val="23"/>
        </w:rPr>
        <w:t> )</w:t>
      </w:r>
    </w:p>
    <w:p w14:paraId="45967E3E" w14:textId="26E7FA1A" w:rsidR="00A54A39" w:rsidRDefault="00A54A39" w:rsidP="00A54A39">
      <w:pPr>
        <w:pStyle w:val="NormalWeb"/>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move  </w:t>
      </w:r>
      <w:r>
        <w:rPr>
          <w:rFonts w:ascii="Arial" w:hAnsi="Arial" w:cs="Arial"/>
          <w:color w:val="000000"/>
          <w:sz w:val="23"/>
          <w:szCs w:val="23"/>
        </w:rPr>
        <w:object w:dxaOrig="225" w:dyaOrig="225" w14:anchorId="554B7C45">
          <v:shape id="_x0000_i1114" type="#_x0000_t75" style="width:56.95pt;height:18.15pt" o:ole="">
            <v:imagedata r:id="rId44" o:title=""/>
          </v:shape>
          <w:control r:id="rId45" w:name="DefaultOcxName15" w:shapeid="_x0000_i1114"/>
        </w:object>
      </w:r>
    </w:p>
    <w:p w14:paraId="3975EC29" w14:textId="77777777" w:rsidR="00A54A39" w:rsidRDefault="00A54A39" w:rsidP="00A54A39">
      <w:pPr>
        <w:pStyle w:val="NormalWeb"/>
        <w:shd w:val="clear" w:color="auto" w:fill="FFFFFF"/>
        <w:spacing w:before="0" w:beforeAutospacing="0" w:after="0" w:afterAutospacing="0"/>
        <w:jc w:val="both"/>
        <w:rPr>
          <w:rFonts w:ascii="Arial" w:hAnsi="Arial" w:cs="Arial"/>
          <w:color w:val="000000"/>
          <w:sz w:val="23"/>
          <w:szCs w:val="23"/>
        </w:rPr>
      </w:pPr>
      <w:r>
        <w:rPr>
          <w:rFonts w:ascii="Arial" w:hAnsi="Arial" w:cs="Arial"/>
          <w:color w:val="000000"/>
          <w:sz w:val="23"/>
          <w:szCs w:val="23"/>
        </w:rPr>
        <w:t>end-for</w:t>
      </w:r>
    </w:p>
    <w:p w14:paraId="60B0B6B7" w14:textId="765E8117"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228B3DCD" w14:textId="77777777"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p>
    <w:p w14:paraId="6EBF875D" w14:textId="04B00E0C" w:rsidR="007B7D86" w:rsidRPr="007B7D86" w:rsidRDefault="007B7D86" w:rsidP="00FE42A6">
      <w:pPr>
        <w:shd w:val="clear" w:color="auto" w:fill="FFFFFF"/>
        <w:spacing w:after="240" w:line="360" w:lineRule="atLeast"/>
        <w:ind w:left="-90" w:firstLine="90"/>
        <w:outlineLvl w:val="3"/>
        <w:rPr>
          <w:rStyle w:val="Hyperlink"/>
          <w:rFonts w:ascii="Times New Roman" w:hAnsi="Times New Roman" w:cs="Times New Roman"/>
          <w:sz w:val="24"/>
          <w:szCs w:val="24"/>
          <w:u w:val="none"/>
          <w:shd w:val="clear" w:color="auto" w:fill="FFFFFF"/>
        </w:rPr>
      </w:pPr>
    </w:p>
    <w:p w14:paraId="2A3ACE8E" w14:textId="77777777" w:rsidR="007B7D86" w:rsidRPr="007B7D86" w:rsidRDefault="007B7D86" w:rsidP="00FE42A6">
      <w:pPr>
        <w:ind w:left="-90" w:firstLine="90"/>
        <w:rPr>
          <w:rFonts w:ascii="Times New Roman" w:hAnsi="Times New Roman" w:cs="Times New Roman"/>
          <w:sz w:val="24"/>
          <w:szCs w:val="24"/>
        </w:rPr>
      </w:pPr>
    </w:p>
    <w:p w14:paraId="31FC4E8F" w14:textId="77777777" w:rsidR="007B7D86" w:rsidRPr="007B7D86" w:rsidRDefault="007B7D86" w:rsidP="00FE42A6">
      <w:pPr>
        <w:ind w:left="-90" w:firstLine="90"/>
      </w:pPr>
    </w:p>
    <w:sectPr w:rsidR="007B7D86" w:rsidRPr="007B7D86"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739FB"/>
    <w:rsid w:val="00722C56"/>
    <w:rsid w:val="007B7D86"/>
    <w:rsid w:val="008251F6"/>
    <w:rsid w:val="009201D1"/>
    <w:rsid w:val="00994340"/>
    <w:rsid w:val="00A453CB"/>
    <w:rsid w:val="00A54A39"/>
    <w:rsid w:val="00B13FC1"/>
    <w:rsid w:val="00B7381D"/>
    <w:rsid w:val="00C27900"/>
    <w:rsid w:val="00E653F3"/>
    <w:rsid w:val="00F31C59"/>
    <w:rsid w:val="00FE32D8"/>
    <w:rsid w:val="00FE42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semiHidden/>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app/toc/lex_auth_012807761472348160416/overview" TargetMode="External"/><Relationship Id="rId13" Type="http://schemas.openxmlformats.org/officeDocument/2006/relationships/image" Target="media/image5.png"/><Relationship Id="rId18" Type="http://schemas.openxmlformats.org/officeDocument/2006/relationships/control" Target="activeX/activeX3.xml"/><Relationship Id="rId26" Type="http://schemas.openxmlformats.org/officeDocument/2006/relationships/control" Target="activeX/activeX8.xml"/><Relationship Id="rId39"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image" Target="media/image13.wmf"/><Relationship Id="rId42" Type="http://schemas.openxmlformats.org/officeDocument/2006/relationships/control" Target="activeX/activeX18.xml"/><Relationship Id="rId47" Type="http://schemas.openxmlformats.org/officeDocument/2006/relationships/theme" Target="theme/theme1.xml"/><Relationship Id="rId7" Type="http://schemas.openxmlformats.org/officeDocument/2006/relationships/hyperlink" Target="https://lex.infosysapps.com/app/toc/lex_auth_0127412552654028801068/overview" TargetMode="External"/><Relationship Id="rId12" Type="http://schemas.openxmlformats.org/officeDocument/2006/relationships/image" Target="media/image4.png"/><Relationship Id="rId17" Type="http://schemas.openxmlformats.org/officeDocument/2006/relationships/control" Target="activeX/activeX2.xml"/><Relationship Id="rId25" Type="http://schemas.openxmlformats.org/officeDocument/2006/relationships/image" Target="media/image10.wmf"/><Relationship Id="rId33" Type="http://schemas.openxmlformats.org/officeDocument/2006/relationships/control" Target="activeX/activeX13.xml"/><Relationship Id="rId38" Type="http://schemas.openxmlformats.org/officeDocument/2006/relationships/control" Target="activeX/activeX16.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wmf"/><Relationship Id="rId29" Type="http://schemas.openxmlformats.org/officeDocument/2006/relationships/control" Target="activeX/activeX10.xml"/><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hyperlink" Target="https://lex.infosysapps.com/app/toc/lex_auth_012734003600908288382/overview" TargetMode="External"/><Relationship Id="rId11" Type="http://schemas.openxmlformats.org/officeDocument/2006/relationships/image" Target="media/image3.png"/><Relationship Id="rId24" Type="http://schemas.openxmlformats.org/officeDocument/2006/relationships/control" Target="activeX/activeX7.xml"/><Relationship Id="rId32" Type="http://schemas.openxmlformats.org/officeDocument/2006/relationships/control" Target="activeX/activeX12.xml"/><Relationship Id="rId37" Type="http://schemas.openxmlformats.org/officeDocument/2006/relationships/image" Target="media/image14.wmf"/><Relationship Id="rId40" Type="http://schemas.openxmlformats.org/officeDocument/2006/relationships/control" Target="activeX/activeX17.xml"/><Relationship Id="rId45" Type="http://schemas.openxmlformats.org/officeDocument/2006/relationships/control" Target="activeX/activeX20.xml"/><Relationship Id="rId5" Type="http://schemas.openxmlformats.org/officeDocument/2006/relationships/hyperlink" Target="https://lex.infosysapps.com/app/toc/lex_auth_0125409616243425281061/overview" TargetMode="External"/><Relationship Id="rId15" Type="http://schemas.openxmlformats.org/officeDocument/2006/relationships/control" Target="activeX/activeX1.xml"/><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control" Target="activeX/activeX15.xml"/><Relationship Id="rId10" Type="http://schemas.openxmlformats.org/officeDocument/2006/relationships/image" Target="media/image2.png"/><Relationship Id="rId19" Type="http://schemas.openxmlformats.org/officeDocument/2006/relationships/control" Target="activeX/activeX4.xml"/><Relationship Id="rId31" Type="http://schemas.openxmlformats.org/officeDocument/2006/relationships/image" Target="media/image12.wmf"/><Relationship Id="rId44"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control" Target="activeX/activeX6.xml"/><Relationship Id="rId27" Type="http://schemas.openxmlformats.org/officeDocument/2006/relationships/control" Target="activeX/activeX9.xml"/><Relationship Id="rId30" Type="http://schemas.openxmlformats.org/officeDocument/2006/relationships/control" Target="activeX/activeX11.xml"/><Relationship Id="rId35" Type="http://schemas.openxmlformats.org/officeDocument/2006/relationships/control" Target="activeX/activeX14.xml"/><Relationship Id="rId43"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11</cp:revision>
  <dcterms:created xsi:type="dcterms:W3CDTF">2020-03-30T04:12:00Z</dcterms:created>
  <dcterms:modified xsi:type="dcterms:W3CDTF">2020-03-30T07:43:00Z</dcterms:modified>
</cp:coreProperties>
</file>