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 for security incident reporting.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 using Python, Splunk, and VirusTotal API for IOC enrichment.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and performed TCP/IP analysis in Wireshark to detect SYN scans and DNS tunnelling.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&amp;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using VirusTotal, AbuseIPDB, and WHOIS for phishing probability scoring.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analysts to submit URLs for live IOC enrichment and receive structured threat reports.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