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cases by severity and policy, routing high-volume reviews for alert triage and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evidence, decisions, and corrective actions aligned to evidence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to monitor IAM anomalies, mapped to MITRE ATT&amp;CK TTPs, and reported to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cloud security pipeline: ingests Splunk alerts, enriches with VirusTotal IOC data, and dispatches Telegram notifications.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Sigma-compatible detection rules for cloud TTPs, including credential abuse and lateral movement, and analyzed network traffic in Wireshark.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cloud infrastructure vulnerability assessment pipeline using Nessus and OpenVAS APIs in Python, generating CVE reports with EPSS context from FIRST.org and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security checker for cloud-hosted apps, testing OWASP Top 10 vulnerabilities, including injection, broken authentication, and SSRF; documented remediation workflows for cloud misconfigurations.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vulnerability scans via Bash and cron for cloud security monitoring, detecting newly exposed CVEs and organizing compliance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