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control evidence and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