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leveraging structured alert triage and escalation workflow.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(T1110, T1078, T1059)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 (EPSS 8.5).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in vendor-neutral format;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tracking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