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Compliance, Incident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