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4C38" w14:textId="77777777" w:rsidR="00F85316" w:rsidRDefault="00000000">
      <w:pPr>
        <w:spacing w:after="44"/>
        <w:jc w:val="center"/>
      </w:pPr>
      <w:r>
        <w:rPr>
          <w:rFonts w:ascii="Source Sans Pro" w:eastAsia="Source Sans Pro" w:hAnsi="Source Sans Pro" w:cs="Source Sans Pro"/>
          <w:b/>
          <w:bCs/>
          <w:color w:val="000000"/>
          <w:sz w:val="44"/>
          <w:szCs w:val="44"/>
        </w:rPr>
        <w:t>Akshay P</w:t>
      </w:r>
    </w:p>
    <w:p w14:paraId="4879EEDD" w14:textId="3D245481" w:rsidR="00F85316" w:rsidRDefault="00000000">
      <w:pPr>
        <w:jc w:val="center"/>
      </w:pPr>
      <w:r>
        <w:rPr>
          <w:rFonts w:ascii="Source Sans Pro" w:eastAsia="Source Sans Pro" w:hAnsi="Source Sans Pro" w:cs="Source Sans Pro"/>
          <w:color w:val="555555"/>
          <w:sz w:val="19"/>
          <w:szCs w:val="19"/>
        </w:rPr>
        <w:t xml:space="preserve"> +91 7483473945  |   akshayp7841@gmail.com  |  </w:t>
      </w:r>
      <w:r>
        <w:rPr>
          <w:rFonts w:ascii="Source Sans Pro" w:eastAsia="Source Sans Pro" w:hAnsi="Source Sans Pro" w:cs="Source Sans Pro"/>
          <w:sz w:val="19"/>
          <w:szCs w:val="19"/>
        </w:rPr>
        <w:t xml:space="preserve"> </w:t>
      </w:r>
      <w:hyperlink r:id="rId5" w:history="1">
        <w:r w:rsidR="00F85316">
          <w:rPr>
            <w:rFonts w:ascii="Source Sans Pro" w:eastAsia="Source Sans Pro" w:hAnsi="Source Sans Pro" w:cs="Source Sans Pro"/>
            <w:color w:val="000000"/>
            <w:sz w:val="19"/>
            <w:szCs w:val="19"/>
            <w:u w:val="single" w:color="000000"/>
          </w:rPr>
          <w:t>LinkedIn</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6" w:history="1">
        <w:r w:rsidR="00F85316">
          <w:rPr>
            <w:rFonts w:ascii="Source Sans Pro" w:eastAsia="Source Sans Pro" w:hAnsi="Source Sans Pro" w:cs="Source Sans Pro"/>
            <w:color w:val="000000"/>
            <w:sz w:val="19"/>
            <w:szCs w:val="19"/>
            <w:u w:val="single" w:color="000000"/>
          </w:rPr>
          <w:t>Portfolio</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7" w:history="1">
        <w:r w:rsidR="00F85316">
          <w:rPr>
            <w:rFonts w:ascii="Source Sans Pro" w:eastAsia="Source Sans Pro" w:hAnsi="Source Sans Pro" w:cs="Source Sans Pro"/>
            <w:color w:val="000000"/>
            <w:sz w:val="19"/>
            <w:szCs w:val="19"/>
            <w:u w:val="single" w:color="000000"/>
          </w:rPr>
          <w:t>GitHub</w:t>
        </w:r>
      </w:hyperlink>
    </w:p>
    <w:p w14:paraId="08CD6B0E" w14:textId="50BF49CF" w:rsidR="00F85316" w:rsidRDefault="00000000" w:rsidP="005868FF">
      <w:pPr>
        <w:pBdr>
          <w:bottom w:val="single" w:sz="6" w:space="1" w:color="000000"/>
        </w:pBdr>
        <w:spacing w:before="360" w:after="52"/>
      </w:pPr>
      <w:r>
        <w:rPr>
          <w:rFonts w:ascii="Source Sans Pro" w:eastAsia="Source Sans Pro" w:hAnsi="Source Sans Pro" w:cs="Source Sans Pro"/>
          <w:b/>
          <w:bCs/>
          <w:color w:val="000000"/>
          <w:sz w:val="22"/>
          <w:szCs w:val="22"/>
        </w:rPr>
        <w:t>Professional Summary</w:t>
      </w:r>
    </w:p>
    <w:p w14:paraId="0A06AE7C" w14:textId="4D7069FD" w:rsidR="00F85316" w:rsidRDefault="00000000">
      <w:pPr>
        <w:spacing w:before="8"/>
      </w:pPr>
      <w:r>
        <w:rPr>
          <w:rFonts w:ascii="Source Sans Pro" w:eastAsia="Source Sans Pro" w:hAnsi="Source Sans Pro" w:cs="Source Sans Pro"/>
          <w:i/>
          <w:iCs/>
          <w:color w:val="555555"/>
          <w:sz w:val="17"/>
          <w:szCs w:val="17"/>
        </w:rPr>
        <w:t>Senior VAT Analyst with expertise in AWS, automation, and cloud security. Utilized Python and Bash to drive process improvements and ensure compliance. Demonstrated bias for action in resolving complex VAT cases.</w:t>
      </w:r>
    </w:p>
    <w:p w14:paraId="08CD6B0E" w14:textId="50BF49CF" w:rsidR="00F85316" w:rsidRDefault="00000000" w:rsidP="005868FF">
      <w:pPr>
        <w:pBdr>
          <w:bottom w:val="single" w:sz="6" w:space="1" w:color="000000"/>
        </w:pBdr>
        <w:spacing w:before="360" w:after="52"/>
      </w:pPr>
      <w:r>
        <w:rPr>
          <w:rFonts w:ascii="Source Sans Pro" w:eastAsia="Source Sans Pro" w:hAnsi="Source Sans Pro" w:cs="Source Sans Pro"/>
          <w:b/>
          <w:bCs/>
          <w:color w:val="000000"/>
          <w:sz w:val="22"/>
          <w:szCs w:val="22"/>
        </w:rPr>
        <w:t>Education</w:t>
      </w:r>
    </w:p>
    <w:p w14:paraId="4B90B899"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Presidency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2021 – 2023</w:t>
      </w:r>
    </w:p>
    <w:p w14:paraId="0A06AE7C" w14:textId="4D7069FD" w:rsidR="00F85316" w:rsidRDefault="00000000">
      <w:pPr>
        <w:spacing w:before="8"/>
      </w:pPr>
      <w:r>
        <w:rPr>
          <w:rFonts w:ascii="Source Sans Pro" w:eastAsia="Source Sans Pro" w:hAnsi="Source Sans Pro" w:cs="Source Sans Pro"/>
          <w:i/>
          <w:iCs/>
          <w:color w:val="555555"/>
          <w:sz w:val="17"/>
          <w:szCs w:val="17"/>
        </w:rPr>
        <w:t>Master of Computer Applications (MCA)  ·  CGPA 7.29  · Bengaluru, India</w:t>
      </w:r>
    </w:p>
    <w:p w14:paraId="3D6089EA"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St. Claret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2018 – 2021</w:t>
      </w:r>
    </w:p>
    <w:p w14:paraId="3B9798B2" w14:textId="77777777" w:rsidR="00F85316" w:rsidRDefault="00000000">
      <w:pPr>
        <w:spacing w:before="8"/>
      </w:pPr>
      <w:r>
        <w:rPr>
          <w:rFonts w:ascii="Source Sans Pro" w:eastAsia="Source Sans Pro" w:hAnsi="Source Sans Pro" w:cs="Source Sans Pro"/>
          <w:i/>
          <w:iCs/>
          <w:color w:val="555555"/>
          <w:sz w:val="17"/>
          <w:szCs w:val="17"/>
        </w:rPr>
        <w:t>Bachelor of Computer Applications (BCA)  ·  CGPA 7.21  ·  Bengaluru, India</w:t>
      </w:r>
    </w:p>
    <w:p w14:paraId="41C9B177"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St. Claret PU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2016 – 2018</w:t>
      </w:r>
    </w:p>
    <w:p w14:paraId="6F2099F5" w14:textId="130B26DC" w:rsidR="005868FF" w:rsidRDefault="00000000" w:rsidP="005868FF">
      <w:pPr>
        <w:spacing w:before="8"/>
      </w:pPr>
      <w:r>
        <w:rPr>
          <w:rFonts w:ascii="Source Sans Pro" w:eastAsia="Source Sans Pro" w:hAnsi="Source Sans Pro" w:cs="Source Sans Pro"/>
          <w:i/>
          <w:iCs/>
          <w:color w:val="555555"/>
          <w:sz w:val="17"/>
          <w:szCs w:val="17"/>
        </w:rPr>
        <w:t>Higher Secondary (12th)  ·  Bengaluru, India</w:t>
      </w:r>
    </w:p>
    <w:p w14:paraId="4C7C3D5D" w14:textId="77777777" w:rsidR="005868FF" w:rsidRPr="005868FF" w:rsidRDefault="005868FF" w:rsidP="005868FF">
      <w:pPr>
        <w:spacing w:before="8"/>
      </w:pPr>
    </w:p>
    <w:p w14:paraId="22436430" w14:textId="4A43ED2B" w:rsidR="00F85316" w:rsidRDefault="005868FF">
      <w:pPr>
        <w:pBdr>
          <w:bottom w:val="single" w:sz="6" w:space="1" w:color="000000"/>
        </w:pBdr>
        <w:spacing w:before="155" w:after="52"/>
      </w:pPr>
      <w:r>
        <w:rPr>
          <w:rFonts w:ascii="Source Sans Pro" w:eastAsia="Source Sans Pro" w:hAnsi="Source Sans Pro" w:cs="Source Sans Pro"/>
          <w:b/>
          <w:bCs/>
          <w:color w:val="000000"/>
          <w:sz w:val="22"/>
          <w:szCs w:val="22"/>
        </w:rPr>
        <w:t>Work Experience</w:t>
      </w:r>
    </w:p>
    <w:p w14:paraId="0E6738EB" w14:textId="3A279609" w:rsidR="00F85316" w:rsidRDefault="00000000">
      <w:pPr>
        <w:tabs>
          <w:tab w:val="right" w:pos="10800"/>
        </w:tabs>
        <w:spacing w:before="62"/>
      </w:pPr>
      <w:r>
        <w:rPr>
          <w:rFonts w:ascii="Source Sans Pro" w:eastAsia="Source Sans Pro" w:hAnsi="Source Sans Pro" w:cs="Source Sans Pro"/>
          <w:b/>
          <w:bCs/>
          <w:color w:val="000000"/>
          <w:sz w:val="19"/>
          <w:szCs w:val="19"/>
        </w:rPr>
        <w:t>Support Operations Specialist</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Jun. 2024 – Jan. 2026</w:t>
      </w:r>
    </w:p>
    <w:p w14:paraId="28FF3AAE" w14:textId="12E456F9" w:rsidR="00F85316" w:rsidRDefault="00000000">
      <w:pPr>
        <w:tabs>
          <w:tab w:val="right" w:pos="10800"/>
        </w:tabs>
        <w:spacing w:before="8"/>
      </w:pPr>
      <w:r>
        <w:rPr>
          <w:rFonts w:ascii="Source Sans Pro" w:eastAsia="Source Sans Pro" w:hAnsi="Source Sans Pro" w:cs="Source Sans Pro"/>
          <w:color w:val="555555"/>
          <w:sz w:val="19"/>
          <w:szCs w:val="19"/>
        </w:rPr>
        <w:t>Amazon FBA</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Bengaluru, India</w:t>
      </w:r>
    </w:p>
    <w:p w14:paraId="627AFE99"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Triaged 50+ weekly inventory reimbursement cases by severity and policy eligibility, mirroring the structured alert triage and escalation workflow used in SOC Tier 1 analyst roles.</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2386282C"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Performed root cause analysis on seller claims to identify policy violations and anomalous patterns; escalated findings to senior reviewers demonstrating investigative instincts central to SOC and fraud analyst operations.</w:t>
      </w:r>
    </w:p>
    <w:p w14:paraId="6CBFEBBC"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Maintained audit-ready case documentation recording investigation findings, decisions, and corrective actions, establishing the evidence chain-of-custody discipline required for security incident reporting and IT audit.</w:t>
      </w:r>
    </w:p>
    <w:p w14:paraId="37136F35"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19C37DA4" w14:textId="6E6F18B3"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Projects</w:t>
      </w:r>
    </w:p>
    <w:p w14:paraId="7BB7B718" w14:textId="77777777" w:rsidR="00F85316" w:rsidRDefault="00000000">
      <w:hyperlink r:id="rId13">
        <w:r>
          <w:rPr>
            <w:rFonts w:ascii="Source Sans Pro" w:eastAsia="Source Sans Pro" w:hAnsi="Source Sans Pro" w:cs="Source Sans Pro"/>
            <w:b/>
            <w:bCs/>
            <w:color w:val="000000"/>
            <w:sz w:val="19"/>
            <w:szCs w:val="19"/>
            <w:u w:val="single"/>
          </w:rPr>
          <w:t>[[P1_TITLE]]</w:t>
        </w:r>
      </w:hyperlink>
      <w:pPr>
        <w:tabs>
          <w:tab w:val="right" w:pos="10800"/>
        </w:tabs>
        <w:spacing w:before="62"/>
      </w:pPr>
      <w:r>
        <w:rPr>
          <w:rFonts w:ascii="Source Sans Pro" w:eastAsia="Source Sans Pro" w:hAnsi="Source Sans Pro" w:cs="Source Sans Pro"/>
          <w:color w:val="555555"/>
          <w:sz w:val="19"/>
          <w:szCs w:val="19"/>
        </w:rPr>
        <w:t xml:space="preserve">  |  </w:t>
        <w:tab/>
        <w:t>Splunk, Wireshark, Nmap, Python, MITRE ATT&amp;CK</w:t>
      </w:r>
      <w:hyperlink r:id="rId8" w:history="1">
        <w:r w:rsidR="00F85316">
          <w:rPr>
            <w:noProof/>
          </w:rPr>
          <w:drawing>
            <wp:inline distT="0" distB="0" distL="0" distR="0" wp14:anchorId="7B56B168" wp14:editId="47E0EAC7">
              <wp:extent cx="104775" cy="104775"/>
              <wp:effectExtent l="0" t="0" r="0" b="0"/>
              <wp:docPr id="1471047774" name="Picture 1471047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a:hlinkClick r:id="rId8"/>
                      </pic:cNvPr>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hyperlink>
      <w:r>
        <w:rPr>
          <w:rFonts w:ascii="Source Sans Pro" w:eastAsia="Source Sans Pro" w:hAnsi="Source Sans Pro" w:cs="Source Sans Pro"/>
          <w:sz w:val="19"/>
          <w:szCs w:val="19"/>
        </w:rPr>
      </w:r>
      <w:r>
        <w:rPr>
          <w:rFonts w:ascii="Source Sans Pro" w:eastAsia="Source Sans Pro" w:hAnsi="Source Sans Pro" w:cs="Source Sans Pro"/>
          <w:color w:val="555555"/>
          <w:sz w:val="19"/>
          <w:szCs w:val="19"/>
        </w:rPr>
      </w:r>
      <w:proofErr w:type="spellStart"/>
      <w:r>
        <w:rPr>
          <w:rFonts w:ascii="Source Sans Pro" w:eastAsia="Source Sans Pro" w:hAnsi="Source Sans Pro" w:cs="Source Sans Pro"/>
          <w:color w:val="555555"/>
          <w:sz w:val="19"/>
          <w:szCs w:val="19"/>
        </w:rPr>
      </w:r>
      <w:proofErr w:type="spellEnd"/>
    </w:p>
    <w:p w14:paraId="51F80E9A"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Deployed Splunk SIEM with SPL correlation searches for brute-force detection, lateral movement, and privilege escalation; mapped TTPs to MITRE ATT&amp;CK (T1110, T1078, T1059) and wrote structured PICERL incident report.</w:t>
      </w:r>
    </w:p>
    <w:p w14:paraId="3454FF97"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Conducted TCP/IP traffic analysis with Wireshark — isolated HTTP/DNS flows, detected plaintext credential exposure, and identified SYN scan and DNS tunnelling patterns indicative of C2 activity.</w:t>
      </w:r>
    </w:p>
    <w:p w14:paraId="3BDE0EEF"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Integrated Nessus and OpenVAS APIs in Python to automate CVE scanning, classify findings by CVSS severity, and generate remediation reports; implemented delta-scan logic to track patch compliance over time.</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50EFC0D0" w14:textId="77777777" w:rsidR="00F85316" w:rsidRDefault="00F85316">
      <w:pPr>
        <w:spacing w:before="30"/>
      </w:pPr>
    </w:p>
    <w:p w14:paraId="18C4CB2C" w14:textId="77777777" w:rsidR="00F85316" w:rsidRDefault="00000000">
      <w:hyperlink r:id="rId14">
        <w:r>
          <w:rPr>
            <w:rFonts w:ascii="Source Sans Pro" w:eastAsia="Source Sans Pro" w:hAnsi="Source Sans Pro" w:cs="Source Sans Pro"/>
            <w:b/>
            <w:bCs/>
            <w:color w:val="000000"/>
            <w:sz w:val="19"/>
            <w:szCs w:val="19"/>
            <w:u w:val="single"/>
          </w:rPr>
          <w:t>[[P2_TITLE]]</w:t>
        </w:r>
      </w:hyperlink>
      <w:pPr>
        <w:tabs>
          <w:tab w:val="right" w:pos="10800"/>
        </w:tabs>
        <w:spacing w:before="30"/>
      </w:pPr>
      <w:r>
        <w:rPr>
          <w:rFonts w:ascii="Source Sans Pro" w:eastAsia="Source Sans Pro" w:hAnsi="Source Sans Pro" w:cs="Source Sans Pro"/>
          <w:color w:val="555555"/>
          <w:sz w:val="19"/>
          <w:szCs w:val="19"/>
        </w:rPr>
        <w:t xml:space="preserve">  |  </w:t>
        <w:tab/>
        <w:t>Python, NIST CSF, ISO 27001, PCI-DSS, GDPR/PDPB</w:t>
      </w:r>
      <w:hyperlink r:id="rId10" w:history="1">
        <w:r w:rsidR="00F85316">
          <w:rPr>
            <w:noProof/>
          </w:rPr>
          <w:drawing>
            <wp:inline distT="0" distB="0" distL="0" distR="0" wp14:anchorId="1A9BA1D9" wp14:editId="5F9CB53B">
              <wp:extent cx="104775" cy="104775"/>
              <wp:effectExtent l="0" t="0" r="0" b="0"/>
              <wp:docPr id="1521653308" name="Picture 152165330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a:hlinkClick r:id="rId10"/>
                      </pic:cNvPr>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hyperlink>
      <w:r>
        <w:rPr>
          <w:rFonts w:ascii="Source Sans Pro" w:eastAsia="Source Sans Pro" w:hAnsi="Source Sans Pro" w:cs="Source Sans Pro"/>
          <w:sz w:val="19"/>
          <w:szCs w:val="19"/>
        </w:rPr>
      </w:r>
      <w:r>
        <w:rPr>
          <w:rFonts w:ascii="Source Sans Pro" w:eastAsia="Source Sans Pro" w:hAnsi="Source Sans Pro" w:cs="Source Sans Pro"/>
          <w:color w:val="555555"/>
          <w:sz w:val="19"/>
          <w:szCs w:val="19"/>
        </w:rPr>
      </w:r>
    </w:p>
    <w:p w14:paraId="50B32822"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Developed Python GRC compliance tool mapping controls to NIST CSF, ISO 27001, and PCI-DSS; auto-generates gap analysis reports scoring each framework domain and flagging non-compliant controls for remediation.</w:t>
      </w:r>
    </w:p>
    <w:p w14:paraId="04176F54"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Built automated vendor risk scoring module computing quantitative scores across 12 domains (data access, security posture, regulatory compliance) aligned with enterprise TPRM frameworks.</w:t>
      </w:r>
    </w:p>
    <w:p w14:paraId="04176F54"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Implemented statistical anomaly detection on financial datasets to flag AML indicators including structuring, velocity abuse, and dormant account reactivation — simulating transaction monitoring analyst workflows.</w:t>
      </w:r>
    </w:p>
    <w:p w14:paraId="0240B124"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1216AE3A" w14:textId="04B72CDC"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Technical Skills</w:t>
      </w:r>
    </w:p>
    <w:p w14:paraId="0B26B034" w14:textId="554AE86F" w:rsidR="00F85316" w:rsidRDefault="00000000">
      <w:pPr>
        <w:spacing w:before="24" w:after="24"/>
      </w:pPr>
      <w:r>
        <w:rPr>
          <w:rFonts w:ascii="Source Sans Pro" w:eastAsia="Source Sans Pro" w:hAnsi="Source Sans Pro" w:cs="Source Sans Pro"/>
          <w:b/>
          <w:bCs/>
          <w:color w:val="000000"/>
          <w:sz w:val="19"/>
          <w:szCs w:val="19"/>
        </w:rPr>
        <w:t>Networking:  TCP/IP, DNS, HTTP/S, firewall concepts, IDS/IPS concepts</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66427927" w14:textId="35C3C763" w:rsidR="00F85316" w:rsidRDefault="00000000">
      <w:pPr>
        <w:spacing w:before="24" w:after="24"/>
      </w:pPr>
      <w:r>
        <w:rPr>
          <w:rFonts w:ascii="Source Sans Pro" w:eastAsia="Source Sans Pro" w:hAnsi="Source Sans Pro" w:cs="Source Sans Pro"/>
          <w:b/>
          <w:bCs/>
          <w:color w:val="000000"/>
          <w:sz w:val="19"/>
          <w:szCs w:val="19"/>
        </w:rPr>
        <w:t>OS &amp; Scripting:  Linux, Windows internals, Active Directory, PowerShell, Python, Bash</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61362AEF" w14:textId="705887DA" w:rsidR="00F85316" w:rsidRDefault="00000000">
      <w:pPr>
        <w:spacing w:before="24" w:after="24"/>
      </w:pPr>
      <w:r>
        <w:rPr>
          <w:rFonts w:ascii="Source Sans Pro" w:eastAsia="Source Sans Pro" w:hAnsi="Source Sans Pro" w:cs="Source Sans Pro"/>
          <w:b/>
          <w:bCs/>
          <w:color w:val="000000"/>
          <w:sz w:val="19"/>
          <w:szCs w:val="19"/>
        </w:rPr>
        <w:t>SIEM &amp; Tools:  Splunk, Wireshark, PCAP analysis, Windows Event Logs, Nmap</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7619F0A2" w14:textId="0F60A4DE" w:rsidR="00F85316" w:rsidRDefault="00000000">
      <w:pPr>
        <w:spacing w:before="24" w:after="24"/>
      </w:pPr>
      <w:r>
        <w:rPr>
          <w:rFonts w:ascii="Source Sans Pro" w:eastAsia="Source Sans Pro" w:hAnsi="Source Sans Pro" w:cs="Source Sans Pro"/>
          <w:b/>
          <w:bCs/>
          <w:color w:val="000000"/>
          <w:sz w:val="19"/>
          <w:szCs w:val="19"/>
        </w:rPr>
        <w:t>Security Operations Center (SOC):  Alert triage, log analysis, security monitoring, threat detection, incident escalation, endpoint security, ticketing system workflows</w:t>
      </w:r>
      <w:proofErr w:type="spellStart"/>
      <w:r>
        <w:rPr>
          <w:rFonts w:ascii="Source Sans Pro" w:eastAsia="Source Sans Pro" w:hAnsi="Source Sans Pro" w:cs="Source Sans Pro"/>
          <w:b/>
          <w:bCs/>
          <w:color w:val="000000"/>
          <w:sz w:val="19"/>
          <w:szCs w:val="19"/>
        </w:rPr>
      </w:r>
      <w:proofErr w:type="spellEnd"/>
      <w:r>
        <w:rPr>
          <w:rFonts w:ascii="Source Sans Pro" w:eastAsia="Source Sans Pro" w:hAnsi="Source Sans Pro" w:cs="Source Sans Pro"/>
          <w:b/>
          <w:bCs/>
          <w:color w:val="000000"/>
          <w:sz w:val="19"/>
          <w:szCs w:val="19"/>
        </w:rPr>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b w:val="0"/>
          <w:color w:val="000000"/>
          <w:sz w:val="19"/>
          <w:szCs w:val="19"/>
        </w:rPr>
      </w:r>
    </w:p>
    <w:p w14:paraId="5C316093" w14:textId="09A19711" w:rsidR="00F85316" w:rsidRDefault="00000000">
      <w:pPr>
        <w:spacing w:before="24" w:after="24"/>
      </w:pPr>
      <w:r>
        <w:rPr>
          <w:rFonts w:ascii="Source Sans Pro" w:eastAsia="Source Sans Pro" w:hAnsi="Source Sans Pro" w:cs="Source Sans Pro"/>
          <w:b/>
          <w:bCs/>
          <w:color w:val="000000"/>
          <w:sz w:val="19"/>
          <w:szCs w:val="19"/>
        </w:rPr>
        <w:t>Security Frameworks:  MITRE ATT&amp;CK, Incident Response, OWASP Top 10</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7AF39A30"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6D52CCA1" w14:textId="23EDF598"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Certifications</w:t>
      </w:r>
    </w:p>
    <w:p w14:paraId="1C81258A"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CompTIA Security+ SY0-701  —  in progress, exam target Q3 2026</w:t>
      </w:r>
    </w:p>
    <w:p w14:paraId="432D10A2"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Cisco Networking Academy  —  Introduction to Networking  ·  Introduction to Cybersecurity</w:t>
      </w:r>
    </w:p>
    <w:sectPr w:rsidR="00F85316">
      <w:pgSz w:w="12240" w:h="15840"/>
      <w:pgMar w:top="540" w:right="720" w:bottom="5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037F9"/>
    <w:multiLevelType w:val="hybridMultilevel"/>
    <w:tmpl w:val="06B220E4"/>
    <w:lvl w:ilvl="0" w:tplc="38ACA390">
      <w:start w:val="1"/>
      <w:numFmt w:val="bullet"/>
      <w:lvlText w:val="●"/>
      <w:lvlJc w:val="left"/>
      <w:pPr>
        <w:ind w:left="720" w:hanging="360"/>
      </w:pPr>
    </w:lvl>
    <w:lvl w:ilvl="1" w:tplc="568A478A">
      <w:start w:val="1"/>
      <w:numFmt w:val="bullet"/>
      <w:lvlText w:val="○"/>
      <w:lvlJc w:val="left"/>
      <w:pPr>
        <w:ind w:left="1440" w:hanging="360"/>
      </w:pPr>
    </w:lvl>
    <w:lvl w:ilvl="2" w:tplc="C8724388">
      <w:start w:val="1"/>
      <w:numFmt w:val="bullet"/>
      <w:lvlText w:val="■"/>
      <w:lvlJc w:val="left"/>
      <w:pPr>
        <w:ind w:left="2160" w:hanging="360"/>
      </w:pPr>
    </w:lvl>
    <w:lvl w:ilvl="3" w:tplc="2A08F816">
      <w:start w:val="1"/>
      <w:numFmt w:val="bullet"/>
      <w:lvlText w:val="●"/>
      <w:lvlJc w:val="left"/>
      <w:pPr>
        <w:ind w:left="2880" w:hanging="360"/>
      </w:pPr>
    </w:lvl>
    <w:lvl w:ilvl="4" w:tplc="E86291F4">
      <w:start w:val="1"/>
      <w:numFmt w:val="bullet"/>
      <w:lvlText w:val="○"/>
      <w:lvlJc w:val="left"/>
      <w:pPr>
        <w:ind w:left="3600" w:hanging="360"/>
      </w:pPr>
    </w:lvl>
    <w:lvl w:ilvl="5" w:tplc="DFD2FB06">
      <w:start w:val="1"/>
      <w:numFmt w:val="bullet"/>
      <w:lvlText w:val="■"/>
      <w:lvlJc w:val="left"/>
      <w:pPr>
        <w:ind w:left="4320" w:hanging="360"/>
      </w:pPr>
    </w:lvl>
    <w:lvl w:ilvl="6" w:tplc="D4622E94">
      <w:start w:val="1"/>
      <w:numFmt w:val="bullet"/>
      <w:lvlText w:val="●"/>
      <w:lvlJc w:val="left"/>
      <w:pPr>
        <w:ind w:left="5040" w:hanging="360"/>
      </w:pPr>
    </w:lvl>
    <w:lvl w:ilvl="7" w:tplc="45BEF9BE">
      <w:start w:val="1"/>
      <w:numFmt w:val="bullet"/>
      <w:lvlText w:val="●"/>
      <w:lvlJc w:val="left"/>
      <w:pPr>
        <w:ind w:left="5760" w:hanging="360"/>
      </w:pPr>
    </w:lvl>
    <w:lvl w:ilvl="8" w:tplc="842AE76C">
      <w:start w:val="1"/>
      <w:numFmt w:val="bullet"/>
      <w:lvlText w:val="●"/>
      <w:lvlJc w:val="left"/>
      <w:pPr>
        <w:ind w:left="6480" w:hanging="360"/>
      </w:pPr>
    </w:lvl>
  </w:abstractNum>
  <w:abstractNum w:abstractNumId="1" w15:restartNumberingAfterBreak="0">
    <w:nsid w:val="6B81720A"/>
    <w:multiLevelType w:val="hybridMultilevel"/>
    <w:tmpl w:val="655AA860"/>
    <w:lvl w:ilvl="0" w:tplc="FD2630FE">
      <w:start w:val="1"/>
      <w:numFmt w:val="bullet"/>
      <w:lvlText w:val="•"/>
      <w:lvlJc w:val="left"/>
      <w:pPr>
        <w:ind w:left="450" w:hanging="260"/>
      </w:pPr>
      <w:rPr>
        <w:rFonts w:ascii="Source Sans Pro" w:eastAsia="Source Sans Pro" w:hAnsi="Source Sans Pro" w:cs="Source Sans Pro"/>
        <w:sz w:val="19"/>
        <w:szCs w:val="19"/>
      </w:rPr>
    </w:lvl>
    <w:lvl w:ilvl="1" w:tplc="CC2085DC">
      <w:numFmt w:val="decimal"/>
      <w:lvlText w:val=""/>
      <w:lvlJc w:val="left"/>
    </w:lvl>
    <w:lvl w:ilvl="2" w:tplc="C02C12DA">
      <w:numFmt w:val="decimal"/>
      <w:lvlText w:val=""/>
      <w:lvlJc w:val="left"/>
    </w:lvl>
    <w:lvl w:ilvl="3" w:tplc="BBF08492">
      <w:numFmt w:val="decimal"/>
      <w:lvlText w:val=""/>
      <w:lvlJc w:val="left"/>
    </w:lvl>
    <w:lvl w:ilvl="4" w:tplc="48008702">
      <w:numFmt w:val="decimal"/>
      <w:lvlText w:val=""/>
      <w:lvlJc w:val="left"/>
    </w:lvl>
    <w:lvl w:ilvl="5" w:tplc="E90AEA88">
      <w:numFmt w:val="decimal"/>
      <w:lvlText w:val=""/>
      <w:lvlJc w:val="left"/>
    </w:lvl>
    <w:lvl w:ilvl="6" w:tplc="F06617C0">
      <w:numFmt w:val="decimal"/>
      <w:lvlText w:val=""/>
      <w:lvlJc w:val="left"/>
    </w:lvl>
    <w:lvl w:ilvl="7" w:tplc="694A9DF2">
      <w:numFmt w:val="decimal"/>
      <w:lvlText w:val=""/>
      <w:lvlJc w:val="left"/>
    </w:lvl>
    <w:lvl w:ilvl="8" w:tplc="BE7648F0">
      <w:numFmt w:val="decimal"/>
      <w:lvlText w:val=""/>
      <w:lvlJc w:val="left"/>
    </w:lvl>
  </w:abstractNum>
  <w:num w:numId="1" w16cid:durableId="275330535">
    <w:abstractNumId w:val="0"/>
    <w:lvlOverride w:ilvl="0">
      <w:startOverride w:val="1"/>
    </w:lvlOverride>
  </w:num>
  <w:num w:numId="2" w16cid:durableId="19023303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16"/>
    <w:rsid w:val="001477D4"/>
    <w:rsid w:val="00185FE1"/>
    <w:rsid w:val="0024564C"/>
    <w:rsid w:val="00257727"/>
    <w:rsid w:val="00367EC3"/>
    <w:rsid w:val="004C7FB6"/>
    <w:rsid w:val="005868FF"/>
    <w:rsid w:val="005A49D4"/>
    <w:rsid w:val="00613313"/>
    <w:rsid w:val="00702D6F"/>
    <w:rsid w:val="007B2A24"/>
    <w:rsid w:val="00920EF0"/>
    <w:rsid w:val="00984DD0"/>
    <w:rsid w:val="00A15DCE"/>
    <w:rsid w:val="00A311D5"/>
    <w:rsid w:val="00B02BA8"/>
    <w:rsid w:val="00CB1BF0"/>
    <w:rsid w:val="00E16895"/>
    <w:rsid w:val="00F85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F645E6"/>
  <w15:docId w15:val="{08A215C4-8586-2449-915A-7F38AD39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shay-p/cybersecurity-home-lab" TargetMode="External"/><Relationship Id="rId3" Type="http://schemas.openxmlformats.org/officeDocument/2006/relationships/settings" Target="settings.xml"/><Relationship Id="rId7" Type="http://schemas.openxmlformats.org/officeDocument/2006/relationships/hyperlink" Target="https://github.com/Akshay-dot-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dot-p.github.io/" TargetMode="External"/><Relationship Id="rId11" Type="http://schemas.openxmlformats.org/officeDocument/2006/relationships/fontTable" Target="fontTable.xml"/><Relationship Id="rId5" Type="http://schemas.openxmlformats.org/officeDocument/2006/relationships/hyperlink" Target="http://www.linkedin.com/in/akshay-p-35086a33b" TargetMode="External"/><Relationship Id="rId10" Type="http://schemas.openxmlformats.org/officeDocument/2006/relationships/hyperlink" Target="https://github.com/akshay-p/vuln-scanner"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github.com/Akshay-dot-P/project-1" TargetMode="External"/><Relationship Id="rId14" Type="http://schemas.openxmlformats.org/officeDocument/2006/relationships/hyperlink" Target="https://github.com/Akshay-dot-P/projec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447</Words>
  <Characters>2984</Characters>
  <Application>Microsoft Office Word</Application>
  <DocSecurity>0</DocSecurity>
  <Lines>53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p</cp:lastModifiedBy>
  <cp:revision>3</cp:revision>
  <cp:lastPrinted>2026-03-07T06:45:00Z</cp:lastPrinted>
  <dcterms:created xsi:type="dcterms:W3CDTF">2026-04-04T19:03:00Z</dcterms:created>
  <dcterms:modified xsi:type="dcterms:W3CDTF">2026-04-05T11:56:00Z</dcterms:modified>
</cp:coreProperties>
</file>