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outcomes.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(vulnerability prioritisation)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