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8" w:after="4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with cybersec-relevant findings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documentation, recording investigation findings and evidence notes for cybersec review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reducing repeat-issue investigation time with cybersec-focused escalation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8" w:after="48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for cybersec threat detection, built automated SOAR-style detection pipeline.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pattern recognition, and performed TCP/IP analysis in Wireshark to detect SYN scans and DNS tunnelling.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with Python script ingesting Splunk alerts, running IOC enrichment via VirusTotal API.</w:t>
      </w:r>
    </w:p>
    <w:p w14:paraId="50EFC0D0" w14:textId="77777777" w:rsidR="00F85316" w:rsidRDefault="00F85316">
      <w:pPr>
        <w:spacing w:before="48" w:after="48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8" w:after="48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72" w:after="7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Cybersecurity: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72" w:after="7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Splunk, SOAR-style detection pipeline</w:t>
      </w:r>
    </w:p>
    <w:p w14:paraId="24BEE31D" w14:textId="77777777" w:rsidR="00F85316" w:rsidRDefault="00000000">
      <w:pPr>
        <w:spacing w:before="72" w:after="7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Vulnerability Assessment: </w:t>
      </w:r>
      <w:r>
        <w:rPr>
          <w:rFonts w:ascii="Source Sans Pro" w:eastAsia="Source Sans Pro" w:hAnsi="Source Sans Pro" w:cs="Source Sans Pro"/>
          <w:sz w:val="19"/>
          <w:szCs w:val="19"/>
        </w:rPr>
        <w:t>Nessus, OpenVAS, CVSS severity</w:t>
      </w:r>
    </w:p>
    <w:p w14:paraId="4A1B93A5" w14:textId="77777777" w:rsidR="00F85316" w:rsidRDefault="00000000">
      <w:pPr>
        <w:spacing w:before="72" w:after="7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VirusTotal API, AbuseIPDB, WHOIS</w:t>
      </w:r>
    </w:p>
    <w:p w14:paraId="1EFBFF0E" w14:textId="77777777" w:rsidR="00F85316" w:rsidRDefault="00000000">
      <w:pPr>
        <w:spacing w:before="72" w:after="7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Investigation: </w:t>
      </w:r>
      <w:r>
        <w:rPr>
          <w:rFonts w:ascii="Source Sans Pro" w:eastAsia="Source Sans Pro" w:hAnsi="Source Sans Pro" w:cs="Source Sans Pro"/>
          <w:sz w:val="19"/>
          <w:szCs w:val="19"/>
        </w:rPr>
        <w:t>structured investigation, escalation, evidence documentation,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8" w:after="48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5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