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them early to prevent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for brand-impersonation analysis using Python, AbuseIPDB, and WHOIS.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