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3" w:after="2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security vulnerabilities and escalating findings to senior reviewers.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cyber policy violations and anomalous patterns.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cases, detecting recurring fraud patterns and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 for cloud security compliance.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using CVSS.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3" w:after="2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structured escalation and severity-based prioritization.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7" w:after="4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cloud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3" w:after="2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11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