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support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Cybersecurity Engineer at PayPal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and utilizing EPSS scoring from FIRST.org API for prioritization.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 and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deadlines (Critical=24hrs, High=7 days, Medium=30 days).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Cybersecurity Engineer at PayPal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and dispatches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compliance,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