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VirusTotal API, AbuseIPDB, WHOIS, and URLScan.io for suspicious URL/IP analysis,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using Python, AbuseIPDB, and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theHarvester for OSINT enrichment, enabling analysts to submit URLs for live IOC enrichment and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using Python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