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issue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accurate decision-making.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before escalation, and minimizing financial losses.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for vulnerability detection, including injection, auth, and SSRF vulnerabilities, with SQL injection exploit documentation and remediation guidance.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