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 used in Risk Management.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Risk Management.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brand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