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vendor risk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