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Utilized structured alert triage and escalation workflow used in SOC Tier 1 analyst roles to triage 50+ weekly inventory reimbursement cases by severity and policy eligibility.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 (injection, auth, SSRF) and documented SQL injection remediation techniques.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to MITRE ATT&amp;CK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assessment,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