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optimize process efficiency.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structured decision-making.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ensure workflow optimization.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improve process efficiency.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using vendor-neutral format;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