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URLScan.io; cross-references WHOIS registration age, DNS records, and SSL certificate details for third-party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domain reputation assessment tool generating typosquatting variants of monitored domains and checking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automated risk assessment interface via Telegram bot enabling analysts to submit domains for enrichment; supports bulk CSV input/output for vendor risk assessment workflows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APIs in Python; generated audit-ready CVE reports classified by CVSS severity with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web application security controls against regulatory requirements; documented vulnerability-to-remediation audit trails including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