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maintaining accurate and transparent case history.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